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61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VENIA</w:t>
            </w:r>
            <w:r w:rsidR="00322BF3">
              <w:rPr>
                <w:rFonts w:ascii="Arial" w:hAnsi="Arial" w:cs="Arial"/>
              </w:rPr>
              <w:t>, s.r.o.</w:t>
            </w:r>
            <w:r>
              <w:rPr>
                <w:rFonts w:ascii="Arial" w:hAnsi="Arial" w:cs="Arial"/>
              </w:rPr>
              <w:t xml:space="preserve"> v 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61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31447449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61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10, 941 31 Dvory nad Žitavou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Nevstupuje do konsolidácie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661BA">
        <w:rPr>
          <w:rFonts w:ascii="Arial" w:hAnsi="Arial" w:cs="Arial"/>
          <w:sz w:val="22"/>
          <w:szCs w:val="22"/>
        </w:rPr>
        <w:t xml:space="preserve"> spoločnosť je v likvidácii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07FD" w:rsidRDefault="00BD07FD">
      <w:r>
        <w:separator/>
      </w:r>
    </w:p>
  </w:endnote>
  <w:endnote w:type="continuationSeparator" w:id="0">
    <w:p w:rsidR="00BD07FD" w:rsidRDefault="00BD0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661B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661B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07FD" w:rsidRDefault="00BD07FD">
      <w:r>
        <w:separator/>
      </w:r>
    </w:p>
  </w:footnote>
  <w:footnote w:type="continuationSeparator" w:id="0">
    <w:p w:rsidR="00BD07FD" w:rsidRDefault="00BD07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61BA">
      <w:rPr>
        <w:rFonts w:ascii="Arial" w:hAnsi="Arial" w:cs="Arial"/>
        <w:sz w:val="22"/>
        <w:szCs w:val="22"/>
        <w:bdr w:val="single" w:sz="4" w:space="0" w:color="auto"/>
      </w:rPr>
      <w:t>31447449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661BA">
      <w:rPr>
        <w:rFonts w:ascii="Arial" w:hAnsi="Arial" w:cs="Arial"/>
        <w:sz w:val="22"/>
        <w:szCs w:val="22"/>
        <w:bdr w:val="single" w:sz="4" w:space="0" w:color="auto"/>
      </w:rPr>
      <w:t>2021034444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22BF3"/>
    <w:rsid w:val="003657F5"/>
    <w:rsid w:val="00373635"/>
    <w:rsid w:val="003A5145"/>
    <w:rsid w:val="003D056F"/>
    <w:rsid w:val="003D7480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D07FD"/>
    <w:rsid w:val="00C01CB7"/>
    <w:rsid w:val="00C0784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1082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2019-01-28T13:11:00Z</dcterms:created>
  <dcterms:modified xsi:type="dcterms:W3CDTF">2019-01-28T13:14:00Z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