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hd w:val="clear" w:color="auto" w:fill="E6E6E6"/>
        <w:spacing w:lineRule="auto" w:line="240" w:before="0" w:after="0"/>
        <w:ind w:right="284" w:hanging="0"/>
        <w:jc w:val="center"/>
        <w:rPr>
          <w:i/>
          <w:i/>
          <w:iCs/>
        </w:rPr>
      </w:pPr>
      <w:r>
        <w:rPr>
          <w:i/>
          <w:iCs/>
        </w:rPr>
        <w:t xml:space="preserve">Čl.I - Všeobecné informácie </w:t>
      </w:r>
    </w:p>
    <w:p>
      <w:pPr>
        <w:pStyle w:val="Odsekzoznamu"/>
        <w:keepNext/>
        <w:numPr>
          <w:ilvl w:val="0"/>
          <w:numId w:val="2"/>
        </w:numPr>
        <w:spacing w:lineRule="auto" w:line="240" w:before="0" w:after="0"/>
        <w:ind w:left="357" w:hanging="357"/>
        <w:jc w:val="both"/>
        <w:outlineLvl w:val="1"/>
        <w:rPr/>
      </w:pPr>
      <w:r>
        <w:rPr/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1988"/>
        <w:gridCol w:w="7083"/>
      </w:tblGrid>
      <w:tr>
        <w:trPr>
          <w:trHeight w:val="1327" w:hRule="atLeast"/>
        </w:trPr>
        <w:tc>
          <w:tcPr>
            <w:tcW w:w="1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76"/>
              <w:rPr/>
            </w:pPr>
            <w:r>
              <w:rPr/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/>
              <w:t>Obchodné meno:</w:t>
            </w:r>
          </w:p>
        </w:tc>
        <w:tc>
          <w:tcPr>
            <w:tcW w:w="70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/>
              <w:t> </w:t>
            </w:r>
            <w:r>
              <w:rPr/>
              <w:t>DST, s.r.o., Dentál Stará Turá</w:t>
            </w:r>
          </w:p>
        </w:tc>
      </w:tr>
      <w:tr>
        <w:trPr>
          <w:trHeight w:val="340" w:hRule="atLeast"/>
        </w:trPr>
        <w:tc>
          <w:tcPr>
            <w:tcW w:w="1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>Sídlo:</w:t>
            </w:r>
          </w:p>
        </w:tc>
        <w:tc>
          <w:tcPr>
            <w:tcW w:w="70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>Dr. Úradníčka 193,  91601 Stará Turá</w:t>
            </w:r>
          </w:p>
        </w:tc>
      </w:tr>
    </w:tbl>
    <w:p>
      <w:pPr>
        <w:pStyle w:val="Normal"/>
        <w:jc w:val="both"/>
        <w:rPr/>
      </w:pPr>
      <w:r>
        <w:rPr/>
        <w:t>Opis vykonávanej  činnosti účtovnej jednotky:</w:t>
      </w:r>
    </w:p>
    <w:p>
      <w:pPr>
        <w:pStyle w:val="Normal"/>
        <w:jc w:val="both"/>
        <w:rPr/>
      </w:pPr>
      <w:r>
        <w:rPr/>
        <w:t>Nákup tovaru za účelom predaja.</w:t>
      </w:r>
    </w:p>
    <w:p>
      <w:pPr>
        <w:pStyle w:val="Odsekzoznamu"/>
        <w:keepNext/>
        <w:numPr>
          <w:ilvl w:val="0"/>
          <w:numId w:val="2"/>
        </w:numPr>
        <w:spacing w:lineRule="auto" w:line="240" w:before="0" w:after="0"/>
        <w:ind w:left="357" w:hanging="357"/>
        <w:jc w:val="both"/>
        <w:outlineLvl w:val="1"/>
        <w:rPr/>
      </w:pPr>
      <w:r>
        <w:rPr/>
        <w:t>Dátum schválenia účtovnej závierky za bezprostredne predchádzajúce účtovné obdobie: 8.2.2018</w:t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993"/>
        <w:gridCol w:w="3402"/>
        <w:gridCol w:w="2809"/>
        <w:gridCol w:w="1554"/>
        <w:gridCol w:w="313"/>
      </w:tblGrid>
      <w:tr>
        <w:trPr>
          <w:trHeight w:val="340" w:hRule="exact"/>
        </w:trPr>
        <w:tc>
          <w:tcPr>
            <w:tcW w:w="993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Odsekzoznamu"/>
              <w:keepNext/>
              <w:numPr>
                <w:ilvl w:val="0"/>
                <w:numId w:val="2"/>
              </w:numPr>
              <w:spacing w:lineRule="auto" w:line="240" w:before="0" w:after="0"/>
              <w:ind w:left="357" w:hanging="357"/>
              <w:jc w:val="both"/>
              <w:outlineLvl w:val="1"/>
              <w:rPr/>
            </w:pPr>
            <w:r>
              <w:rPr/>
            </w:r>
          </w:p>
        </w:tc>
        <w:tc>
          <w:tcPr>
            <w:tcW w:w="6211" w:type="dxa"/>
            <w:gridSpan w:val="2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Právny dôvod na zostavenie účtovnej závierky </w:t>
            </w:r>
          </w:p>
        </w:tc>
        <w:tc>
          <w:tcPr>
            <w:tcW w:w="15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Riadna</w:t>
            </w:r>
          </w:p>
        </w:tc>
        <w:tc>
          <w:tcPr>
            <w:tcW w:w="3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X</w:t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211" w:type="dxa"/>
            <w:gridSpan w:val="2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5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Mimoriadna</w:t>
            </w:r>
          </w:p>
        </w:tc>
        <w:tc>
          <w:tcPr>
            <w:tcW w:w="3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3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Dôvod mimoriadnej účtovnej závierky</w:t>
            </w:r>
          </w:p>
        </w:tc>
        <w:tc>
          <w:tcPr>
            <w:tcW w:w="4676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1"/>
        <w:rPr>
          <w:b/>
          <w:b/>
          <w:bCs/>
        </w:rPr>
      </w:pPr>
      <w:r>
        <w:rPr>
          <w:b/>
          <w:bCs/>
        </w:rPr>
      </w:r>
    </w:p>
    <w:p>
      <w:pPr>
        <w:pStyle w:val="Odsekzoznamu"/>
        <w:keepNext/>
        <w:numPr>
          <w:ilvl w:val="0"/>
          <w:numId w:val="2"/>
        </w:numPr>
        <w:spacing w:lineRule="auto" w:line="240" w:before="0" w:after="0"/>
        <w:ind w:left="357" w:hanging="357"/>
        <w:jc w:val="both"/>
        <w:outlineLvl w:val="1"/>
        <w:rPr>
          <w:b/>
          <w:b/>
          <w:bCs/>
        </w:rPr>
      </w:pPr>
      <w:r>
        <w:rPr/>
        <w:t>Údaje o skupine účtovných jednotiek:</w:t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3971"/>
        <w:gridCol w:w="567"/>
        <w:gridCol w:w="3975"/>
        <w:gridCol w:w="558"/>
      </w:tblGrid>
      <w:tr>
        <w:trPr/>
        <w:tc>
          <w:tcPr>
            <w:tcW w:w="3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>Nie je súčasťou konsolidovaného celku</w:t>
            </w:r>
          </w:p>
        </w:tc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>X</w:t>
            </w:r>
          </w:p>
        </w:tc>
        <w:tc>
          <w:tcPr>
            <w:tcW w:w="3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 xml:space="preserve">            </w:t>
            </w:r>
            <w:r>
              <w:rPr/>
              <w:t xml:space="preserve">Je súčasťou konsolidovaného celku </w:t>
            </w:r>
          </w:p>
        </w:tc>
        <w:tc>
          <w:tcPr>
            <w:tcW w:w="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before="0" w:after="0"/>
              <w:ind w:left="56" w:hanging="0"/>
              <w:rPr/>
            </w:pPr>
            <w:r>
              <w:rPr/>
            </w:r>
          </w:p>
        </w:tc>
      </w:tr>
    </w:tbl>
    <w:p>
      <w:pPr>
        <w:pStyle w:val="Odsekzoznamu"/>
        <w:keepNext/>
        <w:numPr>
          <w:ilvl w:val="0"/>
          <w:numId w:val="4"/>
        </w:numPr>
        <w:spacing w:lineRule="auto" w:line="240" w:before="0" w:after="0"/>
        <w:ind w:left="641" w:hanging="284"/>
        <w:jc w:val="both"/>
        <w:outlineLvl w:val="1"/>
        <w:rPr>
          <w:b/>
          <w:b/>
          <w:bCs/>
          <w:sz w:val="20"/>
          <w:szCs w:val="20"/>
        </w:rPr>
      </w:pPr>
      <w:r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>
      <w:pPr>
        <w:pStyle w:val="Odsekzoznamu"/>
        <w:keepNext/>
        <w:numPr>
          <w:ilvl w:val="0"/>
          <w:numId w:val="4"/>
        </w:numPr>
        <w:spacing w:lineRule="auto" w:line="240" w:before="0" w:after="0"/>
        <w:ind w:left="641" w:hanging="284"/>
        <w:jc w:val="both"/>
        <w:outlineLvl w:val="1"/>
        <w:rPr>
          <w:b/>
          <w:b/>
          <w:bCs/>
          <w:sz w:val="20"/>
          <w:szCs w:val="20"/>
        </w:rPr>
      </w:pPr>
      <w:r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>
      <w:pPr>
        <w:pStyle w:val="Odsekzoznamu"/>
        <w:keepNext/>
        <w:numPr>
          <w:ilvl w:val="0"/>
          <w:numId w:val="4"/>
        </w:numPr>
        <w:spacing w:lineRule="auto" w:line="240" w:before="0" w:after="0"/>
        <w:ind w:left="641" w:hanging="284"/>
        <w:jc w:val="both"/>
        <w:outlineLvl w:val="1"/>
        <w:rPr>
          <w:b/>
          <w:b/>
          <w:bCs/>
          <w:sz w:val="20"/>
          <w:szCs w:val="20"/>
        </w:rPr>
      </w:pPr>
      <w:r>
        <w:rPr>
          <w:sz w:val="20"/>
          <w:szCs w:val="20"/>
        </w:rPr>
        <w:t>adresa, kde sa môže vyžiadať kópia konsolidovaných účtovných závierok uvedených v písmenách a) a b),</w:t>
      </w:r>
    </w:p>
    <w:p>
      <w:pPr>
        <w:pStyle w:val="Odsekzoznamu"/>
        <w:keepNext/>
        <w:numPr>
          <w:ilvl w:val="0"/>
          <w:numId w:val="4"/>
        </w:numPr>
        <w:spacing w:lineRule="auto" w:line="240" w:before="0" w:after="0"/>
        <w:ind w:left="641" w:hanging="284"/>
        <w:jc w:val="both"/>
        <w:outlineLvl w:val="1"/>
        <w:rPr>
          <w:b/>
          <w:b/>
          <w:bCs/>
          <w:sz w:val="20"/>
          <w:szCs w:val="20"/>
        </w:rPr>
      </w:pPr>
      <w:r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>
      <w:pPr>
        <w:pStyle w:val="Normal"/>
        <w:numPr>
          <w:ilvl w:val="0"/>
          <w:numId w:val="3"/>
        </w:numPr>
        <w:tabs>
          <w:tab w:val="left" w:pos="851" w:leader="none"/>
        </w:tabs>
        <w:spacing w:lineRule="auto" w:line="240" w:before="0" w:after="0"/>
        <w:ind w:left="1077" w:hanging="357"/>
        <w:jc w:val="both"/>
        <w:rPr>
          <w:sz w:val="20"/>
          <w:szCs w:val="20"/>
        </w:rPr>
      </w:pPr>
      <w:r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>
      <w:pPr>
        <w:pStyle w:val="Normal"/>
        <w:numPr>
          <w:ilvl w:val="0"/>
          <w:numId w:val="3"/>
        </w:numPr>
        <w:tabs>
          <w:tab w:val="left" w:pos="851" w:leader="none"/>
        </w:tabs>
        <w:spacing w:lineRule="auto" w:line="240" w:before="0" w:after="0"/>
        <w:ind w:left="1077" w:hanging="357"/>
        <w:jc w:val="both"/>
        <w:rPr>
          <w:sz w:val="20"/>
          <w:szCs w:val="20"/>
        </w:rPr>
      </w:pPr>
      <w:r>
        <w:rPr>
          <w:sz w:val="20"/>
          <w:szCs w:val="20"/>
        </w:rPr>
        <w:t>pri oslobodení podľa § 22 ods. 10 a 12 zákona obchodné meno a sídlo dcérskych účtovných jednotiek.</w:t>
      </w:r>
    </w:p>
    <w:p>
      <w:pPr>
        <w:pStyle w:val="Normal"/>
        <w:tabs>
          <w:tab w:val="left" w:pos="851" w:leader="none"/>
        </w:tabs>
        <w:spacing w:lineRule="auto" w:line="240" w:before="0" w:after="0"/>
        <w:ind w:left="1077" w:hanging="0"/>
        <w:jc w:val="both"/>
        <w:rPr/>
      </w:pPr>
      <w:r>
        <w:rPr/>
      </w:r>
    </w:p>
    <w:tbl>
      <w:tblPr>
        <w:tblW w:w="4700" w:type="pct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0" w:type="dxa"/>
          <w:bottom w:w="0" w:type="dxa"/>
          <w:right w:w="70" w:type="dxa"/>
        </w:tblCellMar>
        <w:tblLook w:val="00a0"/>
      </w:tblPr>
      <w:tblGrid>
        <w:gridCol w:w="775"/>
        <w:gridCol w:w="6477"/>
        <w:gridCol w:w="1275"/>
      </w:tblGrid>
      <w:tr>
        <w:trPr>
          <w:trHeight w:val="340" w:hRule="atLeast"/>
        </w:trPr>
        <w:tc>
          <w:tcPr>
            <w:tcW w:w="775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Odsekzoznamu"/>
              <w:keepNext/>
              <w:numPr>
                <w:ilvl w:val="0"/>
                <w:numId w:val="2"/>
              </w:numPr>
              <w:spacing w:lineRule="auto" w:line="240" w:before="0" w:after="0"/>
              <w:ind w:left="357" w:hanging="357"/>
              <w:jc w:val="both"/>
              <w:outlineLvl w:val="1"/>
              <w:rPr/>
            </w:pPr>
            <w:r>
              <w:rPr/>
            </w:r>
          </w:p>
        </w:tc>
        <w:tc>
          <w:tcPr>
            <w:tcW w:w="64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Odsekzoznamu"/>
              <w:keepNext/>
              <w:numPr>
                <w:ilvl w:val="0"/>
                <w:numId w:val="0"/>
              </w:numPr>
              <w:spacing w:lineRule="auto" w:line="240" w:before="0" w:after="0"/>
              <w:ind w:left="0" w:hanging="0"/>
              <w:outlineLvl w:val="1"/>
              <w:rPr/>
            </w:pPr>
            <w:r>
              <w:rPr/>
              <w:t>Priemerný prepočítaný počet zamestnancov  BO</w:t>
            </w:r>
          </w:p>
        </w:tc>
        <w:tc>
          <w:tcPr>
            <w:tcW w:w="12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Odsekzoznamu"/>
              <w:spacing w:lineRule="auto" w:line="240" w:before="0" w:after="0"/>
              <w:rPr/>
            </w:pPr>
            <w:r>
              <w:rPr/>
              <w:t>0</w:t>
            </w:r>
          </w:p>
        </w:tc>
      </w:tr>
      <w:tr>
        <w:trPr>
          <w:trHeight w:val="340" w:hRule="atLeast"/>
        </w:trPr>
        <w:tc>
          <w:tcPr>
            <w:tcW w:w="775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Odsekzoznamu"/>
              <w:keepNext/>
              <w:numPr>
                <w:ilvl w:val="0"/>
                <w:numId w:val="0"/>
              </w:numPr>
              <w:spacing w:lineRule="auto" w:line="240" w:before="0" w:after="0"/>
              <w:ind w:left="357" w:hanging="0"/>
              <w:jc w:val="both"/>
              <w:outlineLvl w:val="1"/>
              <w:rPr/>
            </w:pPr>
            <w:r>
              <w:rPr/>
            </w:r>
          </w:p>
        </w:tc>
        <w:tc>
          <w:tcPr>
            <w:tcW w:w="64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Odsekzoznamu"/>
              <w:keepNext/>
              <w:numPr>
                <w:ilvl w:val="0"/>
                <w:numId w:val="0"/>
              </w:numPr>
              <w:spacing w:lineRule="auto" w:line="240" w:before="0" w:after="0"/>
              <w:ind w:left="0" w:hanging="0"/>
              <w:outlineLvl w:val="1"/>
              <w:rPr/>
            </w:pPr>
            <w:r>
              <w:rPr/>
              <w:t>Priemerný prepočítaný počet zamestnancov  PO</w:t>
            </w:r>
          </w:p>
        </w:tc>
        <w:tc>
          <w:tcPr>
            <w:tcW w:w="12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Odsekzoznamu"/>
              <w:spacing w:lineRule="auto" w:line="240" w:before="0" w:after="0"/>
              <w:rPr/>
            </w:pPr>
            <w:r>
              <w:rPr/>
              <w:t>0</w:t>
            </w:r>
          </w:p>
        </w:tc>
      </w:tr>
    </w:tbl>
    <w:p>
      <w:pPr>
        <w:pStyle w:val="Normal"/>
        <w:spacing w:before="0" w:after="0"/>
        <w:ind w:left="705" w:hanging="705"/>
        <w:jc w:val="both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spacing w:before="0" w:after="0"/>
        <w:ind w:left="705" w:hanging="705"/>
        <w:jc w:val="both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iCs/>
        </w:rPr>
      </w:pPr>
      <w:r>
        <w:rPr>
          <w:i/>
          <w:iCs/>
        </w:rPr>
        <w:t>Čl.II - Informácie o orgánoch spoločnosti</w:t>
      </w:r>
    </w:p>
    <w:p>
      <w:pPr>
        <w:pStyle w:val="Normal"/>
        <w:spacing w:lineRule="auto" w:line="240" w:before="0" w:after="0"/>
        <w:ind w:left="360" w:right="-468" w:hanging="0"/>
        <w:jc w:val="both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spacing w:lineRule="auto" w:line="240" w:before="0" w:after="0"/>
        <w:jc w:val="both"/>
        <w:rPr/>
      </w:pPr>
      <w:r>
        <w:rPr/>
        <w:t>Informácie o orgánoch účtovnej jednotky</w:t>
      </w:r>
    </w:p>
    <w:tbl>
      <w:tblPr>
        <w:tblW w:w="9498" w:type="dxa"/>
        <w:jc w:val="left"/>
        <w:tblInd w:w="-106" w:type="dxa"/>
        <w:tblBorders>
          <w:top w:val="single" w:sz="4" w:space="0" w:color="000001"/>
          <w:left w:val="single" w:sz="4" w:space="0" w:color="00000A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4240"/>
        <w:gridCol w:w="8"/>
        <w:gridCol w:w="1705"/>
        <w:gridCol w:w="278"/>
        <w:gridCol w:w="712"/>
        <w:gridCol w:w="988"/>
        <w:gridCol w:w="147"/>
        <w:gridCol w:w="141"/>
        <w:gridCol w:w="1279"/>
      </w:tblGrid>
      <w:tr>
        <w:trPr>
          <w:trHeight w:val="57" w:hRule="atLeast"/>
        </w:trPr>
        <w:tc>
          <w:tcPr>
            <w:tcW w:w="9498" w:type="dxa"/>
            <w:gridSpan w:val="9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before="0" w:after="0"/>
              <w:rPr>
                <w:b/>
                <w:b/>
                <w:bCs/>
              </w:rPr>
            </w:pPr>
            <w:r>
              <w:rPr/>
              <w:t>a</w:t>
            </w:r>
            <w:r>
              <w:rPr>
                <w:b/>
                <w:bCs/>
              </w:rPr>
              <w:t xml:space="preserve">)Výška jednotlivých druhov záruk alebo iných zabezpečení pre členov štatutárneho orgánu, </w:t>
            </w:r>
          </w:p>
          <w:p>
            <w:pPr>
              <w:pStyle w:val="Normal"/>
              <w:spacing w:before="0" w:after="0"/>
              <w:rPr/>
            </w:pPr>
            <w:r>
              <w:rPr>
                <w:b/>
                <w:bCs/>
              </w:rPr>
              <w:t>dozorného orgánu a iného orgánu ÚJ</w:t>
            </w:r>
          </w:p>
        </w:tc>
      </w:tr>
      <w:tr>
        <w:trPr>
          <w:trHeight w:val="57" w:hRule="atLeast"/>
        </w:trPr>
        <w:tc>
          <w:tcPr>
            <w:tcW w:w="4248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Druh záruky</w:t>
            </w:r>
          </w:p>
        </w:tc>
        <w:tc>
          <w:tcPr>
            <w:tcW w:w="198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Štatutárny orgán</w:t>
            </w:r>
          </w:p>
        </w:tc>
        <w:tc>
          <w:tcPr>
            <w:tcW w:w="1847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BO</w:t>
            </w:r>
          </w:p>
        </w:tc>
        <w:tc>
          <w:tcPr>
            <w:tcW w:w="1420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PO</w:t>
            </w:r>
          </w:p>
        </w:tc>
      </w:tr>
      <w:tr>
        <w:trPr>
          <w:trHeight w:val="340" w:hRule="atLeast"/>
        </w:trPr>
        <w:tc>
          <w:tcPr>
            <w:tcW w:w="4248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98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847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420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24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983" w:type="dxa"/>
            <w:gridSpan w:val="2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847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42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b</w:t>
            </w:r>
            <w:r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>
        <w:trPr>
          <w:trHeight w:val="340" w:hRule="atLeast"/>
        </w:trPr>
        <w:tc>
          <w:tcPr>
            <w:tcW w:w="42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Autospacing="1"/>
              <w:rPr/>
            </w:pPr>
            <w:r>
              <w:rPr/>
            </w:r>
          </w:p>
        </w:tc>
        <w:tc>
          <w:tcPr>
            <w:tcW w:w="171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Štatutárny orgán</w:t>
            </w:r>
          </w:p>
        </w:tc>
        <w:tc>
          <w:tcPr>
            <w:tcW w:w="99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Úrok v %</w:t>
            </w:r>
          </w:p>
        </w:tc>
        <w:tc>
          <w:tcPr>
            <w:tcW w:w="1276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BO</w:t>
            </w:r>
          </w:p>
        </w:tc>
        <w:tc>
          <w:tcPr>
            <w:tcW w:w="1279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PO</w:t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tabs>
                <w:tab w:val="left" w:pos="851" w:leader="none"/>
              </w:tabs>
              <w:spacing w:lineRule="auto" w:line="240" w:before="0" w:after="0"/>
              <w:jc w:val="both"/>
              <w:rPr/>
            </w:pPr>
            <w:r>
              <w:rPr/>
              <w:t>1.Celková suma poskytnutých pôžičiek k poslednému dňu účtovného obdobia</w:t>
            </w:r>
          </w:p>
        </w:tc>
      </w:tr>
      <w:tr>
        <w:trPr>
          <w:trHeight w:val="340" w:hRule="atLeast"/>
        </w:trPr>
        <w:tc>
          <w:tcPr>
            <w:tcW w:w="42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tabs>
                <w:tab w:val="left" w:pos="851" w:leader="none"/>
              </w:tabs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705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990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6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9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2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tabs>
                <w:tab w:val="left" w:pos="851" w:leader="none"/>
              </w:tabs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705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990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6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9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tabs>
                <w:tab w:val="left" w:pos="851" w:leader="none"/>
              </w:tabs>
              <w:spacing w:lineRule="auto" w:line="240" w:before="0" w:after="0"/>
              <w:rPr/>
            </w:pPr>
            <w:r>
              <w:rPr/>
              <w:t>2.Celková suma splatených pôžičiek k poslednému dňu účtovného obdobia</w:t>
            </w:r>
          </w:p>
        </w:tc>
      </w:tr>
      <w:tr>
        <w:trPr>
          <w:trHeight w:val="368" w:hRule="atLeast"/>
        </w:trPr>
        <w:tc>
          <w:tcPr>
            <w:tcW w:w="42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tabs>
                <w:tab w:val="left" w:pos="851" w:leader="none"/>
              </w:tabs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705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990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6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9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2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tabs>
                <w:tab w:val="left" w:pos="851" w:leader="none"/>
              </w:tabs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705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990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6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9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tabs>
                <w:tab w:val="left" w:pos="851" w:leader="none"/>
              </w:tabs>
              <w:spacing w:lineRule="auto" w:line="240" w:before="0" w:after="0"/>
              <w:rPr/>
            </w:pPr>
            <w:r>
              <w:rPr/>
              <w:t>3.Celková suma odpustených pôžičiek a odpísaných pôžičiek k poslednému dňu účtovného obdobia</w:t>
            </w:r>
          </w:p>
        </w:tc>
      </w:tr>
      <w:tr>
        <w:trPr>
          <w:trHeight w:val="422" w:hRule="atLeast"/>
        </w:trPr>
        <w:tc>
          <w:tcPr>
            <w:tcW w:w="42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tabs>
                <w:tab w:val="left" w:pos="851" w:leader="none"/>
              </w:tabs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705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990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6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9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2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tabs>
                <w:tab w:val="left" w:pos="851" w:leader="none"/>
              </w:tabs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705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990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6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9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d)</w:t>
            </w:r>
            <w:r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>
        <w:trPr>
          <w:trHeight w:val="340" w:hRule="atLeast"/>
        </w:trPr>
        <w:tc>
          <w:tcPr>
            <w:tcW w:w="42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Štatutárny orgán</w:t>
            </w:r>
          </w:p>
        </w:tc>
        <w:tc>
          <w:tcPr>
            <w:tcW w:w="1700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BO</w:t>
            </w:r>
          </w:p>
        </w:tc>
        <w:tc>
          <w:tcPr>
            <w:tcW w:w="1567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PO</w:t>
            </w:r>
          </w:p>
        </w:tc>
      </w:tr>
      <w:tr>
        <w:trPr>
          <w:trHeight w:val="340" w:hRule="atLeast"/>
        </w:trPr>
        <w:tc>
          <w:tcPr>
            <w:tcW w:w="42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98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  <w:tc>
          <w:tcPr>
            <w:tcW w:w="1700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  <w:tc>
          <w:tcPr>
            <w:tcW w:w="1567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248" w:type="dxa"/>
            <w:gridSpan w:val="2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983" w:type="dxa"/>
            <w:gridSpan w:val="2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  <w:tc>
          <w:tcPr>
            <w:tcW w:w="170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  <w:tc>
          <w:tcPr>
            <w:tcW w:w="1567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ind w:left="360" w:right="-468" w:hanging="0"/>
        <w:jc w:val="both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spacing w:lineRule="auto" w:line="240" w:before="0" w:after="0"/>
        <w:ind w:left="360" w:right="-468" w:hanging="0"/>
        <w:jc w:val="both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spacing w:lineRule="auto" w:line="240" w:before="0" w:after="0"/>
        <w:ind w:left="360" w:right="-468" w:hanging="0"/>
        <w:jc w:val="both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iCs/>
        </w:rPr>
      </w:pPr>
      <w:r>
        <w:rPr>
          <w:i/>
          <w:iCs/>
        </w:rPr>
        <w:t>Čl.III - Informácie o prijatých postupoch</w:t>
      </w:r>
    </w:p>
    <w:p>
      <w:pPr>
        <w:pStyle w:val="Normal"/>
        <w:spacing w:lineRule="auto" w:line="240" w:before="0" w:after="0"/>
        <w:ind w:left="360" w:right="-468" w:hanging="0"/>
        <w:jc w:val="both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spacing w:lineRule="auto" w:line="240" w:before="0" w:after="0"/>
        <w:ind w:left="360" w:right="-468" w:hanging="0"/>
        <w:jc w:val="both"/>
        <w:rPr>
          <w:i/>
          <w:i/>
          <w:iCs/>
        </w:rPr>
      </w:pPr>
      <w:r>
        <w:rPr>
          <w:i/>
          <w:iCs/>
        </w:rPr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576"/>
        <w:gridCol w:w="6511"/>
        <w:gridCol w:w="824"/>
        <w:gridCol w:w="291"/>
        <w:gridCol w:w="579"/>
        <w:gridCol w:w="290"/>
      </w:tblGrid>
      <w:tr>
        <w:trPr>
          <w:trHeight w:val="340" w:hRule="exact"/>
        </w:trPr>
        <w:tc>
          <w:tcPr>
            <w:tcW w:w="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Odsekzoznamu"/>
              <w:keepNext/>
              <w:numPr>
                <w:ilvl w:val="0"/>
                <w:numId w:val="6"/>
              </w:numPr>
              <w:spacing w:lineRule="auto" w:line="240" w:before="0" w:after="0"/>
              <w:ind w:left="357" w:hanging="357"/>
              <w:jc w:val="both"/>
              <w:outlineLvl w:val="1"/>
              <w:rPr/>
            </w:pPr>
            <w:r>
              <w:rPr/>
            </w:r>
          </w:p>
        </w:tc>
        <w:tc>
          <w:tcPr>
            <w:tcW w:w="65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Účtovná jednotka(ÚJ) bude nepretržite pokračovať vo svoje činnosti</w:t>
            </w:r>
          </w:p>
        </w:tc>
        <w:tc>
          <w:tcPr>
            <w:tcW w:w="8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ÁNO</w:t>
            </w:r>
          </w:p>
        </w:tc>
        <w:tc>
          <w:tcPr>
            <w:tcW w:w="2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X</w:t>
            </w:r>
          </w:p>
        </w:tc>
        <w:tc>
          <w:tcPr>
            <w:tcW w:w="5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NIE</w:t>
            </w:r>
          </w:p>
        </w:tc>
        <w:tc>
          <w:tcPr>
            <w:tcW w:w="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exact"/>
        </w:trPr>
        <w:tc>
          <w:tcPr>
            <w:tcW w:w="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numPr>
                <w:ilvl w:val="0"/>
                <w:numId w:val="6"/>
              </w:numPr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5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Zmeny účtovných zásad a metód</w:t>
            </w:r>
          </w:p>
        </w:tc>
        <w:tc>
          <w:tcPr>
            <w:tcW w:w="8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ÁNO</w:t>
            </w:r>
          </w:p>
        </w:tc>
        <w:tc>
          <w:tcPr>
            <w:tcW w:w="2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NIE</w:t>
            </w:r>
          </w:p>
        </w:tc>
        <w:tc>
          <w:tcPr>
            <w:tcW w:w="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</w:tbl>
    <w:p>
      <w:pPr>
        <w:pStyle w:val="Odsekzoznamu"/>
        <w:spacing w:lineRule="auto" w:line="240" w:before="0" w:after="0"/>
        <w:ind w:left="357" w:hanging="0"/>
        <w:jc w:val="both"/>
        <w:rPr/>
      </w:pPr>
      <w:r>
        <w:rPr/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>
      <w:pPr>
        <w:pStyle w:val="Normal"/>
        <w:spacing w:lineRule="auto" w:line="240" w:before="0" w:after="0"/>
        <w:ind w:left="360" w:right="-468" w:hanging="0"/>
        <w:jc w:val="both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numPr>
          <w:ilvl w:val="0"/>
          <w:numId w:val="6"/>
        </w:numPr>
        <w:spacing w:lineRule="auto" w:line="240" w:before="0" w:after="0"/>
        <w:rPr/>
      </w:pPr>
      <w:r>
        <w:rPr/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>
      <w:pPr>
        <w:pStyle w:val="Normal"/>
        <w:widowControl w:val="false"/>
        <w:spacing w:before="0" w:after="0"/>
        <w:jc w:val="center"/>
        <w:rPr>
          <w:i/>
          <w:i/>
          <w:iCs/>
        </w:rPr>
      </w:pPr>
      <w:r>
        <w:rPr>
          <w:i/>
          <w:iCs/>
        </w:rPr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576"/>
        <w:gridCol w:w="8495"/>
      </w:tblGrid>
      <w:tr>
        <w:trPr>
          <w:trHeight w:val="340" w:hRule="exact"/>
        </w:trPr>
        <w:tc>
          <w:tcPr>
            <w:tcW w:w="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numPr>
                <w:ilvl w:val="0"/>
                <w:numId w:val="6"/>
              </w:numPr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>
      <w:pPr>
        <w:pStyle w:val="Odsekzoznamu"/>
        <w:numPr>
          <w:ilvl w:val="0"/>
          <w:numId w:val="7"/>
        </w:numPr>
        <w:spacing w:lineRule="auto" w:line="240" w:before="0" w:after="0"/>
        <w:ind w:left="641" w:hanging="284"/>
        <w:jc w:val="both"/>
        <w:rPr/>
      </w:pPr>
      <w:r>
        <w:rPr/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 </w:t>
            </w:r>
            <w:r>
              <w:rPr/>
              <w:t>Obstarávacou cenou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1. hmotný majetok s výnimkou hmotného majetku vytvoreného vlastnou činnosťou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2. zásoby s výnimkou zásob vytvorených vlastnou činnosťou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/>
            </w:pPr>
            <w:r>
              <w:rPr/>
              <w:t xml:space="preserve">6. záväzky pri ich prevzatí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907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 </w:t>
            </w:r>
            <w:r>
              <w:rPr/>
              <w:t>Vlastnými nákladmi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1. hmotný majetok vytvorený vlastnou činnosťou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2. zásoby vytvorené vlastnou činnosťou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3. nehmotný majetok vytvorený vlastnou činnosťou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4. príchovky a prírastky zvierat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907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 </w:t>
            </w:r>
            <w:r>
              <w:rPr/>
              <w:t>menovitou hodnotou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 xml:space="preserve">1. peňažné prostriedky a ceniny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 xml:space="preserve">2. pohľadávky pri ich vzniku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 xml:space="preserve">3. záväzky pri ich vzniku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907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 </w:t>
            </w:r>
            <w:r>
              <w:rPr/>
              <w:t>Reálnou hodnotou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1. majetok a záväzky nadobudnuté kúpou podniku alebo jeho časti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3. cenné papiere, deriváty a podiely na základnom imaní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</w:tbl>
    <w:p>
      <w:pPr>
        <w:pStyle w:val="Normal"/>
        <w:spacing w:before="0" w:after="0"/>
        <w:jc w:val="both"/>
        <w:rPr/>
      </w:pPr>
      <w:r>
        <w:rPr/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8788"/>
        <w:gridCol w:w="283"/>
      </w:tblGrid>
      <w:tr>
        <w:trPr>
          <w:trHeight w:val="227" w:hRule="atLeast"/>
        </w:trPr>
        <w:tc>
          <w:tcPr>
            <w:tcW w:w="907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Úbytok zásob rovnakého druhu sa účtuje v ocenení: </w:t>
            </w:r>
          </w:p>
        </w:tc>
      </w:tr>
      <w:tr>
        <w:trPr>
          <w:trHeight w:val="227" w:hRule="atLeast"/>
        </w:trPr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227" w:hRule="atLeast"/>
        </w:trPr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>Metódou FIFO – spôsob B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>
          <w:trHeight w:val="227" w:hRule="atLeast"/>
        </w:trPr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 </w:t>
            </w:r>
            <w:r>
              <w:rPr/>
              <w:t>a náklady súvisiace s obstaraním(VON).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227" w:hRule="atLeast"/>
        </w:trPr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</w:tbl>
    <w:p>
      <w:pPr>
        <w:pStyle w:val="Normal"/>
        <w:spacing w:before="0" w:after="0"/>
        <w:jc w:val="both"/>
        <w:rPr/>
      </w:pPr>
      <w:r>
        <w:rPr/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8788"/>
        <w:gridCol w:w="283"/>
      </w:tblGrid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Daň z príjmov splatná - menovitá hodnota, daň sa  určuje z účtovného zisku pred zdanením pri sadzbe 21 % po úpravách na daňové účely podľa zákona o daniach z príjmov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</w:tbl>
    <w:p>
      <w:pPr>
        <w:pStyle w:val="Normal"/>
        <w:spacing w:before="0" w:after="0"/>
        <w:jc w:val="both"/>
        <w:rPr/>
      </w:pPr>
      <w:r>
        <w:rPr/>
      </w:r>
    </w:p>
    <w:tbl>
      <w:tblPr>
        <w:tblW w:w="9089" w:type="dxa"/>
        <w:jc w:val="left"/>
        <w:tblInd w:w="-6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0" w:type="dxa"/>
          <w:bottom w:w="0" w:type="dxa"/>
          <w:right w:w="70" w:type="dxa"/>
        </w:tblCellMar>
        <w:tblLook w:val="0000"/>
      </w:tblPr>
      <w:tblGrid>
        <w:gridCol w:w="2973"/>
        <w:gridCol w:w="5816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pacing w:lineRule="auto" w:line="240" w:before="0" w:after="0"/>
              <w:ind w:left="641" w:hanging="284"/>
              <w:rPr/>
            </w:pPr>
            <w:r>
              <w:rPr/>
              <w:t>Určenie odhadu zníženia hodnoty majetku a tvorba opravnej položky k  majetku</w:t>
            </w:r>
          </w:p>
        </w:tc>
      </w:tr>
      <w:tr>
        <w:trPr>
          <w:trHeight w:val="350" w:hRule="atLeast"/>
        </w:trPr>
        <w:tc>
          <w:tcPr>
            <w:tcW w:w="878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Odsekzoznamu"/>
              <w:spacing w:lineRule="auto" w:line="240" w:before="0" w:after="0"/>
              <w:ind w:left="641" w:hanging="0"/>
              <w:jc w:val="right"/>
              <w:rPr/>
            </w:pPr>
            <w:r>
              <w:rPr/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>
          <w:trHeight w:val="340" w:hRule="atLeast"/>
        </w:trPr>
        <w:tc>
          <w:tcPr>
            <w:tcW w:w="2973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  <w:p>
            <w:pPr>
              <w:pStyle w:val="Normal"/>
              <w:spacing w:before="0" w:after="0"/>
              <w:rPr/>
            </w:pPr>
            <w:r>
              <w:rPr/>
              <w:t>Opravná položka k pohľadávkam</w:t>
            </w:r>
          </w:p>
        </w:tc>
        <w:tc>
          <w:tcPr>
            <w:tcW w:w="5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>Podľa kritérií  definovaných v zákone o daniach z príjmov</w:t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>
          <w:trHeight w:val="340" w:hRule="atLeast"/>
        </w:trPr>
        <w:tc>
          <w:tcPr>
            <w:tcW w:w="297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5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 xml:space="preserve">Odborným odhadom podľa opodstatneného predpokladu zníženia </w:t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2973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>Opravná položka k materiálu</w:t>
            </w:r>
          </w:p>
        </w:tc>
        <w:tc>
          <w:tcPr>
            <w:tcW w:w="5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297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5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2973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>Opravná položka k tovaru</w:t>
            </w:r>
          </w:p>
        </w:tc>
        <w:tc>
          <w:tcPr>
            <w:tcW w:w="5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>Odborným odhadom</w:t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>
          <w:trHeight w:val="340" w:hRule="atLeast"/>
        </w:trPr>
        <w:tc>
          <w:tcPr>
            <w:tcW w:w="297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5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</w:tbl>
    <w:p>
      <w:pPr>
        <w:pStyle w:val="Normal"/>
        <w:spacing w:before="0" w:after="0"/>
        <w:jc w:val="both"/>
        <w:rPr/>
      </w:pPr>
      <w:r>
        <w:rPr/>
      </w:r>
    </w:p>
    <w:tbl>
      <w:tblPr>
        <w:tblW w:w="9089" w:type="dxa"/>
        <w:jc w:val="left"/>
        <w:tblInd w:w="-6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0" w:type="dxa"/>
          <w:bottom w:w="0" w:type="dxa"/>
          <w:right w:w="70" w:type="dxa"/>
        </w:tblCellMar>
        <w:tblLook w:val="0000"/>
      </w:tblPr>
      <w:tblGrid>
        <w:gridCol w:w="3279"/>
        <w:gridCol w:w="5510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Odsekzoznamu"/>
              <w:numPr>
                <w:ilvl w:val="0"/>
                <w:numId w:val="7"/>
              </w:numPr>
              <w:spacing w:lineRule="auto" w:line="240" w:before="0" w:after="0"/>
              <w:ind w:left="641" w:hanging="284"/>
              <w:jc w:val="both"/>
              <w:rPr/>
            </w:pPr>
            <w:r>
              <w:rPr/>
              <w:t>Určenie ocenenia záväzkov, stanovenie odhadu ocenenia rezerv</w:t>
            </w:r>
          </w:p>
        </w:tc>
      </w:tr>
      <w:tr>
        <w:trPr>
          <w:trHeight w:val="340" w:hRule="atLeast"/>
        </w:trPr>
        <w:tc>
          <w:tcPr>
            <w:tcW w:w="878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Odsekzoznamu"/>
              <w:spacing w:lineRule="auto" w:line="240" w:before="0" w:after="0"/>
              <w:ind w:left="641" w:hanging="0"/>
              <w:jc w:val="both"/>
              <w:rPr/>
            </w:pPr>
            <w:r>
              <w:rPr/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Odsekzoznamu"/>
              <w:spacing w:lineRule="auto" w:line="240" w:before="0" w:after="0"/>
              <w:ind w:left="0" w:hanging="0"/>
              <w:jc w:val="center"/>
              <w:rPr/>
            </w:pPr>
            <w:r>
              <w:rPr/>
              <w:t>X</w:t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Rezervy k nevyfakturovaným dodávkam</w:t>
            </w:r>
          </w:p>
        </w:tc>
        <w:tc>
          <w:tcPr>
            <w:tcW w:w="5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Odborným odhadom na splnenie existujúcej povinnosti</w:t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  <w:tc>
          <w:tcPr>
            <w:tcW w:w="5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Rezervy k nevyčerpaným dovolenkám</w:t>
            </w:r>
          </w:p>
        </w:tc>
        <w:tc>
          <w:tcPr>
            <w:tcW w:w="5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Odborným odhadom podľa stavu nevyčerpaných dovoleniek</w:t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  <w:tc>
          <w:tcPr>
            <w:tcW w:w="5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  <w:tc>
          <w:tcPr>
            <w:tcW w:w="5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  <w:tc>
          <w:tcPr>
            <w:tcW w:w="5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</w:tbl>
    <w:p>
      <w:pPr>
        <w:pStyle w:val="Normal"/>
        <w:spacing w:before="0" w:after="0"/>
        <w:jc w:val="both"/>
        <w:rPr/>
      </w:pPr>
      <w:r>
        <w:rPr/>
      </w:r>
    </w:p>
    <w:p>
      <w:pPr>
        <w:pStyle w:val="Odsekzoznamu"/>
        <w:numPr>
          <w:ilvl w:val="0"/>
          <w:numId w:val="7"/>
        </w:numPr>
        <w:spacing w:lineRule="auto" w:line="240" w:before="0" w:after="0"/>
        <w:ind w:left="641" w:hanging="284"/>
        <w:jc w:val="both"/>
        <w:rPr>
          <w:u w:val="single"/>
        </w:rPr>
      </w:pPr>
      <w:r>
        <w:rPr/>
        <w:t xml:space="preserve">Určenie ocenenia finančných nástrojov alebo majetku, ktorý nie je finančným nástrojom pri oceňovaní reálnou hodnotou, a to: </w:t>
      </w:r>
      <w:r>
        <w:rPr>
          <w:u w:val="single"/>
        </w:rPr>
        <w:t>- bez náplne</w:t>
      </w:r>
    </w:p>
    <w:p>
      <w:pPr>
        <w:pStyle w:val="Odsekzoznamu"/>
        <w:numPr>
          <w:ilvl w:val="0"/>
          <w:numId w:val="8"/>
        </w:numPr>
        <w:spacing w:lineRule="auto" w:line="240" w:before="0" w:after="0"/>
        <w:ind w:left="1066" w:hanging="357"/>
        <w:jc w:val="both"/>
        <w:rPr/>
      </w:pPr>
      <w:r>
        <w:rPr/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>
      <w:pPr>
        <w:pStyle w:val="Odsekzoznamu"/>
        <w:numPr>
          <w:ilvl w:val="0"/>
          <w:numId w:val="8"/>
        </w:numPr>
        <w:spacing w:lineRule="auto" w:line="240" w:before="0" w:after="0"/>
        <w:jc w:val="both"/>
        <w:rPr/>
      </w:pPr>
      <w:r>
        <w:rPr/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>
      <w:pPr>
        <w:pStyle w:val="Odsekzoznamu"/>
        <w:numPr>
          <w:ilvl w:val="0"/>
          <w:numId w:val="8"/>
        </w:numPr>
        <w:spacing w:lineRule="auto" w:line="240" w:before="0" w:after="0"/>
        <w:jc w:val="both"/>
        <w:rPr/>
      </w:pPr>
      <w:r>
        <w:rPr/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>
      <w:pPr>
        <w:pStyle w:val="Odsekzoznamu"/>
        <w:numPr>
          <w:ilvl w:val="0"/>
          <w:numId w:val="7"/>
        </w:numPr>
        <w:spacing w:lineRule="auto" w:line="240" w:before="0" w:after="0"/>
        <w:ind w:left="641" w:hanging="284"/>
        <w:jc w:val="both"/>
        <w:rPr/>
      </w:pPr>
      <w:r>
        <w:rPr/>
        <w:t>Určenie ocenenia finančných nástrojov alebo majetku, ktorý nie je finančným nástrojom pri oceňovaní obstarávacou cenou alebo vlastnými nákladmi, a to</w:t>
      </w:r>
      <w:r>
        <w:rPr>
          <w:b/>
          <w:bCs/>
        </w:rPr>
        <w:t xml:space="preserve">: </w:t>
      </w:r>
      <w:r>
        <w:rPr>
          <w:u w:val="single"/>
        </w:rPr>
        <w:t>- bez náplne</w:t>
      </w:r>
    </w:p>
    <w:p>
      <w:pPr>
        <w:pStyle w:val="Odsekzoznamu"/>
        <w:numPr>
          <w:ilvl w:val="0"/>
          <w:numId w:val="9"/>
        </w:numPr>
        <w:spacing w:lineRule="auto" w:line="240" w:before="0" w:after="0"/>
        <w:ind w:left="1066" w:hanging="357"/>
        <w:jc w:val="both"/>
        <w:rPr/>
      </w:pPr>
      <w:r>
        <w:rPr/>
        <w:t>pre každý druh derivátových finančných nástrojov sa uvádza reálna hodnota týchto finančných nástrojov, ak sa môže spoľahlivo určiť ako trhová cena a informácia o rozsahu a charaktere týchto nástrojov,</w:t>
      </w:r>
    </w:p>
    <w:p>
      <w:pPr>
        <w:pStyle w:val="Odsekzoznamu"/>
        <w:numPr>
          <w:ilvl w:val="0"/>
          <w:numId w:val="9"/>
        </w:numPr>
        <w:spacing w:lineRule="auto" w:line="240" w:before="0" w:after="0"/>
        <w:jc w:val="both"/>
        <w:rPr/>
      </w:pPr>
      <w:r>
        <w:rPr/>
        <w:t xml:space="preserve">pri dlhodobom finančnom majetku, ktorý sa vykazuje vo vyššej hodnote ako je jeho reálna hodnota, sa uvádza </w:t>
      </w:r>
    </w:p>
    <w:p>
      <w:pPr>
        <w:pStyle w:val="Odsekzoznamu"/>
        <w:numPr>
          <w:ilvl w:val="0"/>
          <w:numId w:val="10"/>
        </w:numPr>
        <w:spacing w:lineRule="auto" w:line="240" w:before="0" w:after="0"/>
        <w:ind w:left="1418" w:hanging="284"/>
        <w:jc w:val="both"/>
        <w:rPr/>
      </w:pPr>
      <w:r>
        <w:rPr/>
        <w:t>účtovná hodnota a reálna hodnota za jednotlivé položky majetku alebo skupiny týchto jednotlivých položiek majetku,</w:t>
      </w:r>
    </w:p>
    <w:p>
      <w:pPr>
        <w:pStyle w:val="Odsekzoznamu"/>
        <w:numPr>
          <w:ilvl w:val="0"/>
          <w:numId w:val="11"/>
        </w:numPr>
        <w:spacing w:lineRule="auto" w:line="240" w:before="0" w:after="0"/>
        <w:ind w:left="1418" w:hanging="284"/>
        <w:jc w:val="both"/>
        <w:rPr/>
      </w:pPr>
      <w:r>
        <w:rPr/>
        <w:t>dôvod pre nezníženie účtovnej hodnoty vrátane povahy dôkazov pre predpoklad, že sa účtovná hodnota opätovne dosiahne,</w:t>
      </w:r>
    </w:p>
    <w:p>
      <w:pPr>
        <w:pStyle w:val="Odsekzoznamu"/>
        <w:numPr>
          <w:ilvl w:val="0"/>
          <w:numId w:val="7"/>
        </w:numPr>
        <w:spacing w:lineRule="auto" w:line="240" w:before="0" w:after="0"/>
        <w:ind w:left="641" w:hanging="284"/>
        <w:jc w:val="both"/>
        <w:rPr>
          <w:u w:val="single"/>
        </w:rPr>
      </w:pPr>
      <w:r>
        <w:rPr/>
        <w:t xml:space="preserve">Stanovenie metódy vlastného imania </w:t>
      </w:r>
      <w:r>
        <w:rPr>
          <w:u w:val="single"/>
        </w:rPr>
        <w:t>:- bez náplne</w:t>
      </w:r>
    </w:p>
    <w:p>
      <w:pPr>
        <w:pStyle w:val="Odsekzoznamu"/>
        <w:numPr>
          <w:ilvl w:val="0"/>
          <w:numId w:val="7"/>
        </w:numPr>
        <w:spacing w:lineRule="auto" w:line="240" w:before="0" w:after="0"/>
        <w:ind w:left="641" w:hanging="284"/>
        <w:jc w:val="both"/>
        <w:rPr/>
      </w:pPr>
      <w:r>
        <w:rPr>
          <w:kern w:val="2"/>
          <w:lang w:eastAsia="sk-SK"/>
        </w:rPr>
        <w:t>Tvorba odpisového plánu pre dlhodobý majetok, pričom sa uvádza doba odpisovania, sadzby odpisov a odpisové metódy pre účtovné odpisy:</w:t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7195"/>
        <w:gridCol w:w="1539"/>
        <w:gridCol w:w="1"/>
        <w:gridCol w:w="337"/>
      </w:tblGrid>
      <w:tr>
        <w:trPr/>
        <w:tc>
          <w:tcPr>
            <w:tcW w:w="873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963" w:hRule="atLeast"/>
        </w:trPr>
        <w:tc>
          <w:tcPr>
            <w:tcW w:w="873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bCs/>
              </w:rPr>
              <w:t>rovnajú</w:t>
            </w: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  <w:t>X</w:t>
            </w:r>
          </w:p>
        </w:tc>
      </w:tr>
      <w:tr>
        <w:trPr>
          <w:trHeight w:val="1217" w:hRule="atLeast"/>
        </w:trPr>
        <w:tc>
          <w:tcPr>
            <w:tcW w:w="873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bCs/>
              </w:rPr>
              <w:t>nerovnajú</w:t>
            </w: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71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>2400,-eur</w:t>
            </w:r>
          </w:p>
        </w:tc>
        <w:tc>
          <w:tcPr>
            <w:tcW w:w="33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X</w:t>
            </w:r>
          </w:p>
        </w:tc>
      </w:tr>
      <w:tr>
        <w:trPr>
          <w:trHeight w:val="340" w:hRule="atLeast"/>
        </w:trPr>
        <w:tc>
          <w:tcPr>
            <w:tcW w:w="71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>1700,-eur</w:t>
            </w:r>
          </w:p>
        </w:tc>
        <w:tc>
          <w:tcPr>
            <w:tcW w:w="33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X</w:t>
            </w:r>
          </w:p>
        </w:tc>
      </w:tr>
    </w:tbl>
    <w:p>
      <w:pPr>
        <w:pStyle w:val="Normal"/>
        <w:rPr/>
      </w:pPr>
      <w:r>
        <w:rPr/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3085"/>
        <w:gridCol w:w="979"/>
        <w:gridCol w:w="1179"/>
        <w:gridCol w:w="1177"/>
        <w:gridCol w:w="1009"/>
        <w:gridCol w:w="1642"/>
      </w:tblGrid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Majetok</w:t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 xml:space="preserve">Odpisová skupina </w:t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Doba odpisovania</w:t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Lineárne odpisy</w:t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Zrýchlené odpisy</w:t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Osobný automobil</w:t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1</w:t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4 roky</w:t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X</w:t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</w:tr>
    </w:tbl>
    <w:p>
      <w:pPr>
        <w:pStyle w:val="Normal"/>
        <w:spacing w:before="0" w:after="0"/>
        <w:jc w:val="both"/>
        <w:rPr/>
      </w:pPr>
      <w:r>
        <w:rPr/>
      </w:r>
    </w:p>
    <w:p>
      <w:pPr>
        <w:pStyle w:val="Odsekzoznamu"/>
        <w:numPr>
          <w:ilvl w:val="0"/>
          <w:numId w:val="7"/>
        </w:numPr>
        <w:spacing w:lineRule="auto" w:line="240" w:before="0" w:after="0"/>
        <w:ind w:left="641" w:hanging="284"/>
        <w:jc w:val="both"/>
        <w:rPr>
          <w:kern w:val="2"/>
          <w:lang w:eastAsia="sk-SK"/>
        </w:rPr>
      </w:pPr>
      <w:r>
        <w:rPr>
          <w:kern w:val="2"/>
          <w:lang w:eastAsia="sk-SK"/>
        </w:rPr>
        <w:t>Informácia o poskytnutých dotáciách a pri dotáciách na obstaranie majetku sa uvedú zložky majetku a ich ocenenie: - bez náplne</w:t>
      </w:r>
    </w:p>
    <w:p>
      <w:pPr>
        <w:pStyle w:val="Normal"/>
        <w:spacing w:before="0" w:after="0"/>
        <w:jc w:val="both"/>
        <w:rPr/>
      </w:pPr>
      <w:r>
        <w:rPr/>
      </w:r>
    </w:p>
    <w:tbl>
      <w:tblPr>
        <w:tblW w:w="9073" w:type="dxa"/>
        <w:jc w:val="left"/>
        <w:tblInd w:w="-106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3686"/>
        <w:gridCol w:w="851"/>
        <w:gridCol w:w="2126"/>
        <w:gridCol w:w="2409"/>
      </w:tblGrid>
      <w:tr>
        <w:trPr/>
        <w:tc>
          <w:tcPr>
            <w:tcW w:w="9072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numPr>
                <w:ilvl w:val="0"/>
                <w:numId w:val="6"/>
              </w:numPr>
              <w:spacing w:lineRule="auto" w:line="240" w:before="0" w:after="0"/>
              <w:rPr/>
            </w:pPr>
            <w:r>
              <w:rPr/>
              <w:t xml:space="preserve">Informácia </w:t>
            </w:r>
            <w:r>
              <w:rPr>
                <w:b/>
                <w:bCs/>
              </w:rPr>
              <w:t xml:space="preserve">o </w:t>
            </w:r>
            <w:r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      </w:r>
          </w:p>
        </w:tc>
      </w:tr>
      <w:tr>
        <w:trPr>
          <w:trHeight w:val="397" w:hRule="atLeast"/>
        </w:trPr>
        <w:tc>
          <w:tcPr>
            <w:tcW w:w="36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ind w:right="-468" w:hanging="0"/>
              <w:jc w:val="both"/>
              <w:rPr/>
            </w:pPr>
            <w:r>
              <w:rPr/>
              <w:t>Opis</w:t>
            </w: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  <w:t>účet</w:t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  <w:t>+/- HV Bežné obdobie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  <w:t>+/- Vplyv na vlastné imanie</w:t>
            </w:r>
          </w:p>
        </w:tc>
      </w:tr>
      <w:tr>
        <w:trPr>
          <w:trHeight w:val="340" w:hRule="atLeast"/>
        </w:trPr>
        <w:tc>
          <w:tcPr>
            <w:tcW w:w="36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686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686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686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686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686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iCs/>
        </w:rPr>
      </w:pPr>
      <w:r>
        <w:rPr>
          <w:i/>
          <w:iCs/>
        </w:rPr>
        <w:t>Čl.IV – Informácie, ktoré vysvetľujú a dopĺňajú súvahu a výkaz ziskov a strát </w:t>
      </w:r>
    </w:p>
    <w:p>
      <w:pPr>
        <w:pStyle w:val="Normal"/>
        <w:rPr/>
      </w:pPr>
      <w:r>
        <w:rPr/>
      </w:r>
    </w:p>
    <w:p>
      <w:pPr>
        <w:pStyle w:val="Odsekzoznamu"/>
        <w:numPr>
          <w:ilvl w:val="0"/>
          <w:numId w:val="12"/>
        </w:numPr>
        <w:spacing w:lineRule="auto" w:line="240" w:before="0" w:after="0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>
        <w:rPr>
          <w:u w:val="single"/>
        </w:rPr>
        <w:t xml:space="preserve"> - bez náplne</w:t>
      </w:r>
    </w:p>
    <w:p>
      <w:pPr>
        <w:pStyle w:val="Odsekzoznamu"/>
        <w:numPr>
          <w:ilvl w:val="0"/>
          <w:numId w:val="12"/>
        </w:numPr>
        <w:spacing w:lineRule="auto" w:line="240" w:before="0" w:after="0"/>
        <w:ind w:left="357" w:hanging="357"/>
        <w:jc w:val="both"/>
        <w:rPr>
          <w:lang w:eastAsia="sk-SK"/>
        </w:rPr>
      </w:pPr>
      <w:r>
        <w:rPr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>
        <w:rPr>
          <w:u w:val="single"/>
        </w:rPr>
        <w:t xml:space="preserve"> - bez náplne</w:t>
      </w:r>
    </w:p>
    <w:p>
      <w:pPr>
        <w:pStyle w:val="Odsekzoznamu"/>
        <w:spacing w:lineRule="auto" w:line="240" w:before="0" w:after="0"/>
        <w:ind w:left="357" w:hanging="0"/>
        <w:jc w:val="both"/>
        <w:rPr>
          <w:lang w:eastAsia="sk-SK"/>
        </w:rPr>
      </w:pPr>
      <w:r>
        <w:rPr>
          <w:lang w:eastAsia="sk-SK"/>
        </w:rPr>
      </w:r>
    </w:p>
    <w:p>
      <w:pPr>
        <w:pStyle w:val="Odsekzoznamu"/>
        <w:numPr>
          <w:ilvl w:val="0"/>
          <w:numId w:val="12"/>
        </w:numPr>
        <w:spacing w:lineRule="auto" w:line="240" w:before="0" w:after="0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4398"/>
        <w:gridCol w:w="2522"/>
        <w:gridCol w:w="2152"/>
      </w:tblGrid>
      <w:tr>
        <w:trPr>
          <w:trHeight w:val="340" w:hRule="atLeast"/>
        </w:trPr>
        <w:tc>
          <w:tcPr>
            <w:tcW w:w="4398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numPr>
                <w:ilvl w:val="0"/>
                <w:numId w:val="15"/>
              </w:numPr>
              <w:spacing w:before="0" w:after="0"/>
              <w:rPr>
                <w:b/>
                <w:b/>
                <w:bCs/>
              </w:rPr>
            </w:pPr>
            <w:r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25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BO</w:t>
            </w:r>
          </w:p>
        </w:tc>
        <w:tc>
          <w:tcPr>
            <w:tcW w:w="21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398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numPr>
                <w:ilvl w:val="0"/>
                <w:numId w:val="15"/>
              </w:numPr>
              <w:spacing w:lineRule="auto" w:line="240" w:before="0" w:after="0"/>
              <w:jc w:val="both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</w:r>
          </w:p>
        </w:tc>
        <w:tc>
          <w:tcPr>
            <w:tcW w:w="25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1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40" w:hRule="atLeast"/>
        </w:trPr>
        <w:tc>
          <w:tcPr>
            <w:tcW w:w="9072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numPr>
                <w:ilvl w:val="0"/>
                <w:numId w:val="15"/>
              </w:numPr>
              <w:spacing w:lineRule="auto" w:line="240" w:before="0" w:after="0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Celková suma zabezpečených záväzkov, opis a spôsoby zabezpečenia záväzkov:</w:t>
            </w:r>
          </w:p>
        </w:tc>
      </w:tr>
      <w:tr>
        <w:trPr>
          <w:trHeight w:val="340" w:hRule="atLeast"/>
        </w:trPr>
        <w:tc>
          <w:tcPr>
            <w:tcW w:w="9072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TopHeader"/>
              <w:jc w:val="left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Spôsob zabezpečenia:</w:t>
            </w:r>
          </w:p>
        </w:tc>
      </w:tr>
      <w:tr>
        <w:trPr>
          <w:trHeight w:val="340" w:hRule="atLeast"/>
        </w:trPr>
        <w:tc>
          <w:tcPr>
            <w:tcW w:w="43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Záložné právo</w:t>
            </w:r>
          </w:p>
        </w:tc>
        <w:tc>
          <w:tcPr>
            <w:tcW w:w="25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1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3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Inak zabezpečené</w:t>
            </w:r>
          </w:p>
        </w:tc>
        <w:tc>
          <w:tcPr>
            <w:tcW w:w="25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1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40" w:hRule="atLeast"/>
        </w:trPr>
        <w:tc>
          <w:tcPr>
            <w:tcW w:w="43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Inak zabezpečené</w:t>
            </w:r>
          </w:p>
        </w:tc>
        <w:tc>
          <w:tcPr>
            <w:tcW w:w="25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1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40" w:hRule="atLeast"/>
        </w:trPr>
        <w:tc>
          <w:tcPr>
            <w:tcW w:w="43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Spolu</w:t>
            </w:r>
          </w:p>
        </w:tc>
        <w:tc>
          <w:tcPr>
            <w:tcW w:w="25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1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</w:tbl>
    <w:p>
      <w:pPr>
        <w:pStyle w:val="Odsekzoznamu"/>
        <w:spacing w:lineRule="auto" w:line="240" w:before="0" w:after="0"/>
        <w:jc w:val="both"/>
        <w:rPr>
          <w:lang w:eastAsia="sk-SK"/>
        </w:rPr>
      </w:pPr>
      <w:r>
        <w:rPr>
          <w:lang w:eastAsia="sk-SK"/>
        </w:rPr>
      </w:r>
    </w:p>
    <w:p>
      <w:pPr>
        <w:pStyle w:val="Odsekzoznamu"/>
        <w:numPr>
          <w:ilvl w:val="0"/>
          <w:numId w:val="12"/>
        </w:numPr>
        <w:spacing w:lineRule="auto" w:line="240" w:before="0" w:after="0"/>
        <w:ind w:left="357" w:hanging="357"/>
        <w:jc w:val="both"/>
        <w:rPr>
          <w:lang w:eastAsia="sk-SK"/>
        </w:rPr>
      </w:pPr>
      <w:r>
        <w:rPr>
          <w:lang w:eastAsia="sk-SK"/>
        </w:rPr>
        <w:t>Informácie o vlastných akciách:</w:t>
      </w:r>
    </w:p>
    <w:p>
      <w:pPr>
        <w:pStyle w:val="Odsekzoznamu"/>
        <w:numPr>
          <w:ilvl w:val="0"/>
          <w:numId w:val="14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dôvod nadobudnutia vlastných akcií počas účtovného obdobia,</w:t>
      </w:r>
    </w:p>
    <w:p>
      <w:pPr>
        <w:pStyle w:val="Odsekzoznamu"/>
        <w:numPr>
          <w:ilvl w:val="0"/>
          <w:numId w:val="14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 xml:space="preserve">informácie </w:t>
      </w:r>
    </w:p>
    <w:p>
      <w:pPr>
        <w:pStyle w:val="Odsekzoznamu"/>
        <w:numPr>
          <w:ilvl w:val="0"/>
          <w:numId w:val="13"/>
        </w:numPr>
        <w:spacing w:lineRule="auto" w:line="240" w:before="0" w:after="0"/>
        <w:ind w:left="1077" w:hanging="357"/>
        <w:jc w:val="both"/>
        <w:rPr>
          <w:lang w:eastAsia="sk-SK"/>
        </w:rPr>
      </w:pPr>
      <w:r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>
      <w:pPr>
        <w:pStyle w:val="Odsekzoznamu"/>
        <w:numPr>
          <w:ilvl w:val="0"/>
          <w:numId w:val="13"/>
        </w:numPr>
        <w:spacing w:lineRule="auto" w:line="240" w:before="0" w:after="0"/>
        <w:ind w:left="1077" w:hanging="357"/>
        <w:jc w:val="both"/>
        <w:rPr>
          <w:lang w:eastAsia="sk-SK"/>
        </w:rPr>
      </w:pPr>
      <w:r>
        <w:rPr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>
      <w:pPr>
        <w:pStyle w:val="Odsekzoznamu"/>
        <w:numPr>
          <w:ilvl w:val="0"/>
          <w:numId w:val="14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>
      <w:pPr>
        <w:pStyle w:val="Odsekzoznamu"/>
        <w:spacing w:lineRule="auto" w:line="240" w:before="0" w:after="0"/>
        <w:ind w:left="502" w:hanging="0"/>
        <w:jc w:val="both"/>
        <w:rPr>
          <w:lang w:eastAsia="sk-SK"/>
        </w:rPr>
      </w:pPr>
      <w:r>
        <w:rPr>
          <w:lang w:eastAsia="sk-SK"/>
        </w:rPr>
      </w:r>
    </w:p>
    <w:p>
      <w:pPr>
        <w:pStyle w:val="Odsekzoznamu"/>
        <w:numPr>
          <w:ilvl w:val="0"/>
          <w:numId w:val="12"/>
        </w:numPr>
        <w:spacing w:lineRule="auto" w:line="240" w:before="0" w:after="0"/>
        <w:ind w:left="357" w:hanging="357"/>
        <w:jc w:val="both"/>
        <w:rPr>
          <w:lang w:eastAsia="sk-SK"/>
        </w:rPr>
      </w:pPr>
      <w:r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jc w:val="left"/>
        <w:tblInd w:w="-106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A"/>
          <w:insideH w:val="single" w:sz="4" w:space="0" w:color="000001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4106"/>
        <w:gridCol w:w="3972"/>
        <w:gridCol w:w="1420"/>
      </w:tblGrid>
      <w:tr>
        <w:trPr>
          <w:trHeight w:val="340" w:hRule="atLeast"/>
        </w:trPr>
        <w:tc>
          <w:tcPr>
            <w:tcW w:w="41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Popis nákladov ,výnosov výnimočného rozsahu</w:t>
            </w:r>
          </w:p>
        </w:tc>
        <w:tc>
          <w:tcPr>
            <w:tcW w:w="39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Dôvod vzniku</w:t>
            </w:r>
          </w:p>
        </w:tc>
        <w:tc>
          <w:tcPr>
            <w:tcW w:w="1420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106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TopHeader"/>
              <w:jc w:val="left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</w:r>
          </w:p>
        </w:tc>
        <w:tc>
          <w:tcPr>
            <w:tcW w:w="3972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TopHeader"/>
              <w:jc w:val="left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</w:r>
          </w:p>
        </w:tc>
        <w:tc>
          <w:tcPr>
            <w:tcW w:w="1420" w:type="dxa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TopHeader"/>
              <w:jc w:val="left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</w:r>
          </w:p>
        </w:tc>
      </w:tr>
      <w:tr>
        <w:trPr>
          <w:trHeight w:val="340" w:hRule="atLeast"/>
        </w:trPr>
        <w:tc>
          <w:tcPr>
            <w:tcW w:w="4106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TopHeader"/>
              <w:jc w:val="left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</w:r>
          </w:p>
        </w:tc>
        <w:tc>
          <w:tcPr>
            <w:tcW w:w="3972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TopHeader"/>
              <w:jc w:val="left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</w:r>
          </w:p>
        </w:tc>
        <w:tc>
          <w:tcPr>
            <w:tcW w:w="1420" w:type="dxa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TopHeader"/>
              <w:jc w:val="left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iCs/>
        </w:rPr>
      </w:pPr>
      <w:r>
        <w:rPr>
          <w:i/>
          <w:iCs/>
        </w:rPr>
        <w:t>Čl.V - Informácie o iných aktívach a iných pasívach </w:t>
      </w:r>
    </w:p>
    <w:p>
      <w:pPr>
        <w:pStyle w:val="Normal"/>
        <w:rPr/>
      </w:pPr>
      <w:r>
        <w:rPr/>
      </w:r>
    </w:p>
    <w:p>
      <w:pPr>
        <w:pStyle w:val="Odsekzoznamu"/>
        <w:numPr>
          <w:ilvl w:val="0"/>
          <w:numId w:val="16"/>
        </w:numPr>
        <w:spacing w:lineRule="auto" w:line="240" w:before="0" w:after="0"/>
        <w:ind w:left="357" w:hanging="357"/>
        <w:jc w:val="both"/>
        <w:rPr>
          <w:lang w:eastAsia="sk-SK"/>
        </w:rPr>
      </w:pPr>
      <w:r>
        <w:rPr>
          <w:lang w:eastAsia="sk-SK"/>
        </w:rPr>
        <w:t>Informácie k iným aktívam a iným pasívam :</w:t>
      </w:r>
    </w:p>
    <w:p>
      <w:pPr>
        <w:pStyle w:val="Odsekzoznamu"/>
        <w:numPr>
          <w:ilvl w:val="0"/>
          <w:numId w:val="17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>
      <w:pPr>
        <w:pStyle w:val="Odsekzoznamu"/>
        <w:numPr>
          <w:ilvl w:val="0"/>
          <w:numId w:val="17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>
      <w:pPr>
        <w:pStyle w:val="Odsekzoznamu"/>
        <w:numPr>
          <w:ilvl w:val="0"/>
          <w:numId w:val="18"/>
        </w:numPr>
        <w:spacing w:lineRule="auto" w:line="240" w:before="0" w:after="0"/>
        <w:ind w:left="1077" w:hanging="357"/>
        <w:jc w:val="both"/>
        <w:rPr>
          <w:lang w:eastAsia="sk-SK"/>
        </w:rPr>
      </w:pPr>
      <w:r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Odsekzoznamu"/>
        <w:numPr>
          <w:ilvl w:val="0"/>
          <w:numId w:val="18"/>
        </w:numPr>
        <w:spacing w:lineRule="auto" w:line="240" w:before="0" w:after="0"/>
        <w:ind w:left="1077" w:hanging="357"/>
        <w:jc w:val="both"/>
        <w:rPr>
          <w:lang w:eastAsia="sk-SK"/>
        </w:rPr>
      </w:pPr>
      <w:r>
        <w:rPr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>
      <w:pPr>
        <w:pStyle w:val="Odsekzoznamu"/>
        <w:spacing w:lineRule="auto" w:line="240" w:before="0" w:after="0"/>
        <w:jc w:val="both"/>
        <w:rPr>
          <w:lang w:eastAsia="sk-SK"/>
        </w:rPr>
      </w:pPr>
      <w:r>
        <w:rPr>
          <w:lang w:eastAsia="sk-SK"/>
        </w:rPr>
      </w:r>
    </w:p>
    <w:tbl>
      <w:tblPr>
        <w:tblW w:w="9498" w:type="dxa"/>
        <w:jc w:val="left"/>
        <w:tblInd w:w="-106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5670"/>
        <w:gridCol w:w="1985"/>
        <w:gridCol w:w="1843"/>
      </w:tblGrid>
      <w:tr>
        <w:trPr/>
        <w:tc>
          <w:tcPr>
            <w:tcW w:w="9498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Odsekzoznamu"/>
              <w:numPr>
                <w:ilvl w:val="0"/>
                <w:numId w:val="16"/>
              </w:numPr>
              <w:spacing w:lineRule="auto" w:line="240" w:before="0" w:after="0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Významné položky ostatných finančných povinností, ktoré sa nevykazujú v účtovných výkazoch, napríklad zákonná povinnosť alebo zmluvná povinnosť odobrať určité množstvo produktu, uskutočniť investície a  veľké opravy:</w:t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Odsekzoznamu"/>
              <w:spacing w:lineRule="auto" w:line="240" w:before="0" w:after="0"/>
              <w:ind w:left="0" w:hanging="0"/>
              <w:jc w:val="both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843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Odsekzoznamu"/>
              <w:spacing w:lineRule="auto" w:line="240" w:before="0" w:after="0"/>
              <w:ind w:left="0" w:hanging="0"/>
              <w:jc w:val="both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843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Odsekzoznamu"/>
              <w:spacing w:lineRule="auto" w:line="240" w:before="0" w:after="0"/>
              <w:ind w:left="0" w:hanging="0"/>
              <w:jc w:val="both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843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</w:tbl>
    <w:p>
      <w:pPr>
        <w:pStyle w:val="Normal"/>
        <w:spacing w:before="0" w:after="0"/>
        <w:ind w:right="-471" w:hanging="0"/>
        <w:rPr/>
      </w:pPr>
      <w:r>
        <w:rPr/>
      </w:r>
    </w:p>
    <w:p>
      <w:pPr>
        <w:pStyle w:val="Odsekzoznamu"/>
        <w:spacing w:lineRule="auto" w:line="240" w:before="0" w:after="0"/>
        <w:ind w:left="357" w:hanging="0"/>
        <w:jc w:val="both"/>
        <w:rPr>
          <w:lang w:eastAsia="sk-SK"/>
        </w:rPr>
      </w:pPr>
      <w:r>
        <w:rPr>
          <w:lang w:eastAsia="sk-SK"/>
        </w:rPr>
      </w:r>
    </w:p>
    <w:p>
      <w:pPr>
        <w:pStyle w:val="Odsekzoznamu"/>
        <w:spacing w:lineRule="auto" w:line="240" w:before="0" w:after="0"/>
        <w:ind w:left="357" w:hanging="0"/>
        <w:jc w:val="both"/>
        <w:rPr>
          <w:lang w:eastAsia="sk-SK"/>
        </w:rPr>
      </w:pPr>
      <w:r>
        <w:rPr>
          <w:lang w:eastAsia="sk-SK"/>
        </w:rPr>
      </w:r>
    </w:p>
    <w:p>
      <w:pPr>
        <w:pStyle w:val="Odsekzoznamu"/>
        <w:spacing w:lineRule="auto" w:line="240" w:before="0" w:after="0"/>
        <w:ind w:left="357" w:hanging="0"/>
        <w:jc w:val="both"/>
        <w:rPr>
          <w:lang w:eastAsia="sk-SK"/>
        </w:rPr>
      </w:pPr>
      <w:r>
        <w:rPr>
          <w:lang w:eastAsia="sk-SK"/>
        </w:rPr>
      </w:r>
    </w:p>
    <w:p>
      <w:pPr>
        <w:pStyle w:val="Odsekzoznamu"/>
        <w:spacing w:lineRule="auto" w:line="240" w:before="0" w:after="0"/>
        <w:ind w:left="357" w:hanging="0"/>
        <w:jc w:val="both"/>
        <w:rPr>
          <w:lang w:eastAsia="sk-SK"/>
        </w:rPr>
      </w:pPr>
      <w:r>
        <w:rPr>
          <w:lang w:eastAsia="sk-SK"/>
        </w:rPr>
      </w:r>
    </w:p>
    <w:p>
      <w:pPr>
        <w:pStyle w:val="Odsekzoznamu"/>
        <w:spacing w:lineRule="auto" w:line="240" w:before="0" w:after="0"/>
        <w:ind w:left="357" w:hanging="0"/>
        <w:jc w:val="both"/>
        <w:rPr>
          <w:lang w:eastAsia="sk-SK"/>
        </w:rPr>
      </w:pPr>
      <w:r>
        <w:rPr>
          <w:lang w:eastAsia="sk-SK"/>
        </w:rPr>
      </w:r>
    </w:p>
    <w:tbl>
      <w:tblPr>
        <w:tblW w:w="9498" w:type="dxa"/>
        <w:jc w:val="left"/>
        <w:tblInd w:w="-106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5670"/>
        <w:gridCol w:w="1985"/>
        <w:gridCol w:w="1843"/>
      </w:tblGrid>
      <w:tr>
        <w:trPr/>
        <w:tc>
          <w:tcPr>
            <w:tcW w:w="9498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Odsekzoznamu"/>
              <w:numPr>
                <w:ilvl w:val="0"/>
                <w:numId w:val="16"/>
              </w:numPr>
              <w:spacing w:lineRule="auto" w:line="240" w:before="0" w:after="0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Odsekzoznamu"/>
              <w:spacing w:lineRule="auto" w:line="240" w:before="0" w:after="0"/>
              <w:ind w:left="0" w:hanging="0"/>
              <w:jc w:val="both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  <w:t>Účet</w:t>
            </w:r>
          </w:p>
        </w:tc>
        <w:tc>
          <w:tcPr>
            <w:tcW w:w="1843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  <w:t>EUR</w:t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Odsekzoznamu"/>
              <w:spacing w:lineRule="auto" w:line="240" w:before="0" w:after="0"/>
              <w:ind w:left="0" w:hanging="0"/>
              <w:jc w:val="both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843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843" w:type="dxa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iCs/>
        </w:rPr>
      </w:pPr>
      <w:r>
        <w:rPr>
          <w:i/>
          <w:iCs/>
        </w:rPr>
        <w:t>Čl.VI – Udalosti ,ktoré nastali po dni ,ku ktorému sa zostavuje účtovná závierka </w:t>
      </w:r>
    </w:p>
    <w:p>
      <w:pPr>
        <w:pStyle w:val="Normal"/>
        <w:rPr/>
      </w:pPr>
      <w:r>
        <w:rPr/>
      </w:r>
    </w:p>
    <w:p>
      <w:pPr>
        <w:pStyle w:val="Odsekzoznamu"/>
        <w:spacing w:lineRule="auto" w:line="240" w:before="0" w:after="0"/>
        <w:ind w:left="0" w:hanging="0"/>
        <w:jc w:val="both"/>
        <w:rPr>
          <w:lang w:eastAsia="sk-SK"/>
        </w:rPr>
      </w:pPr>
      <w:r>
        <w:rPr>
          <w:lang w:eastAsia="sk-SK"/>
        </w:rPr>
        <w:t>Charakter a finančný vplyv významných udalostí, ktoré nastali po dni, ku ktorému sa zostavuje účtovná závierka do dňa zostavenia účtovnej závierky a ktoré nie sú zohľadnené v súvahe alebo vo výkaze ziskov a strát, napríklad informácie o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pokles alebo zvýšenie trhovej ceny finančného majetku ako dôsledku udalostí, ktoré nastali po dni, ku ktorému sa zostavuje účtovná závierka do dňa zostavenia účtovnej závierky, s uvedením dôvodu týchto zmien,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dôvody pre zmenu výšky rezerv a opravných položiek, ktoré nastali v dôsledku udalostí po dni, ku ktorému sa zostavuje účtovná závierka do dňa zostavenia účtovnej závierky,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zmena spoločníkov účtovnej jednotky,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prijatie rozhodnutia o predaji účtovnej jednotky alebo jej časti,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zmeny významných položiek dlhodobého finančného majetku,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začatie alebo ukončení činnosti časti účtovnej jednotky, napríklad odštepného závodu, organizačnej zložky, prevádzkarne,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vydanie dlhopisov a iných cenných papierov,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zlúčenie, splynutie, rozdelenie a zmena právnej formy účtovnej jednotky,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mimoriadne udalosti, ak majú vplyv na hospodárenie účtovnej jednotky, napríklad o živelnej  pohrome,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získanie alebo odobratie licencií alebo iných povolení významných pre činnosť účtovnej jednotky a podobne.</w:t>
      </w:r>
    </w:p>
    <w:p>
      <w:pPr>
        <w:pStyle w:val="Nzov"/>
        <w:spacing w:beforeAutospacing="0" w:before="0" w:after="0"/>
        <w:ind w:left="360" w:hanging="0"/>
        <w:jc w:val="left"/>
        <w:rPr/>
      </w:pPr>
      <w:r>
        <w:rPr/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iCs/>
        </w:rPr>
      </w:pPr>
      <w:r>
        <w:rPr>
          <w:i/>
          <w:iCs/>
        </w:rPr>
        <w:t>Čl.VII – Ostatné informácie</w:t>
      </w:r>
    </w:p>
    <w:p>
      <w:pPr>
        <w:pStyle w:val="Normal"/>
        <w:rPr/>
      </w:pPr>
      <w:r>
        <w:rPr/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57" w:hanging="357"/>
        <w:jc w:val="both"/>
        <w:rPr/>
      </w:pPr>
      <w:r>
        <w:rPr/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>
      <w:pPr>
        <w:pStyle w:val="Normal"/>
        <w:numPr>
          <w:ilvl w:val="0"/>
          <w:numId w:val="19"/>
        </w:numPr>
        <w:spacing w:lineRule="auto" w:line="240" w:before="0" w:after="0"/>
        <w:ind w:left="641" w:hanging="284"/>
        <w:jc w:val="both"/>
        <w:rPr/>
      </w:pPr>
      <w:r>
        <w:rPr/>
        <w:t>všetkých formách prijatej náhrady,</w:t>
      </w:r>
    </w:p>
    <w:p>
      <w:pPr>
        <w:pStyle w:val="Normal"/>
        <w:numPr>
          <w:ilvl w:val="0"/>
          <w:numId w:val="19"/>
        </w:numPr>
        <w:spacing w:lineRule="auto" w:line="240" w:before="0" w:after="0"/>
        <w:ind w:left="641" w:hanging="284"/>
        <w:jc w:val="both"/>
        <w:rPr/>
      </w:pPr>
      <w:r>
        <w:rPr/>
        <w:t>účtovných zásadách použitých pri prideľovaní nákladov a výnosov,</w:t>
      </w:r>
    </w:p>
    <w:p>
      <w:pPr>
        <w:pStyle w:val="Normal"/>
        <w:numPr>
          <w:ilvl w:val="0"/>
          <w:numId w:val="19"/>
        </w:numPr>
        <w:spacing w:lineRule="auto" w:line="240" w:before="0" w:after="0"/>
        <w:ind w:left="641" w:hanging="284"/>
        <w:jc w:val="both"/>
        <w:rPr/>
      </w:pPr>
      <w:r>
        <w:rPr/>
        <w:t>všetkých druhoch činností účtovnej jednotky.</w:t>
      </w:r>
    </w:p>
    <w:p>
      <w:pPr>
        <w:pStyle w:val="Normal"/>
        <w:spacing w:lineRule="auto" w:line="240" w:before="0" w:after="0"/>
        <w:ind w:left="641" w:hanging="0"/>
        <w:jc w:val="both"/>
        <w:rPr/>
      </w:pPr>
      <w:r>
        <w:rPr/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57" w:hanging="357"/>
        <w:jc w:val="both"/>
        <w:rPr/>
      </w:pPr>
      <w:r>
        <w:rPr/>
        <w:t>Informácie  účtovnej jednotky, na ktorú sa vzťahuje § 23d ods. 6 zákona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57" w:hanging="357"/>
        <w:jc w:val="both"/>
        <w:rPr/>
      </w:pPr>
      <w:r>
        <w:rPr/>
        <w:t>Informácie  účtovnej jednotky, na ktorú sa vzťahuje § 23d ods. 6 zákona</w:t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  <w:t>Použité  skratky:</w:t>
      </w:r>
    </w:p>
    <w:p>
      <w:pPr>
        <w:pStyle w:val="Normal"/>
        <w:spacing w:lineRule="auto" w:line="240" w:before="0" w:after="0"/>
        <w:rPr/>
      </w:pPr>
      <w:r>
        <w:rPr/>
        <w:t>ÚJ-účtovná jednotka</w:t>
      </w:r>
    </w:p>
    <w:p>
      <w:pPr>
        <w:pStyle w:val="Normal"/>
        <w:spacing w:lineRule="auto" w:line="240" w:before="0" w:after="0"/>
        <w:rPr/>
      </w:pPr>
      <w:r>
        <w:rPr/>
        <w:t>BO-bežné účtovné obdobie</w:t>
      </w:r>
    </w:p>
    <w:p>
      <w:pPr>
        <w:pStyle w:val="Normal"/>
        <w:spacing w:lineRule="auto" w:line="240" w:before="0" w:after="0"/>
        <w:rPr/>
      </w:pPr>
      <w:r>
        <w:rPr/>
        <w:t>PO-bezprostredne predchádzajúce účtovné obdobie</w:t>
      </w:r>
    </w:p>
    <w:p>
      <w:pPr>
        <w:pStyle w:val="Normal"/>
        <w:spacing w:lineRule="auto" w:line="240" w:before="0" w:after="0"/>
        <w:rPr/>
      </w:pPr>
      <w:r>
        <w:rPr/>
        <w:t>X-položka sa vzťahuje na účtovnú jednotku</w:t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9" w:top="1417" w:footer="709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EUAlbertina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/>
      <w:fldChar w:fldCharType="begin"/>
    </w:r>
    <w:r>
      <w:instrText> PAGE </w:instrText>
    </w:r>
    <w:r>
      <w:fldChar w:fldCharType="separate"/>
    </w:r>
    <w:r>
      <w:t>1</w:t>
    </w:r>
    <w:r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tbl>
    <w:tblPr>
      <w:tblW w:w="8957" w:type="dxa"/>
      <w:jc w:val="left"/>
      <w:tblInd w:w="2" w:type="dxa"/>
      <w:tblBorders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  <w:insideH w:val="single" w:sz="4" w:space="0" w:color="00000A"/>
        <w:insideV w:val="single" w:sz="4" w:space="0" w:color="00000A"/>
      </w:tblBorders>
      <w:tblCellMar>
        <w:top w:w="0" w:type="dxa"/>
        <w:left w:w="50" w:type="dxa"/>
        <w:bottom w:w="0" w:type="dxa"/>
        <w:right w:w="70" w:type="dxa"/>
      </w:tblCellMar>
      <w:tblLook w:val="0000"/>
    </w:tblPr>
    <w:tblGrid>
      <w:gridCol w:w="2241"/>
      <w:gridCol w:w="1700"/>
      <w:gridCol w:w="2413"/>
      <w:gridCol w:w="446"/>
      <w:gridCol w:w="2157"/>
    </w:tblGrid>
    <w:tr>
      <w:trPr>
        <w:trHeight w:val="326" w:hRule="atLeast"/>
      </w:trPr>
      <w:tc>
        <w:tcPr>
          <w:tcW w:w="224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</w:tcPr>
        <w:p>
          <w:pPr>
            <w:pStyle w:val="Hlavika"/>
            <w:rPr>
              <w:sz w:val="22"/>
              <w:szCs w:val="22"/>
              <w:lang w:eastAsia="en-US"/>
            </w:rPr>
          </w:pPr>
          <w:r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 xml:space="preserve">    </w:t>
          </w:r>
          <w:r>
            <w:rPr/>
            <w:t xml:space="preserve">Rok 2018                              </w:t>
          </w:r>
        </w:p>
      </w:tc>
      <w:tc>
        <w:tcPr>
          <w:tcW w:w="241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IČO:36320242</w:t>
          </w:r>
        </w:p>
      </w:tc>
      <w:tc>
        <w:tcPr>
          <w:tcW w:w="44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</w:r>
        </w:p>
      </w:tc>
      <w:tc>
        <w:tcPr>
          <w:tcW w:w="215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DIČ:2020181196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lvl w:ilvl="0">
      <w:start w:val="1"/>
      <w:numFmt w:val="decimal"/>
      <w:lvlText w:val="(%1)"/>
      <w:lvlJc w:val="left"/>
      <w:pPr>
        <w:ind w:left="360" w:hanging="360"/>
      </w:pPr>
      <w:rPr>
        <w:sz w:val="20"/>
        <w:b/>
        <w:szCs w:val="20"/>
        <w:bCs w:val="false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lvl w:ilvl="0">
      <w:start w:val="1"/>
      <w:numFmt w:val="decimal"/>
      <w:lvlText w:val="%1."/>
      <w:lvlJc w:val="left"/>
      <w:pPr>
        <w:ind w:left="2870" w:hanging="360"/>
      </w:pPr>
    </w:lvl>
    <w:lvl w:ilvl="1">
      <w:start w:val="1"/>
      <w:numFmt w:val="lowerLetter"/>
      <w:lvlText w:val="%2."/>
      <w:lvlJc w:val="left"/>
      <w:pPr>
        <w:ind w:left="3590" w:hanging="360"/>
      </w:pPr>
    </w:lvl>
    <w:lvl w:ilvl="2">
      <w:start w:val="1"/>
      <w:numFmt w:val="lowerRoman"/>
      <w:lvlText w:val="%3."/>
      <w:lvlJc w:val="right"/>
      <w:pPr>
        <w:ind w:left="4310" w:hanging="180"/>
      </w:pPr>
    </w:lvl>
    <w:lvl w:ilvl="3">
      <w:start w:val="1"/>
      <w:numFmt w:val="decimal"/>
      <w:lvlText w:val="%4."/>
      <w:lvlJc w:val="left"/>
      <w:pPr>
        <w:ind w:left="5030" w:hanging="360"/>
      </w:pPr>
    </w:lvl>
    <w:lvl w:ilvl="4">
      <w:start w:val="1"/>
      <w:numFmt w:val="lowerLetter"/>
      <w:lvlText w:val="%5."/>
      <w:lvlJc w:val="left"/>
      <w:pPr>
        <w:ind w:left="5750" w:hanging="360"/>
      </w:pPr>
    </w:lvl>
    <w:lvl w:ilvl="5">
      <w:start w:val="1"/>
      <w:numFmt w:val="lowerRoman"/>
      <w:lvlText w:val="%6."/>
      <w:lvlJc w:val="right"/>
      <w:pPr>
        <w:ind w:left="6470" w:hanging="180"/>
      </w:pPr>
    </w:lvl>
    <w:lvl w:ilvl="6">
      <w:start w:val="1"/>
      <w:numFmt w:val="decimal"/>
      <w:lvlText w:val="%7."/>
      <w:lvlJc w:val="left"/>
      <w:pPr>
        <w:ind w:left="7190" w:hanging="360"/>
      </w:pPr>
    </w:lvl>
    <w:lvl w:ilvl="7">
      <w:start w:val="1"/>
      <w:numFmt w:val="lowerLetter"/>
      <w:lvlText w:val="%8."/>
      <w:lvlJc w:val="left"/>
      <w:pPr>
        <w:ind w:left="7910" w:hanging="360"/>
      </w:pPr>
    </w:lvl>
    <w:lvl w:ilvl="8">
      <w:start w:val="1"/>
      <w:numFmt w:val="lowerRoman"/>
      <w:lvlText w:val="%9."/>
      <w:lvlJc w:val="right"/>
      <w:pPr>
        <w:ind w:left="8630" w:hanging="180"/>
      </w:pPr>
    </w:lvl>
  </w:abstractNum>
  <w:abstractNum w:abstractNumId="4">
    <w:lvl w:ilvl="0">
      <w:start w:val="1"/>
      <w:numFmt w:val="lowerLetter"/>
      <w:lvlText w:val="%1)"/>
      <w:lvlJc w:val="left"/>
      <w:pPr>
        <w:ind w:left="4329" w:hanging="360"/>
      </w:pPr>
      <w:rPr>
        <w:sz w:val="20"/>
        <w:b/>
        <w:bCs w:val="false"/>
      </w:rPr>
    </w:lvl>
    <w:lvl w:ilvl="1">
      <w:start w:val="1"/>
      <w:numFmt w:val="lowerLetter"/>
      <w:lvlText w:val="%2."/>
      <w:lvlJc w:val="left"/>
      <w:pPr>
        <w:ind w:left="5049" w:hanging="360"/>
      </w:pPr>
    </w:lvl>
    <w:lvl w:ilvl="2">
      <w:start w:val="1"/>
      <w:numFmt w:val="lowerRoman"/>
      <w:lvlText w:val="%3."/>
      <w:lvlJc w:val="right"/>
      <w:pPr>
        <w:ind w:left="5769" w:hanging="180"/>
      </w:pPr>
    </w:lvl>
    <w:lvl w:ilvl="3">
      <w:start w:val="1"/>
      <w:numFmt w:val="decimal"/>
      <w:lvlText w:val="%4."/>
      <w:lvlJc w:val="left"/>
      <w:pPr>
        <w:ind w:left="6489" w:hanging="360"/>
      </w:pPr>
    </w:lvl>
    <w:lvl w:ilvl="4">
      <w:start w:val="1"/>
      <w:numFmt w:val="lowerLetter"/>
      <w:lvlText w:val="%5."/>
      <w:lvlJc w:val="left"/>
      <w:pPr>
        <w:ind w:left="7209" w:hanging="360"/>
      </w:pPr>
    </w:lvl>
    <w:lvl w:ilvl="5">
      <w:start w:val="1"/>
      <w:numFmt w:val="lowerRoman"/>
      <w:lvlText w:val="%6."/>
      <w:lvlJc w:val="right"/>
      <w:pPr>
        <w:ind w:left="7929" w:hanging="180"/>
      </w:pPr>
    </w:lvl>
    <w:lvl w:ilvl="6">
      <w:start w:val="1"/>
      <w:numFmt w:val="decimal"/>
      <w:lvlText w:val="%7."/>
      <w:lvlJc w:val="left"/>
      <w:pPr>
        <w:ind w:left="8649" w:hanging="360"/>
      </w:pPr>
    </w:lvl>
    <w:lvl w:ilvl="7">
      <w:start w:val="1"/>
      <w:numFmt w:val="lowerLetter"/>
      <w:lvlText w:val="%8."/>
      <w:lvlJc w:val="left"/>
      <w:pPr>
        <w:ind w:left="9369" w:hanging="360"/>
      </w:pPr>
    </w:lvl>
    <w:lvl w:ilvl="8">
      <w:start w:val="1"/>
      <w:numFmt w:val="lowerRoman"/>
      <w:lvlText w:val="%9."/>
      <w:lvlJc w:val="right"/>
      <w:pPr>
        <w:ind w:left="10089" w:hanging="180"/>
      </w:pPr>
    </w:lvl>
  </w:abstractNum>
  <w:abstractNum w:abstractNumId="5">
    <w:lvl w:ilvl="0">
      <w:start w:val="1"/>
      <w:numFmt w:val="decimal"/>
      <w:lvlText w:val="(%1)"/>
      <w:lvlJc w:val="left"/>
      <w:pPr>
        <w:ind w:left="1481" w:hanging="360"/>
      </w:pPr>
      <w:rPr>
        <w:sz w:val="24"/>
        <w:i w:val="false"/>
        <w:b w:val="false"/>
        <w:szCs w:val="24"/>
        <w:iCs w:val="false"/>
        <w:bCs w:val="false"/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lvl w:ilvl="0">
      <w:start w:val="1"/>
      <w:numFmt w:val="decimal"/>
      <w:lvlText w:val="(%1)"/>
      <w:lvlJc w:val="left"/>
      <w:pPr>
        <w:ind w:left="360" w:hanging="360"/>
      </w:pPr>
      <w:rPr>
        <w:sz w:val="20"/>
        <w:b w:val="false"/>
        <w:szCs w:val="20"/>
        <w:bCs w:val="fals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lowerLetter"/>
      <w:lvlText w:val="%1)"/>
      <w:lvlJc w:val="left"/>
      <w:pPr>
        <w:ind w:left="1636" w:hanging="360"/>
      </w:pPr>
      <w:rPr>
        <w:sz w:val="22"/>
        <w:b w:val="false"/>
        <w:szCs w:val="22"/>
        <w:bCs w:val="false"/>
        <w:rFonts w:cs="Arial Narrow"/>
      </w:rPr>
    </w:lvl>
    <w:lvl w:ilvl="1">
      <w:start w:val="1"/>
      <w:numFmt w:val="lowerLetter"/>
      <w:lvlText w:val="%2."/>
      <w:lvlJc w:val="left"/>
      <w:pPr>
        <w:ind w:left="1582" w:hanging="360"/>
      </w:pPr>
    </w:lvl>
    <w:lvl w:ilvl="2">
      <w:start w:val="1"/>
      <w:numFmt w:val="lowerRoman"/>
      <w:lvlText w:val="%3."/>
      <w:lvlJc w:val="right"/>
      <w:pPr>
        <w:ind w:left="2302" w:hanging="180"/>
      </w:pPr>
    </w:lvl>
    <w:lvl w:ilvl="3">
      <w:start w:val="1"/>
      <w:numFmt w:val="decimal"/>
      <w:lvlText w:val="%4."/>
      <w:lvlJc w:val="left"/>
      <w:pPr>
        <w:ind w:left="3022" w:hanging="360"/>
      </w:pPr>
    </w:lvl>
    <w:lvl w:ilvl="4">
      <w:start w:val="1"/>
      <w:numFmt w:val="lowerLetter"/>
      <w:lvlText w:val="%5."/>
      <w:lvlJc w:val="left"/>
      <w:pPr>
        <w:ind w:left="3742" w:hanging="360"/>
      </w:pPr>
    </w:lvl>
    <w:lvl w:ilvl="5">
      <w:start w:val="1"/>
      <w:numFmt w:val="lowerRoman"/>
      <w:lvlText w:val="%6."/>
      <w:lvlJc w:val="right"/>
      <w:pPr>
        <w:ind w:left="4462" w:hanging="180"/>
      </w:pPr>
    </w:lvl>
    <w:lvl w:ilvl="6">
      <w:start w:val="1"/>
      <w:numFmt w:val="decimal"/>
      <w:lvlText w:val="%7."/>
      <w:lvlJc w:val="left"/>
      <w:pPr>
        <w:ind w:left="5182" w:hanging="360"/>
      </w:pPr>
    </w:lvl>
    <w:lvl w:ilvl="7">
      <w:start w:val="1"/>
      <w:numFmt w:val="lowerLetter"/>
      <w:lvlText w:val="%8."/>
      <w:lvlJc w:val="left"/>
      <w:pPr>
        <w:ind w:left="5902" w:hanging="360"/>
      </w:pPr>
    </w:lvl>
    <w:lvl w:ilvl="8">
      <w:start w:val="1"/>
      <w:numFmt w:val="lowerRoman"/>
      <w:lvlText w:val="%9."/>
      <w:lvlJc w:val="right"/>
      <w:pPr>
        <w:ind w:left="6622" w:hanging="180"/>
      </w:pPr>
    </w:lvl>
  </w:abstractNum>
  <w:abstractNum w:abstractNumId="8"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lvl w:ilvl="0">
      <w:start w:val="2"/>
      <w:numFmt w:val="decimal"/>
      <w:lvlText w:val="%1a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lvl w:ilvl="0">
      <w:start w:val="2"/>
      <w:numFmt w:val="decimal"/>
      <w:lvlText w:val="%1b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lvl w:ilvl="0">
      <w:start w:val="1"/>
      <w:numFmt w:val="decimal"/>
      <w:lvlText w:val="(%1)"/>
      <w:lvlJc w:val="left"/>
      <w:pPr>
        <w:ind w:left="1637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lvl w:ilvl="0">
      <w:start w:val="1"/>
      <w:numFmt w:val="lowerLetter"/>
      <w:lvlText w:val="%1)"/>
      <w:lvlJc w:val="left"/>
      <w:pPr>
        <w:ind w:left="862" w:hanging="360"/>
      </w:pPr>
    </w:lvl>
    <w:lvl w:ilvl="1">
      <w:start w:val="1"/>
      <w:numFmt w:val="lowerLetter"/>
      <w:lvlText w:val="%2."/>
      <w:lvlJc w:val="left"/>
      <w:pPr>
        <w:ind w:left="1582" w:hanging="360"/>
      </w:pPr>
    </w:lvl>
    <w:lvl w:ilvl="2">
      <w:start w:val="1"/>
      <w:numFmt w:val="lowerRoman"/>
      <w:lvlText w:val="%3."/>
      <w:lvlJc w:val="right"/>
      <w:pPr>
        <w:ind w:left="2302" w:hanging="180"/>
      </w:pPr>
    </w:lvl>
    <w:lvl w:ilvl="3">
      <w:start w:val="1"/>
      <w:numFmt w:val="decimal"/>
      <w:lvlText w:val="%4."/>
      <w:lvlJc w:val="left"/>
      <w:pPr>
        <w:ind w:left="3022" w:hanging="360"/>
      </w:pPr>
    </w:lvl>
    <w:lvl w:ilvl="4">
      <w:start w:val="1"/>
      <w:numFmt w:val="lowerLetter"/>
      <w:lvlText w:val="%5."/>
      <w:lvlJc w:val="left"/>
      <w:pPr>
        <w:ind w:left="3742" w:hanging="360"/>
      </w:pPr>
    </w:lvl>
    <w:lvl w:ilvl="5">
      <w:start w:val="1"/>
      <w:numFmt w:val="lowerRoman"/>
      <w:lvlText w:val="%6."/>
      <w:lvlJc w:val="right"/>
      <w:pPr>
        <w:ind w:left="4462" w:hanging="180"/>
      </w:pPr>
    </w:lvl>
    <w:lvl w:ilvl="6">
      <w:start w:val="1"/>
      <w:numFmt w:val="decimal"/>
      <w:lvlText w:val="%7."/>
      <w:lvlJc w:val="left"/>
      <w:pPr>
        <w:ind w:left="5182" w:hanging="360"/>
      </w:pPr>
    </w:lvl>
    <w:lvl w:ilvl="7">
      <w:start w:val="1"/>
      <w:numFmt w:val="lowerLetter"/>
      <w:lvlText w:val="%8."/>
      <w:lvlJc w:val="left"/>
      <w:pPr>
        <w:ind w:left="5902" w:hanging="360"/>
      </w:pPr>
    </w:lvl>
    <w:lvl w:ilvl="8">
      <w:start w:val="1"/>
      <w:numFmt w:val="lowerRoman"/>
      <w:lvlText w:val="%9."/>
      <w:lvlJc w:val="right"/>
      <w:pPr>
        <w:ind w:left="6622" w:hanging="180"/>
      </w:pPr>
    </w:lvl>
  </w:abstractNum>
  <w:abstractNum w:abstractNumId="15">
    <w:lvl w:ilvl="0">
      <w:start w:val="1"/>
      <w:numFmt w:val="lowerLetter"/>
      <w:lvlText w:val="%1)"/>
      <w:lvlJc w:val="left"/>
      <w:pPr>
        <w:ind w:left="641" w:hanging="284"/>
      </w:pPr>
      <w:rPr>
        <w:b/>
        <w:bCs w:val="false"/>
      </w:rPr>
    </w:lvl>
    <w:lvl w:ilvl="1">
      <w:start w:val="1"/>
      <w:numFmt w:val="lowerLetter"/>
      <w:lvlText w:val="%2."/>
      <w:lvlJc w:val="left"/>
      <w:pPr>
        <w:ind w:left="1077" w:hanging="360"/>
      </w:pPr>
    </w:lvl>
    <w:lvl w:ilvl="2">
      <w:start w:val="1"/>
      <w:numFmt w:val="lowerRoman"/>
      <w:lvlText w:val="%3."/>
      <w:lvlJc w:val="right"/>
      <w:pPr>
        <w:ind w:left="1797" w:hanging="180"/>
      </w:pPr>
    </w:lvl>
    <w:lvl w:ilvl="3">
      <w:start w:val="1"/>
      <w:numFmt w:val="decimal"/>
      <w:lvlText w:val="%4."/>
      <w:lvlJc w:val="left"/>
      <w:pPr>
        <w:ind w:left="2517" w:hanging="360"/>
      </w:pPr>
    </w:lvl>
    <w:lvl w:ilvl="4">
      <w:start w:val="1"/>
      <w:numFmt w:val="lowerLetter"/>
      <w:lvlText w:val="%5."/>
      <w:lvlJc w:val="left"/>
      <w:pPr>
        <w:ind w:left="3237" w:hanging="360"/>
      </w:pPr>
    </w:lvl>
    <w:lvl w:ilvl="5">
      <w:start w:val="1"/>
      <w:numFmt w:val="lowerRoman"/>
      <w:lvlText w:val="%6."/>
      <w:lvlJc w:val="right"/>
      <w:pPr>
        <w:ind w:left="3957" w:hanging="180"/>
      </w:pPr>
    </w:lvl>
    <w:lvl w:ilvl="6">
      <w:start w:val="1"/>
      <w:numFmt w:val="decimal"/>
      <w:lvlText w:val="%7."/>
      <w:lvlJc w:val="left"/>
      <w:pPr>
        <w:ind w:left="4677" w:hanging="360"/>
      </w:pPr>
    </w:lvl>
    <w:lvl w:ilvl="7">
      <w:start w:val="1"/>
      <w:numFmt w:val="lowerLetter"/>
      <w:lvlText w:val="%8."/>
      <w:lvlJc w:val="left"/>
      <w:pPr>
        <w:ind w:left="5397" w:hanging="360"/>
      </w:pPr>
    </w:lvl>
    <w:lvl w:ilvl="8">
      <w:start w:val="1"/>
      <w:numFmt w:val="lowerRoman"/>
      <w:lvlText w:val="%9."/>
      <w:lvlJc w:val="right"/>
      <w:pPr>
        <w:ind w:left="6117" w:hanging="180"/>
      </w:pPr>
    </w:lvl>
  </w:abstractNum>
  <w:abstractNum w:abstractNumId="16"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lvl w:ilvl="0">
      <w:start w:val="1"/>
      <w:numFmt w:val="decimal"/>
      <w:lvlText w:val="%1.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lvl w:ilvl="0">
      <w:start w:val="1"/>
      <w:numFmt w:val="lowerLetter"/>
      <w:lvlText w:val="%1)"/>
      <w:lvlJc w:val="left"/>
      <w:pPr>
        <w:ind w:left="1440" w:hanging="360"/>
      </w:pPr>
      <w:rPr>
        <w:sz w:val="22"/>
        <w:szCs w:val="22"/>
        <w:rFonts w:cs="Arial Narrow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</w:numbering>
</file>

<file path=word/settings.xml><?xml version="1.0" encoding="utf-8"?>
<w:settings xmlns:w="http://schemas.openxmlformats.org/wordprocessingml/2006/main">
  <w:zoom w:percent="120"/>
  <w:embedSystemFonts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Cs w:val="22"/>
        <w:lang w:val="sk-SK" w:eastAsia="sk-SK" w:bidi="ar-SA"/>
      </w:rPr>
    </w:rPrDefault>
    <w:pPrDefault>
      <w:pPr/>
    </w:pPrDefault>
  </w:docDefaults>
  <w:latentStyles w:defLockedState="1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semiHidden="0" w:unhideWhenUsed="0" w:qFormat="1"/>
    <w:lsdException w:name="heading 3" w:uiPriority="9" w:semiHidden="0" w:unhideWhenUsed="0" w:qFormat="1"/>
    <w:lsdException w:name="heading 4" w:uiPriority="9" w:semiHidden="0" w:unhideWhenUsed="0" w:qFormat="1"/>
    <w:lsdException w:name="heading 5" w:uiPriority="9" w:semiHidden="0" w:unhideWhenUsed="0" w:qFormat="1"/>
    <w:lsdException w:name="heading 6" w:uiPriority="9" w:semiHidden="0" w:unhideWhenUsed="0" w:qFormat="1"/>
    <w:lsdException w:name="heading 7" w:uiPriority="9" w:semiHidden="0" w:unhideWhenUsed="0" w:qFormat="1"/>
    <w:lsdException w:name="heading 8" w:uiPriority="9" w:semiHidden="0" w:unhideWhenUsed="0" w:qFormat="1"/>
    <w:lsdException w:name="heading 9" w:uiPriority="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locked="0" w:unhideWhenUsed="0"/>
    <w:lsdException w:name="No Spacing" w:locked="0" w:uiPriority="1" w:semiHidden="0" w:unhideWhenUsed="0" w:qFormat="1"/>
    <w:lsdException w:name="Light Shading" w:locked="0" w:uiPriority="60" w:semiHidden="0" w:unhideWhenUsed="0"/>
    <w:lsdException w:name="Light List" w:locked="0" w:uiPriority="61" w:semiHidden="0" w:unhideWhenUsed="0"/>
    <w:lsdException w:name="Light Grid" w:locked="0" w:uiPriority="62" w:semiHidden="0" w:unhideWhenUsed="0"/>
    <w:lsdException w:name="Medium Shading 1" w:locked="0" w:uiPriority="63" w:semiHidden="0" w:unhideWhenUsed="0"/>
    <w:lsdException w:name="Medium Shading 2" w:locked="0" w:uiPriority="64" w:semiHidden="0" w:unhideWhenUsed="0"/>
    <w:lsdException w:name="Medium List 1" w:locked="0" w:uiPriority="65" w:semiHidden="0" w:unhideWhenUsed="0"/>
    <w:lsdException w:name="Medium List 2" w:locked="0" w:uiPriority="66" w:semiHidden="0" w:unhideWhenUsed="0"/>
    <w:lsdException w:name="Medium Grid 1" w:locked="0" w:uiPriority="67" w:semiHidden="0" w:unhideWhenUsed="0"/>
    <w:lsdException w:name="Medium Grid 2" w:locked="0" w:uiPriority="68" w:semiHidden="0" w:unhideWhenUsed="0"/>
    <w:lsdException w:name="Medium Grid 3" w:locked="0" w:uiPriority="69" w:semiHidden="0" w:unhideWhenUsed="0"/>
    <w:lsdException w:name="Dark List" w:locked="0" w:uiPriority="70" w:semiHidden="0" w:unhideWhenUsed="0"/>
    <w:lsdException w:name="Colorful Shading" w:locked="0" w:uiPriority="71" w:semiHidden="0" w:unhideWhenUsed="0"/>
    <w:lsdException w:name="Colorful List" w:locked="0" w:uiPriority="72" w:semiHidden="0" w:unhideWhenUsed="0"/>
    <w:lsdException w:name="Colorful Grid" w:locked="0" w:uiPriority="73" w:semiHidden="0" w:unhideWhenUsed="0"/>
    <w:lsdException w:name="Light Shading Accent 1" w:locked="0" w:uiPriority="60" w:semiHidden="0" w:unhideWhenUsed="0"/>
    <w:lsdException w:name="Light List Accent 1" w:locked="0" w:uiPriority="61" w:semiHidden="0" w:unhideWhenUsed="0"/>
    <w:lsdException w:name="Light Grid Accent 1" w:locked="0" w:uiPriority="62" w:semiHidden="0" w:unhideWhenUsed="0"/>
    <w:lsdException w:name="Medium Shading 1 Accent 1" w:locked="0" w:uiPriority="63" w:semiHidden="0" w:unhideWhenUsed="0"/>
    <w:lsdException w:name="Medium Shading 2 Accent 1" w:locked="0" w:uiPriority="64" w:semiHidden="0" w:unhideWhenUsed="0"/>
    <w:lsdException w:name="Medium List 1 Accent 1" w:locked="0" w:uiPriority="65" w:semiHidden="0" w:unhideWhenUsed="0"/>
    <w:lsdException w:name="Revision" w:locked="0" w:unhideWhenUsed="0"/>
    <w:lsdException w:name="List Paragraph" w:locked="0" w:uiPriority="34" w:semiHidden="0" w:unhideWhenUsed="0" w:qFormat="1"/>
    <w:lsdException w:name="Quote" w:locked="0" w:uiPriority="29" w:semiHidden="0" w:unhideWhenUsed="0" w:qFormat="1"/>
    <w:lsdException w:name="Intense Quote" w:locked="0" w:uiPriority="30" w:semiHidden="0" w:unhideWhenUsed="0" w:qFormat="1"/>
    <w:lsdException w:name="Medium List 2 Accent 1" w:locked="0" w:uiPriority="66" w:semiHidden="0" w:unhideWhenUsed="0"/>
    <w:lsdException w:name="Medium Grid 1 Accent 1" w:locked="0" w:uiPriority="67" w:semiHidden="0" w:unhideWhenUsed="0"/>
    <w:lsdException w:name="Medium Grid 2 Accent 1" w:locked="0" w:uiPriority="68" w:semiHidden="0" w:unhideWhenUsed="0"/>
    <w:lsdException w:name="Medium Grid 3 Accent 1" w:locked="0" w:uiPriority="69" w:semiHidden="0" w:unhideWhenUsed="0"/>
    <w:lsdException w:name="Dark List Accent 1" w:locked="0" w:uiPriority="70" w:semiHidden="0" w:unhideWhenUsed="0"/>
    <w:lsdException w:name="Colorful Shading Accent 1" w:locked="0" w:uiPriority="71" w:semiHidden="0" w:unhideWhenUsed="0"/>
    <w:lsdException w:name="Colorful List Accent 1" w:locked="0" w:uiPriority="72" w:semiHidden="0" w:unhideWhenUsed="0"/>
    <w:lsdException w:name="Colorful Grid Accent 1" w:locked="0" w:uiPriority="73" w:semiHidden="0" w:unhideWhenUsed="0"/>
    <w:lsdException w:name="Light Shading Accent 2" w:locked="0" w:uiPriority="60" w:semiHidden="0" w:unhideWhenUsed="0"/>
    <w:lsdException w:name="Light List Accent 2" w:locked="0" w:uiPriority="61" w:semiHidden="0" w:unhideWhenUsed="0"/>
    <w:lsdException w:name="Light Grid Accent 2" w:locked="0" w:uiPriority="62" w:semiHidden="0" w:unhideWhenUsed="0"/>
    <w:lsdException w:name="Medium Shading 1 Accent 2" w:locked="0" w:uiPriority="63" w:semiHidden="0" w:unhideWhenUsed="0"/>
    <w:lsdException w:name="Medium Shading 2 Accent 2" w:locked="0" w:uiPriority="64" w:semiHidden="0" w:unhideWhenUsed="0"/>
    <w:lsdException w:name="Medium List 1 Accent 2" w:locked="0" w:uiPriority="65" w:semiHidden="0" w:unhideWhenUsed="0"/>
    <w:lsdException w:name="Medium List 2 Accent 2" w:locked="0" w:uiPriority="66" w:semiHidden="0" w:unhideWhenUsed="0"/>
    <w:lsdException w:name="Medium Grid 1 Accent 2" w:locked="0" w:uiPriority="67" w:semiHidden="0" w:unhideWhenUsed="0"/>
    <w:lsdException w:name="Medium Grid 2 Accent 2" w:locked="0" w:uiPriority="68" w:semiHidden="0" w:unhideWhenUsed="0"/>
    <w:lsdException w:name="Medium Grid 3 Accent 2" w:locked="0" w:uiPriority="69" w:semiHidden="0" w:unhideWhenUsed="0"/>
    <w:lsdException w:name="Dark List Accent 2" w:locked="0" w:uiPriority="70" w:semiHidden="0" w:unhideWhenUsed="0"/>
    <w:lsdException w:name="Colorful Shading Accent 2" w:locked="0" w:uiPriority="71" w:semiHidden="0" w:unhideWhenUsed="0"/>
    <w:lsdException w:name="Colorful List Accent 2" w:locked="0" w:uiPriority="72" w:semiHidden="0" w:unhideWhenUsed="0"/>
    <w:lsdException w:name="Colorful Grid Accent 2" w:locked="0" w:uiPriority="73" w:semiHidden="0" w:unhideWhenUsed="0"/>
    <w:lsdException w:name="Light Shading Accent 3" w:locked="0" w:uiPriority="60" w:semiHidden="0" w:unhideWhenUsed="0"/>
    <w:lsdException w:name="Light List Accent 3" w:locked="0" w:uiPriority="61" w:semiHidden="0" w:unhideWhenUsed="0"/>
    <w:lsdException w:name="Light Grid Accent 3" w:locked="0" w:uiPriority="62" w:semiHidden="0" w:unhideWhenUsed="0"/>
    <w:lsdException w:name="Medium Shading 1 Accent 3" w:locked="0" w:uiPriority="63" w:semiHidden="0" w:unhideWhenUsed="0"/>
    <w:lsdException w:name="Medium Shading 2 Accent 3" w:locked="0" w:uiPriority="64" w:semiHidden="0" w:unhideWhenUsed="0"/>
    <w:lsdException w:name="Medium List 1 Accent 3" w:locked="0" w:uiPriority="65" w:semiHidden="0" w:unhideWhenUsed="0"/>
    <w:lsdException w:name="Medium List 2 Accent 3" w:locked="0" w:uiPriority="66" w:semiHidden="0" w:unhideWhenUsed="0"/>
    <w:lsdException w:name="Medium Grid 1 Accent 3" w:locked="0" w:uiPriority="67" w:semiHidden="0" w:unhideWhenUsed="0"/>
    <w:lsdException w:name="Medium Grid 2 Accent 3" w:locked="0" w:uiPriority="68" w:semiHidden="0" w:unhideWhenUsed="0"/>
    <w:lsdException w:name="Medium Grid 3 Accent 3" w:locked="0" w:uiPriority="69" w:semiHidden="0" w:unhideWhenUsed="0"/>
    <w:lsdException w:name="Dark List Accent 3" w:locked="0" w:uiPriority="70" w:semiHidden="0" w:unhideWhenUsed="0"/>
    <w:lsdException w:name="Colorful Shading Accent 3" w:locked="0" w:uiPriority="71" w:semiHidden="0" w:unhideWhenUsed="0"/>
    <w:lsdException w:name="Colorful List Accent 3" w:locked="0" w:uiPriority="72" w:semiHidden="0" w:unhideWhenUsed="0"/>
    <w:lsdException w:name="Colorful Grid Accent 3" w:locked="0" w:uiPriority="73" w:semiHidden="0" w:unhideWhenUsed="0"/>
    <w:lsdException w:name="Light Shading Accent 4" w:locked="0" w:uiPriority="60" w:semiHidden="0" w:unhideWhenUsed="0"/>
    <w:lsdException w:name="Light List Accent 4" w:locked="0" w:uiPriority="61" w:semiHidden="0" w:unhideWhenUsed="0"/>
    <w:lsdException w:name="Light Grid Accent 4" w:locked="0" w:uiPriority="62" w:semiHidden="0" w:unhideWhenUsed="0"/>
    <w:lsdException w:name="Medium Shading 1 Accent 4" w:locked="0" w:uiPriority="63" w:semiHidden="0" w:unhideWhenUsed="0"/>
    <w:lsdException w:name="Medium Shading 2 Accent 4" w:locked="0" w:uiPriority="64" w:semiHidden="0" w:unhideWhenUsed="0"/>
    <w:lsdException w:name="Medium List 1 Accent 4" w:locked="0" w:uiPriority="65" w:semiHidden="0" w:unhideWhenUsed="0"/>
    <w:lsdException w:name="Medium List 2 Accent 4" w:locked="0" w:uiPriority="66" w:semiHidden="0" w:unhideWhenUsed="0"/>
    <w:lsdException w:name="Medium Grid 1 Accent 4" w:locked="0" w:uiPriority="67" w:semiHidden="0" w:unhideWhenUsed="0"/>
    <w:lsdException w:name="Medium Grid 2 Accent 4" w:locked="0" w:uiPriority="68" w:semiHidden="0" w:unhideWhenUsed="0"/>
    <w:lsdException w:name="Medium Grid 3 Accent 4" w:locked="0" w:uiPriority="69" w:semiHidden="0" w:unhideWhenUsed="0"/>
    <w:lsdException w:name="Dark List Accent 4" w:locked="0" w:uiPriority="70" w:semiHidden="0" w:unhideWhenUsed="0"/>
    <w:lsdException w:name="Colorful Shading Accent 4" w:locked="0" w:uiPriority="71" w:semiHidden="0" w:unhideWhenUsed="0"/>
    <w:lsdException w:name="Colorful List Accent 4" w:locked="0" w:uiPriority="72" w:semiHidden="0" w:unhideWhenUsed="0"/>
    <w:lsdException w:name="Colorful Grid Accent 4" w:locked="0" w:uiPriority="73" w:semiHidden="0" w:unhideWhenUsed="0"/>
    <w:lsdException w:name="Light Shading Accent 5" w:locked="0" w:uiPriority="60" w:semiHidden="0" w:unhideWhenUsed="0"/>
    <w:lsdException w:name="Light List Accent 5" w:locked="0" w:uiPriority="61" w:semiHidden="0" w:unhideWhenUsed="0"/>
    <w:lsdException w:name="Light Grid Accent 5" w:locked="0" w:uiPriority="62" w:semiHidden="0" w:unhideWhenUsed="0"/>
    <w:lsdException w:name="Medium Shading 1 Accent 5" w:locked="0" w:uiPriority="63" w:semiHidden="0" w:unhideWhenUsed="0"/>
    <w:lsdException w:name="Medium Shading 2 Accent 5" w:locked="0" w:uiPriority="64" w:semiHidden="0" w:unhideWhenUsed="0"/>
    <w:lsdException w:name="Medium List 1 Accent 5" w:locked="0" w:uiPriority="65" w:semiHidden="0" w:unhideWhenUsed="0"/>
    <w:lsdException w:name="Medium List 2 Accent 5" w:locked="0" w:uiPriority="66" w:semiHidden="0" w:unhideWhenUsed="0"/>
    <w:lsdException w:name="Medium Grid 1 Accent 5" w:locked="0" w:uiPriority="67" w:semiHidden="0" w:unhideWhenUsed="0"/>
    <w:lsdException w:name="Medium Grid 2 Accent 5" w:locked="0" w:uiPriority="68" w:semiHidden="0" w:unhideWhenUsed="0"/>
    <w:lsdException w:name="Medium Grid 3 Accent 5" w:locked="0" w:uiPriority="69" w:semiHidden="0" w:unhideWhenUsed="0"/>
    <w:lsdException w:name="Dark List Accent 5" w:locked="0" w:uiPriority="70" w:semiHidden="0" w:unhideWhenUsed="0"/>
    <w:lsdException w:name="Colorful Shading Accent 5" w:locked="0" w:uiPriority="71" w:semiHidden="0" w:unhideWhenUsed="0"/>
    <w:lsdException w:name="Colorful List Accent 5" w:locked="0" w:uiPriority="72" w:semiHidden="0" w:unhideWhenUsed="0"/>
    <w:lsdException w:name="Colorful Grid Accent 5" w:locked="0" w:uiPriority="73" w:semiHidden="0" w:unhideWhenUsed="0"/>
    <w:lsdException w:name="Light Shading Accent 6" w:locked="0" w:uiPriority="60" w:semiHidden="0" w:unhideWhenUsed="0"/>
    <w:lsdException w:name="Light List Accent 6" w:locked="0" w:uiPriority="61" w:semiHidden="0" w:unhideWhenUsed="0"/>
    <w:lsdException w:name="Light Grid Accent 6" w:locked="0" w:uiPriority="62" w:semiHidden="0" w:unhideWhenUsed="0"/>
    <w:lsdException w:name="Medium Shading 1 Accent 6" w:locked="0" w:uiPriority="63" w:semiHidden="0" w:unhideWhenUsed="0"/>
    <w:lsdException w:name="Medium Shading 2 Accent 6" w:locked="0" w:uiPriority="64" w:semiHidden="0" w:unhideWhenUsed="0"/>
    <w:lsdException w:name="Medium List 1 Accent 6" w:locked="0" w:uiPriority="65" w:semiHidden="0" w:unhideWhenUsed="0"/>
    <w:lsdException w:name="Medium List 2 Accent 6" w:locked="0" w:uiPriority="66" w:semiHidden="0" w:unhideWhenUsed="0"/>
    <w:lsdException w:name="Medium Grid 1 Accent 6" w:locked="0" w:uiPriority="67" w:semiHidden="0" w:unhideWhenUsed="0"/>
    <w:lsdException w:name="Medium Grid 2 Accent 6" w:locked="0" w:uiPriority="68" w:semiHidden="0" w:unhideWhenUsed="0"/>
    <w:lsdException w:name="Medium Grid 3 Accent 6" w:locked="0" w:uiPriority="69" w:semiHidden="0" w:unhideWhenUsed="0"/>
    <w:lsdException w:name="Dark List Accent 6" w:locked="0" w:uiPriority="70" w:semiHidden="0" w:unhideWhenUsed="0"/>
    <w:lsdException w:name="Colorful Shading Accent 6" w:locked="0" w:uiPriority="71" w:semiHidden="0" w:unhideWhenUsed="0"/>
    <w:lsdException w:name="Colorful List Accent 6" w:locked="0" w:uiPriority="72" w:semiHidden="0" w:unhideWhenUsed="0"/>
    <w:lsdException w:name="Colorful Grid Accent 6" w:locked="0" w:uiPriority="73" w:semiHidden="0" w:unhideWhenUsed="0"/>
    <w:lsdException w:name="Subtle Emphasis" w:locked="0" w:uiPriority="19" w:semiHidden="0" w:unhideWhenUsed="0" w:qFormat="1"/>
    <w:lsdException w:name="Intense Emphasis" w:locked="0" w:uiPriority="21" w:semiHidden="0" w:unhideWhenUsed="0" w:qFormat="1"/>
    <w:lsdException w:name="Subtle Reference" w:locked="0" w:uiPriority="31" w:semiHidden="0" w:unhideWhenUsed="0" w:qFormat="1"/>
    <w:lsdException w:name="Intense Reference" w:locked="0" w:uiPriority="32" w:semiHidden="0" w:unhideWhenUsed="0" w:qFormat="1"/>
    <w:lsdException w:name="Book Title" w:locked="0" w:uiPriority="33" w:semiHidden="0" w:unhideWhenUsed="0" w:qFormat="1"/>
    <w:lsdException w:name="Bibliography" w:locked="0" w:uiPriority="37"/>
    <w:lsdException w:name="TOC Heading" w:locked="0" w:uiPriority="39" w:qFormat="1"/>
  </w:latentStyles>
  <w:style w:type="paragraph" w:styleId="Normal" w:default="1">
    <w:name w:val="Normal"/>
    <w:qFormat/>
    <w:rsid w:val="00754631"/>
    <w:pPr>
      <w:widowControl/>
      <w:bidi w:val="0"/>
      <w:spacing w:lineRule="auto" w:line="276" w:before="0" w:after="200"/>
      <w:jc w:val="left"/>
    </w:pPr>
    <w:rPr>
      <w:rFonts w:ascii="Arial Narrow" w:hAnsi="Arial Narrow" w:eastAsia="Times New Roman" w:cs="Arial Narrow"/>
      <w:color w:val="00000A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next w:val="Normal"/>
    <w:link w:val="Heading1Char"/>
    <w:uiPriority w:val="99"/>
    <w:qFormat/>
    <w:rsid w:val="0003344f"/>
    <w:pPr>
      <w:keepNext/>
      <w:spacing w:lineRule="auto" w:line="240" w:before="240" w:after="60"/>
      <w:outlineLvl w:val="0"/>
    </w:pPr>
    <w:rPr>
      <w:rFonts w:ascii="Cambria" w:hAnsi="Cambria" w:cs="Cambria"/>
      <w:b/>
      <w:bCs/>
      <w:kern w:val="2"/>
      <w:sz w:val="32"/>
      <w:szCs w:val="32"/>
      <w:lang w:eastAsia="sk-SK"/>
    </w:rPr>
  </w:style>
  <w:style w:type="paragraph" w:styleId="Nadpis2">
    <w:name w:val="Heading 2"/>
    <w:basedOn w:val="Normal"/>
    <w:next w:val="Normal"/>
    <w:link w:val="Heading2Char"/>
    <w:uiPriority w:val="99"/>
    <w:qFormat/>
    <w:rsid w:val="0003344f"/>
    <w:pPr>
      <w:keepNext/>
      <w:spacing w:lineRule="auto" w:line="240" w:before="240" w:after="60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al"/>
    <w:next w:val="Normal"/>
    <w:link w:val="Heading3Char"/>
    <w:uiPriority w:val="99"/>
    <w:qFormat/>
    <w:rsid w:val="0003344f"/>
    <w:pPr>
      <w:keepNext/>
      <w:spacing w:lineRule="auto" w:line="240" w:before="240" w:after="60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al"/>
    <w:next w:val="Normal"/>
    <w:link w:val="Heading4Char"/>
    <w:uiPriority w:val="99"/>
    <w:qFormat/>
    <w:rsid w:val="0003344f"/>
    <w:pPr>
      <w:keepNext/>
      <w:spacing w:lineRule="auto" w:line="240" w:before="240" w:after="60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al"/>
    <w:next w:val="Normal"/>
    <w:link w:val="Heading5Char"/>
    <w:uiPriority w:val="99"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al"/>
    <w:next w:val="Normal"/>
    <w:link w:val="Heading6Char"/>
    <w:uiPriority w:val="99"/>
    <w:qFormat/>
    <w:rsid w:val="0003344f"/>
    <w:pPr>
      <w:spacing w:lineRule="auto" w:line="240" w:before="240" w:after="60"/>
      <w:outlineLvl w:val="5"/>
    </w:pPr>
    <w:rPr>
      <w:b/>
      <w:bCs/>
      <w:lang w:eastAsia="sk-SK"/>
    </w:rPr>
  </w:style>
  <w:style w:type="paragraph" w:styleId="Nadpis7">
    <w:name w:val="Heading 7"/>
    <w:basedOn w:val="Normal"/>
    <w:next w:val="Normal"/>
    <w:link w:val="Heading7Char"/>
    <w:uiPriority w:val="99"/>
    <w:qFormat/>
    <w:rsid w:val="0003344f"/>
    <w:pPr>
      <w:spacing w:lineRule="auto" w:line="240" w:before="240" w:after="60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al"/>
    <w:next w:val="Normal"/>
    <w:link w:val="Heading8Char"/>
    <w:uiPriority w:val="99"/>
    <w:qFormat/>
    <w:rsid w:val="0003344f"/>
    <w:pPr>
      <w:spacing w:lineRule="auto" w:line="240" w:before="240" w:after="60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al"/>
    <w:next w:val="Normal"/>
    <w:link w:val="Heading9Char"/>
    <w:uiPriority w:val="99"/>
    <w:qFormat/>
    <w:rsid w:val="0003344f"/>
    <w:pPr>
      <w:spacing w:lineRule="auto" w:line="240" w:before="240" w:after="60"/>
      <w:outlineLvl w:val="8"/>
    </w:pPr>
    <w:rPr>
      <w:rFonts w:ascii="Cambria" w:hAnsi="Cambria" w:cs="Cambria"/>
      <w:lang w:eastAsia="sk-SK"/>
    </w:rPr>
  </w:style>
  <w:style w:type="character" w:styleId="DefaultParagraphFont" w:default="1">
    <w:name w:val="Default Paragraph Font"/>
    <w:uiPriority w:val="99"/>
    <w:semiHidden/>
    <w:qFormat/>
    <w:rPr/>
  </w:style>
  <w:style w:type="character" w:styleId="Heading1Char" w:customStyle="1">
    <w:name w:val="Heading 1 Char"/>
    <w:basedOn w:val="DefaultParagraphFont"/>
    <w:link w:val="Heading1"/>
    <w:uiPriority w:val="99"/>
    <w:qFormat/>
    <w:locked/>
    <w:rsid w:val="0003344f"/>
    <w:rPr>
      <w:rFonts w:ascii="Cambria" w:hAnsi="Cambria" w:cs="Cambria"/>
      <w:b/>
      <w:bCs/>
      <w:kern w:val="2"/>
      <w:sz w:val="32"/>
      <w:szCs w:val="32"/>
    </w:rPr>
  </w:style>
  <w:style w:type="character" w:styleId="Heading2Char" w:customStyle="1">
    <w:name w:val="Heading 2 Char"/>
    <w:basedOn w:val="DefaultParagraphFont"/>
    <w:link w:val="Heading2"/>
    <w:uiPriority w:val="99"/>
    <w:semiHidden/>
    <w:qFormat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styleId="Heading3Char" w:customStyle="1">
    <w:name w:val="Heading 3 Char"/>
    <w:basedOn w:val="DefaultParagraphFont"/>
    <w:link w:val="Heading3"/>
    <w:uiPriority w:val="99"/>
    <w:semiHidden/>
    <w:qFormat/>
    <w:locked/>
    <w:rsid w:val="0003344f"/>
    <w:rPr>
      <w:rFonts w:ascii="Cambria" w:hAnsi="Cambria" w:cs="Cambria"/>
      <w:b/>
      <w:bCs/>
      <w:sz w:val="26"/>
      <w:szCs w:val="26"/>
    </w:rPr>
  </w:style>
  <w:style w:type="character" w:styleId="Heading4Char" w:customStyle="1">
    <w:name w:val="Heading 4 Char"/>
    <w:basedOn w:val="DefaultParagraphFont"/>
    <w:link w:val="Heading4"/>
    <w:uiPriority w:val="99"/>
    <w:semiHidden/>
    <w:qFormat/>
    <w:locked/>
    <w:rsid w:val="0003344f"/>
    <w:rPr>
      <w:rFonts w:eastAsia="Times New Roman"/>
      <w:b/>
      <w:bCs/>
      <w:sz w:val="28"/>
      <w:szCs w:val="28"/>
    </w:rPr>
  </w:style>
  <w:style w:type="character" w:styleId="Heading5Char" w:customStyle="1">
    <w:name w:val="Heading 5 Char"/>
    <w:basedOn w:val="DefaultParagraphFont"/>
    <w:link w:val="Heading5"/>
    <w:uiPriority w:val="99"/>
    <w:semiHidden/>
    <w:qFormat/>
    <w:locked/>
    <w:rsid w:val="0003344f"/>
    <w:rPr>
      <w:rFonts w:eastAsia="Times New Roman"/>
      <w:b/>
      <w:bCs/>
      <w:i/>
      <w:iCs/>
      <w:sz w:val="26"/>
      <w:szCs w:val="26"/>
    </w:rPr>
  </w:style>
  <w:style w:type="character" w:styleId="Heading6Char" w:customStyle="1">
    <w:name w:val="Heading 6 Char"/>
    <w:basedOn w:val="DefaultParagraphFont"/>
    <w:link w:val="Heading6"/>
    <w:uiPriority w:val="99"/>
    <w:semiHidden/>
    <w:qFormat/>
    <w:locked/>
    <w:rsid w:val="0003344f"/>
    <w:rPr>
      <w:rFonts w:eastAsia="Times New Roman"/>
      <w:b/>
      <w:bCs/>
      <w:sz w:val="22"/>
      <w:szCs w:val="22"/>
    </w:rPr>
  </w:style>
  <w:style w:type="character" w:styleId="Heading7Char" w:customStyle="1">
    <w:name w:val="Heading 7 Char"/>
    <w:basedOn w:val="DefaultParagraphFont"/>
    <w:link w:val="Heading7"/>
    <w:uiPriority w:val="99"/>
    <w:semiHidden/>
    <w:qFormat/>
    <w:locked/>
    <w:rsid w:val="0003344f"/>
    <w:rPr>
      <w:rFonts w:eastAsia="Times New Roman"/>
      <w:sz w:val="24"/>
      <w:szCs w:val="24"/>
    </w:rPr>
  </w:style>
  <w:style w:type="character" w:styleId="Heading8Char" w:customStyle="1">
    <w:name w:val="Heading 8 Char"/>
    <w:basedOn w:val="DefaultParagraphFont"/>
    <w:link w:val="Heading8"/>
    <w:uiPriority w:val="99"/>
    <w:semiHidden/>
    <w:qFormat/>
    <w:locked/>
    <w:rsid w:val="0003344f"/>
    <w:rPr>
      <w:rFonts w:eastAsia="Times New Roman"/>
      <w:i/>
      <w:iCs/>
      <w:sz w:val="24"/>
      <w:szCs w:val="24"/>
    </w:rPr>
  </w:style>
  <w:style w:type="character" w:styleId="Heading9Char" w:customStyle="1">
    <w:name w:val="Heading 9 Char"/>
    <w:basedOn w:val="DefaultParagraphFont"/>
    <w:link w:val="Heading9"/>
    <w:uiPriority w:val="99"/>
    <w:semiHidden/>
    <w:qFormat/>
    <w:locked/>
    <w:rsid w:val="0003344f"/>
    <w:rPr>
      <w:rFonts w:ascii="Cambria" w:hAnsi="Cambria" w:cs="Cambria"/>
      <w:sz w:val="22"/>
      <w:szCs w:val="22"/>
    </w:rPr>
  </w:style>
  <w:style w:type="character" w:styleId="HeaderChar" w:customStyle="1">
    <w:name w:val="Header Char"/>
    <w:basedOn w:val="DefaultParagraphFont"/>
    <w:link w:val="Header"/>
    <w:uiPriority w:val="99"/>
    <w:qFormat/>
    <w:locked/>
    <w:rsid w:val="00107589"/>
    <w:rPr/>
  </w:style>
  <w:style w:type="character" w:styleId="FooterChar" w:customStyle="1">
    <w:name w:val="Footer Char"/>
    <w:basedOn w:val="DefaultParagraphFont"/>
    <w:link w:val="Footer"/>
    <w:uiPriority w:val="99"/>
    <w:qFormat/>
    <w:locked/>
    <w:rsid w:val="00107589"/>
    <w:rPr/>
  </w:style>
  <w:style w:type="character" w:styleId="TextpoznmkypodiarouChar128" w:customStyle="1">
    <w:name w:val="Text poznámky pod čiarou Char128"/>
    <w:uiPriority w:val="99"/>
    <w:semiHidden/>
    <w:qFormat/>
    <w:rsid w:val="00754631"/>
    <w:rPr>
      <w:sz w:val="20"/>
      <w:szCs w:val="20"/>
    </w:rPr>
  </w:style>
  <w:style w:type="character" w:styleId="FootnoteTextChar" w:customStyle="1">
    <w:name w:val="Footnote Text Char"/>
    <w:basedOn w:val="DefaultParagraphFont"/>
    <w:link w:val="FootnoteText"/>
    <w:uiPriority w:val="99"/>
    <w:semiHidden/>
    <w:qFormat/>
    <w:locked/>
    <w:rsid w:val="00754631"/>
    <w:rPr>
      <w:sz w:val="20"/>
      <w:szCs w:val="20"/>
    </w:rPr>
  </w:style>
  <w:style w:type="character" w:styleId="TextpoznmkypodiarouChar127" w:customStyle="1">
    <w:name w:val="Text poznámky pod čiarou Char127"/>
    <w:uiPriority w:val="99"/>
    <w:semiHidden/>
    <w:qFormat/>
    <w:rsid w:val="00754631"/>
    <w:rPr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qFormat/>
    <w:rsid w:val="00754631"/>
    <w:rPr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qFormat/>
    <w:rsid w:val="00754631"/>
    <w:rPr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qFormat/>
    <w:rsid w:val="00754631"/>
    <w:rPr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qFormat/>
    <w:rsid w:val="00754631"/>
    <w:rPr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qFormat/>
    <w:rsid w:val="00754631"/>
    <w:rPr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qFormat/>
    <w:rsid w:val="00754631"/>
    <w:rPr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qFormat/>
    <w:rsid w:val="00754631"/>
    <w:rPr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qFormat/>
    <w:rsid w:val="00754631"/>
    <w:rPr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qFormat/>
    <w:rsid w:val="00754631"/>
    <w:rPr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qFormat/>
    <w:rsid w:val="00754631"/>
    <w:rPr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qFormat/>
    <w:rsid w:val="00754631"/>
    <w:rPr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qFormat/>
    <w:rsid w:val="00754631"/>
    <w:rPr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qFormat/>
    <w:rsid w:val="00754631"/>
    <w:rPr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qFormat/>
    <w:rsid w:val="00754631"/>
    <w:rPr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qFormat/>
    <w:rsid w:val="00754631"/>
    <w:rPr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qFormat/>
    <w:rsid w:val="00754631"/>
    <w:rPr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qFormat/>
    <w:rsid w:val="00754631"/>
    <w:rPr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qFormat/>
    <w:rsid w:val="00754631"/>
    <w:rPr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qFormat/>
    <w:rsid w:val="00754631"/>
    <w:rPr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qFormat/>
    <w:rsid w:val="00754631"/>
    <w:rPr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qFormat/>
    <w:rsid w:val="00754631"/>
    <w:rPr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qFormat/>
    <w:rsid w:val="00754631"/>
    <w:rPr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qFormat/>
    <w:rsid w:val="00754631"/>
    <w:rPr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qFormat/>
    <w:rsid w:val="00754631"/>
    <w:rPr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qFormat/>
    <w:rsid w:val="00754631"/>
    <w:rPr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qFormat/>
    <w:rsid w:val="00754631"/>
    <w:rPr>
      <w:sz w:val="20"/>
      <w:szCs w:val="20"/>
    </w:rPr>
  </w:style>
  <w:style w:type="character" w:styleId="NzovChar128" w:customStyle="1">
    <w:name w:val="Názov Char128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TitleChar" w:customStyle="1">
    <w:name w:val="Title Char"/>
    <w:basedOn w:val="DefaultParagraphFont"/>
    <w:link w:val="Title"/>
    <w:uiPriority w:val="99"/>
    <w:qFormat/>
    <w:locked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27" w:customStyle="1">
    <w:name w:val="Názov Char127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26" w:customStyle="1">
    <w:name w:val="Názov Char126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25" w:customStyle="1">
    <w:name w:val="Názov Char125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24" w:customStyle="1">
    <w:name w:val="Názov Char124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23" w:customStyle="1">
    <w:name w:val="Názov Char123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22" w:customStyle="1">
    <w:name w:val="Názov Char122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21" w:customStyle="1">
    <w:name w:val="Názov Char121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20" w:customStyle="1">
    <w:name w:val="Názov Char120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19" w:customStyle="1">
    <w:name w:val="Názov Char119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18" w:customStyle="1">
    <w:name w:val="Názov Char118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17" w:customStyle="1">
    <w:name w:val="Názov Char117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16" w:customStyle="1">
    <w:name w:val="Názov Char116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15" w:customStyle="1">
    <w:name w:val="Názov Char115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14" w:customStyle="1">
    <w:name w:val="Názov Char114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13" w:customStyle="1">
    <w:name w:val="Názov Char113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12" w:customStyle="1">
    <w:name w:val="Názov Char112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11" w:customStyle="1">
    <w:name w:val="Názov Char111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10" w:customStyle="1">
    <w:name w:val="Názov Char110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9" w:customStyle="1">
    <w:name w:val="Názov Char19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8" w:customStyle="1">
    <w:name w:val="Názov Char18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7" w:customStyle="1">
    <w:name w:val="Názov Char17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6" w:customStyle="1">
    <w:name w:val="Názov Char16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5" w:customStyle="1">
    <w:name w:val="Názov Char15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4" w:customStyle="1">
    <w:name w:val="Názov Char14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3" w:customStyle="1">
    <w:name w:val="Názov Char13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2" w:customStyle="1">
    <w:name w:val="Názov Char12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1" w:customStyle="1">
    <w:name w:val="Názov Char11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ZkladntextChar128" w:customStyle="1">
    <w:name w:val="Základný text Char128"/>
    <w:uiPriority w:val="99"/>
    <w:semiHidden/>
    <w:qFormat/>
    <w:rsid w:val="00754631"/>
    <w:rPr>
      <w:sz w:val="36"/>
      <w:szCs w:val="36"/>
    </w:rPr>
  </w:style>
  <w:style w:type="character" w:styleId="BodyTextChar" w:customStyle="1">
    <w:name w:val="Body Text Char"/>
    <w:basedOn w:val="DefaultParagraphFont"/>
    <w:link w:val="BodyText"/>
    <w:uiPriority w:val="99"/>
    <w:semiHidden/>
    <w:qFormat/>
    <w:locked/>
    <w:rsid w:val="00754631"/>
    <w:rPr>
      <w:sz w:val="36"/>
      <w:szCs w:val="36"/>
    </w:rPr>
  </w:style>
  <w:style w:type="character" w:styleId="ZkladntextChar127" w:customStyle="1">
    <w:name w:val="Základný text Char127"/>
    <w:uiPriority w:val="99"/>
    <w:semiHidden/>
    <w:qFormat/>
    <w:rsid w:val="00754631"/>
    <w:rPr>
      <w:sz w:val="36"/>
      <w:szCs w:val="36"/>
    </w:rPr>
  </w:style>
  <w:style w:type="character" w:styleId="ZkladntextChar126" w:customStyle="1">
    <w:name w:val="Základný text Char126"/>
    <w:uiPriority w:val="99"/>
    <w:semiHidden/>
    <w:qFormat/>
    <w:rsid w:val="00754631"/>
    <w:rPr>
      <w:sz w:val="36"/>
      <w:szCs w:val="36"/>
    </w:rPr>
  </w:style>
  <w:style w:type="character" w:styleId="ZkladntextChar125" w:customStyle="1">
    <w:name w:val="Základný text Char125"/>
    <w:uiPriority w:val="99"/>
    <w:semiHidden/>
    <w:qFormat/>
    <w:rsid w:val="00754631"/>
    <w:rPr>
      <w:sz w:val="36"/>
      <w:szCs w:val="36"/>
    </w:rPr>
  </w:style>
  <w:style w:type="character" w:styleId="ZkladntextChar124" w:customStyle="1">
    <w:name w:val="Základný text Char124"/>
    <w:uiPriority w:val="99"/>
    <w:semiHidden/>
    <w:qFormat/>
    <w:rsid w:val="00754631"/>
    <w:rPr>
      <w:sz w:val="36"/>
      <w:szCs w:val="36"/>
    </w:rPr>
  </w:style>
  <w:style w:type="character" w:styleId="ZkladntextChar123" w:customStyle="1">
    <w:name w:val="Základný text Char123"/>
    <w:uiPriority w:val="99"/>
    <w:semiHidden/>
    <w:qFormat/>
    <w:rsid w:val="00754631"/>
    <w:rPr>
      <w:sz w:val="36"/>
      <w:szCs w:val="36"/>
    </w:rPr>
  </w:style>
  <w:style w:type="character" w:styleId="ZkladntextChar122" w:customStyle="1">
    <w:name w:val="Základný text Char122"/>
    <w:uiPriority w:val="99"/>
    <w:semiHidden/>
    <w:qFormat/>
    <w:rsid w:val="00754631"/>
    <w:rPr>
      <w:sz w:val="36"/>
      <w:szCs w:val="36"/>
    </w:rPr>
  </w:style>
  <w:style w:type="character" w:styleId="ZkladntextChar121" w:customStyle="1">
    <w:name w:val="Základný text Char121"/>
    <w:uiPriority w:val="99"/>
    <w:semiHidden/>
    <w:qFormat/>
    <w:rsid w:val="00754631"/>
    <w:rPr>
      <w:sz w:val="36"/>
      <w:szCs w:val="36"/>
    </w:rPr>
  </w:style>
  <w:style w:type="character" w:styleId="ZkladntextChar120" w:customStyle="1">
    <w:name w:val="Základný text Char120"/>
    <w:uiPriority w:val="99"/>
    <w:semiHidden/>
    <w:qFormat/>
    <w:rsid w:val="00754631"/>
    <w:rPr>
      <w:sz w:val="36"/>
      <w:szCs w:val="36"/>
    </w:rPr>
  </w:style>
  <w:style w:type="character" w:styleId="ZkladntextChar119" w:customStyle="1">
    <w:name w:val="Základný text Char119"/>
    <w:uiPriority w:val="99"/>
    <w:semiHidden/>
    <w:qFormat/>
    <w:rsid w:val="00754631"/>
    <w:rPr>
      <w:sz w:val="36"/>
      <w:szCs w:val="36"/>
    </w:rPr>
  </w:style>
  <w:style w:type="character" w:styleId="ZkladntextChar118" w:customStyle="1">
    <w:name w:val="Základný text Char118"/>
    <w:uiPriority w:val="99"/>
    <w:semiHidden/>
    <w:qFormat/>
    <w:rsid w:val="00754631"/>
    <w:rPr>
      <w:sz w:val="36"/>
      <w:szCs w:val="36"/>
    </w:rPr>
  </w:style>
  <w:style w:type="character" w:styleId="ZkladntextChar117" w:customStyle="1">
    <w:name w:val="Základný text Char117"/>
    <w:uiPriority w:val="99"/>
    <w:semiHidden/>
    <w:qFormat/>
    <w:rsid w:val="00754631"/>
    <w:rPr>
      <w:sz w:val="36"/>
      <w:szCs w:val="36"/>
    </w:rPr>
  </w:style>
  <w:style w:type="character" w:styleId="ZkladntextChar116" w:customStyle="1">
    <w:name w:val="Základný text Char116"/>
    <w:uiPriority w:val="99"/>
    <w:semiHidden/>
    <w:qFormat/>
    <w:rsid w:val="00754631"/>
    <w:rPr>
      <w:sz w:val="36"/>
      <w:szCs w:val="36"/>
    </w:rPr>
  </w:style>
  <w:style w:type="character" w:styleId="ZkladntextChar115" w:customStyle="1">
    <w:name w:val="Základný text Char115"/>
    <w:uiPriority w:val="99"/>
    <w:semiHidden/>
    <w:qFormat/>
    <w:rsid w:val="00754631"/>
    <w:rPr>
      <w:sz w:val="36"/>
      <w:szCs w:val="36"/>
    </w:rPr>
  </w:style>
  <w:style w:type="character" w:styleId="ZkladntextChar114" w:customStyle="1">
    <w:name w:val="Základný text Char114"/>
    <w:uiPriority w:val="99"/>
    <w:semiHidden/>
    <w:qFormat/>
    <w:rsid w:val="00754631"/>
    <w:rPr>
      <w:sz w:val="36"/>
      <w:szCs w:val="36"/>
    </w:rPr>
  </w:style>
  <w:style w:type="character" w:styleId="ZkladntextChar113" w:customStyle="1">
    <w:name w:val="Základný text Char113"/>
    <w:uiPriority w:val="99"/>
    <w:semiHidden/>
    <w:qFormat/>
    <w:rsid w:val="00754631"/>
    <w:rPr>
      <w:sz w:val="36"/>
      <w:szCs w:val="36"/>
    </w:rPr>
  </w:style>
  <w:style w:type="character" w:styleId="ZkladntextChar112" w:customStyle="1">
    <w:name w:val="Základný text Char112"/>
    <w:uiPriority w:val="99"/>
    <w:semiHidden/>
    <w:qFormat/>
    <w:rsid w:val="00754631"/>
    <w:rPr>
      <w:sz w:val="36"/>
      <w:szCs w:val="36"/>
    </w:rPr>
  </w:style>
  <w:style w:type="character" w:styleId="ZkladntextChar111" w:customStyle="1">
    <w:name w:val="Základný text Char111"/>
    <w:uiPriority w:val="99"/>
    <w:semiHidden/>
    <w:qFormat/>
    <w:rsid w:val="00754631"/>
    <w:rPr>
      <w:sz w:val="36"/>
      <w:szCs w:val="36"/>
    </w:rPr>
  </w:style>
  <w:style w:type="character" w:styleId="ZkladntextChar110" w:customStyle="1">
    <w:name w:val="Základný text Char110"/>
    <w:uiPriority w:val="99"/>
    <w:semiHidden/>
    <w:qFormat/>
    <w:rsid w:val="00754631"/>
    <w:rPr>
      <w:sz w:val="36"/>
      <w:szCs w:val="36"/>
    </w:rPr>
  </w:style>
  <w:style w:type="character" w:styleId="ZkladntextChar19" w:customStyle="1">
    <w:name w:val="Základný text Char19"/>
    <w:uiPriority w:val="99"/>
    <w:semiHidden/>
    <w:qFormat/>
    <w:rsid w:val="00754631"/>
    <w:rPr>
      <w:sz w:val="36"/>
      <w:szCs w:val="36"/>
    </w:rPr>
  </w:style>
  <w:style w:type="character" w:styleId="ZkladntextChar18" w:customStyle="1">
    <w:name w:val="Základný text Char18"/>
    <w:uiPriority w:val="99"/>
    <w:semiHidden/>
    <w:qFormat/>
    <w:rsid w:val="00754631"/>
    <w:rPr>
      <w:sz w:val="36"/>
      <w:szCs w:val="36"/>
    </w:rPr>
  </w:style>
  <w:style w:type="character" w:styleId="ZkladntextChar17" w:customStyle="1">
    <w:name w:val="Základný text Char17"/>
    <w:uiPriority w:val="99"/>
    <w:semiHidden/>
    <w:qFormat/>
    <w:rsid w:val="00754631"/>
    <w:rPr>
      <w:sz w:val="36"/>
      <w:szCs w:val="36"/>
    </w:rPr>
  </w:style>
  <w:style w:type="character" w:styleId="ZkladntextChar16" w:customStyle="1">
    <w:name w:val="Základný text Char16"/>
    <w:uiPriority w:val="99"/>
    <w:semiHidden/>
    <w:qFormat/>
    <w:rsid w:val="00754631"/>
    <w:rPr>
      <w:sz w:val="36"/>
      <w:szCs w:val="36"/>
    </w:rPr>
  </w:style>
  <w:style w:type="character" w:styleId="ZkladntextChar15" w:customStyle="1">
    <w:name w:val="Základný text Char15"/>
    <w:uiPriority w:val="99"/>
    <w:semiHidden/>
    <w:qFormat/>
    <w:rsid w:val="00754631"/>
    <w:rPr>
      <w:sz w:val="36"/>
      <w:szCs w:val="36"/>
    </w:rPr>
  </w:style>
  <w:style w:type="character" w:styleId="ZkladntextChar14" w:customStyle="1">
    <w:name w:val="Základný text Char14"/>
    <w:uiPriority w:val="99"/>
    <w:semiHidden/>
    <w:qFormat/>
    <w:rsid w:val="00754631"/>
    <w:rPr>
      <w:sz w:val="36"/>
      <w:szCs w:val="36"/>
    </w:rPr>
  </w:style>
  <w:style w:type="character" w:styleId="ZkladntextChar13" w:customStyle="1">
    <w:name w:val="Základný text Char13"/>
    <w:uiPriority w:val="99"/>
    <w:semiHidden/>
    <w:qFormat/>
    <w:rsid w:val="00754631"/>
    <w:rPr>
      <w:sz w:val="36"/>
      <w:szCs w:val="36"/>
    </w:rPr>
  </w:style>
  <w:style w:type="character" w:styleId="ZkladntextChar12" w:customStyle="1">
    <w:name w:val="Základný text Char12"/>
    <w:uiPriority w:val="99"/>
    <w:semiHidden/>
    <w:qFormat/>
    <w:rsid w:val="00754631"/>
    <w:rPr>
      <w:sz w:val="36"/>
      <w:szCs w:val="36"/>
    </w:rPr>
  </w:style>
  <w:style w:type="character" w:styleId="ZkladntextChar11" w:customStyle="1">
    <w:name w:val="Základný text Char11"/>
    <w:uiPriority w:val="99"/>
    <w:semiHidden/>
    <w:qFormat/>
    <w:rsid w:val="00754631"/>
    <w:rPr>
      <w:sz w:val="36"/>
      <w:szCs w:val="36"/>
    </w:rPr>
  </w:style>
  <w:style w:type="character" w:styleId="PodtitulChar128" w:customStyle="1">
    <w:name w:val="Podtitul Char128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SubtitleChar" w:customStyle="1">
    <w:name w:val="Subtitle Char"/>
    <w:basedOn w:val="DefaultParagraphFont"/>
    <w:link w:val="Subtitle"/>
    <w:uiPriority w:val="99"/>
    <w:qFormat/>
    <w:locked/>
    <w:rsid w:val="00754631"/>
    <w:rPr>
      <w:rFonts w:ascii="Cambria" w:hAnsi="Cambria" w:cs="Cambria"/>
      <w:sz w:val="24"/>
      <w:szCs w:val="24"/>
    </w:rPr>
  </w:style>
  <w:style w:type="character" w:styleId="PodtitulChar127" w:customStyle="1">
    <w:name w:val="Podtitul Char127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26" w:customStyle="1">
    <w:name w:val="Podtitul Char126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25" w:customStyle="1">
    <w:name w:val="Podtitul Char125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24" w:customStyle="1">
    <w:name w:val="Podtitul Char124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23" w:customStyle="1">
    <w:name w:val="Podtitul Char123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22" w:customStyle="1">
    <w:name w:val="Podtitul Char122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21" w:customStyle="1">
    <w:name w:val="Podtitul Char121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20" w:customStyle="1">
    <w:name w:val="Podtitul Char120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19" w:customStyle="1">
    <w:name w:val="Podtitul Char119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18" w:customStyle="1">
    <w:name w:val="Podtitul Char118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17" w:customStyle="1">
    <w:name w:val="Podtitul Char117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16" w:customStyle="1">
    <w:name w:val="Podtitul Char116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15" w:customStyle="1">
    <w:name w:val="Podtitul Char115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14" w:customStyle="1">
    <w:name w:val="Podtitul Char114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13" w:customStyle="1">
    <w:name w:val="Podtitul Char113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12" w:customStyle="1">
    <w:name w:val="Podtitul Char112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11" w:customStyle="1">
    <w:name w:val="Podtitul Char111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10" w:customStyle="1">
    <w:name w:val="Podtitul Char110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9" w:customStyle="1">
    <w:name w:val="Podtitul Char19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8" w:customStyle="1">
    <w:name w:val="Podtitul Char18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7" w:customStyle="1">
    <w:name w:val="Podtitul Char17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6" w:customStyle="1">
    <w:name w:val="Podtitul Char16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5" w:customStyle="1">
    <w:name w:val="Podtitul Char15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4" w:customStyle="1">
    <w:name w:val="Podtitul Char14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3" w:customStyle="1">
    <w:name w:val="Podtitul Char13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2" w:customStyle="1">
    <w:name w:val="Podtitul Char12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1" w:customStyle="1">
    <w:name w:val="Podtitul Char11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Zkladntext2Char128" w:customStyle="1">
    <w:name w:val="Základný text 2 Char128"/>
    <w:uiPriority w:val="99"/>
    <w:semiHidden/>
    <w:qFormat/>
    <w:rsid w:val="00754631"/>
    <w:rPr>
      <w:sz w:val="36"/>
      <w:szCs w:val="36"/>
    </w:rPr>
  </w:style>
  <w:style w:type="character" w:styleId="BodyText2Char" w:customStyle="1">
    <w:name w:val="Body Text 2 Char"/>
    <w:basedOn w:val="DefaultParagraphFont"/>
    <w:link w:val="BodyText2"/>
    <w:uiPriority w:val="99"/>
    <w:semiHidden/>
    <w:qFormat/>
    <w:locked/>
    <w:rsid w:val="00754631"/>
    <w:rPr>
      <w:sz w:val="36"/>
      <w:szCs w:val="36"/>
    </w:rPr>
  </w:style>
  <w:style w:type="character" w:styleId="Zkladntext2Char127" w:customStyle="1">
    <w:name w:val="Základný text 2 Char127"/>
    <w:uiPriority w:val="99"/>
    <w:semiHidden/>
    <w:qFormat/>
    <w:rsid w:val="00754631"/>
    <w:rPr>
      <w:sz w:val="36"/>
      <w:szCs w:val="36"/>
    </w:rPr>
  </w:style>
  <w:style w:type="character" w:styleId="Zkladntext2Char126" w:customStyle="1">
    <w:name w:val="Základný text 2 Char126"/>
    <w:uiPriority w:val="99"/>
    <w:semiHidden/>
    <w:qFormat/>
    <w:rsid w:val="00754631"/>
    <w:rPr>
      <w:sz w:val="36"/>
      <w:szCs w:val="36"/>
    </w:rPr>
  </w:style>
  <w:style w:type="character" w:styleId="Zkladntext2Char125" w:customStyle="1">
    <w:name w:val="Základný text 2 Char125"/>
    <w:uiPriority w:val="99"/>
    <w:semiHidden/>
    <w:qFormat/>
    <w:rsid w:val="00754631"/>
    <w:rPr>
      <w:sz w:val="36"/>
      <w:szCs w:val="36"/>
    </w:rPr>
  </w:style>
  <w:style w:type="character" w:styleId="Zkladntext2Char124" w:customStyle="1">
    <w:name w:val="Základný text 2 Char124"/>
    <w:uiPriority w:val="99"/>
    <w:semiHidden/>
    <w:qFormat/>
    <w:rsid w:val="00754631"/>
    <w:rPr>
      <w:sz w:val="36"/>
      <w:szCs w:val="36"/>
    </w:rPr>
  </w:style>
  <w:style w:type="character" w:styleId="Zkladntext2Char123" w:customStyle="1">
    <w:name w:val="Základný text 2 Char123"/>
    <w:uiPriority w:val="99"/>
    <w:semiHidden/>
    <w:qFormat/>
    <w:rsid w:val="00754631"/>
    <w:rPr>
      <w:sz w:val="36"/>
      <w:szCs w:val="36"/>
    </w:rPr>
  </w:style>
  <w:style w:type="character" w:styleId="Zkladntext2Char122" w:customStyle="1">
    <w:name w:val="Základný text 2 Char122"/>
    <w:uiPriority w:val="99"/>
    <w:semiHidden/>
    <w:qFormat/>
    <w:rsid w:val="00754631"/>
    <w:rPr>
      <w:sz w:val="36"/>
      <w:szCs w:val="36"/>
    </w:rPr>
  </w:style>
  <w:style w:type="character" w:styleId="Zkladntext2Char121" w:customStyle="1">
    <w:name w:val="Základný text 2 Char121"/>
    <w:uiPriority w:val="99"/>
    <w:semiHidden/>
    <w:qFormat/>
    <w:rsid w:val="00754631"/>
    <w:rPr>
      <w:sz w:val="36"/>
      <w:szCs w:val="36"/>
    </w:rPr>
  </w:style>
  <w:style w:type="character" w:styleId="Zkladntext2Char120" w:customStyle="1">
    <w:name w:val="Základný text 2 Char120"/>
    <w:uiPriority w:val="99"/>
    <w:semiHidden/>
    <w:qFormat/>
    <w:rsid w:val="00754631"/>
    <w:rPr>
      <w:sz w:val="36"/>
      <w:szCs w:val="36"/>
    </w:rPr>
  </w:style>
  <w:style w:type="character" w:styleId="Zkladntext2Char119" w:customStyle="1">
    <w:name w:val="Základný text 2 Char119"/>
    <w:uiPriority w:val="99"/>
    <w:semiHidden/>
    <w:qFormat/>
    <w:rsid w:val="00754631"/>
    <w:rPr>
      <w:sz w:val="36"/>
      <w:szCs w:val="36"/>
    </w:rPr>
  </w:style>
  <w:style w:type="character" w:styleId="Zkladntext2Char118" w:customStyle="1">
    <w:name w:val="Základný text 2 Char118"/>
    <w:uiPriority w:val="99"/>
    <w:semiHidden/>
    <w:qFormat/>
    <w:rsid w:val="00754631"/>
    <w:rPr>
      <w:sz w:val="36"/>
      <w:szCs w:val="36"/>
    </w:rPr>
  </w:style>
  <w:style w:type="character" w:styleId="Zkladntext2Char117" w:customStyle="1">
    <w:name w:val="Základný text 2 Char117"/>
    <w:uiPriority w:val="99"/>
    <w:semiHidden/>
    <w:qFormat/>
    <w:rsid w:val="00754631"/>
    <w:rPr>
      <w:sz w:val="36"/>
      <w:szCs w:val="36"/>
    </w:rPr>
  </w:style>
  <w:style w:type="character" w:styleId="Zkladntext2Char116" w:customStyle="1">
    <w:name w:val="Základný text 2 Char116"/>
    <w:uiPriority w:val="99"/>
    <w:semiHidden/>
    <w:qFormat/>
    <w:rsid w:val="00754631"/>
    <w:rPr>
      <w:sz w:val="36"/>
      <w:szCs w:val="36"/>
    </w:rPr>
  </w:style>
  <w:style w:type="character" w:styleId="Zkladntext2Char115" w:customStyle="1">
    <w:name w:val="Základný text 2 Char115"/>
    <w:uiPriority w:val="99"/>
    <w:semiHidden/>
    <w:qFormat/>
    <w:rsid w:val="00754631"/>
    <w:rPr>
      <w:sz w:val="36"/>
      <w:szCs w:val="36"/>
    </w:rPr>
  </w:style>
  <w:style w:type="character" w:styleId="Zkladntext2Char114" w:customStyle="1">
    <w:name w:val="Základný text 2 Char114"/>
    <w:uiPriority w:val="99"/>
    <w:semiHidden/>
    <w:qFormat/>
    <w:rsid w:val="00754631"/>
    <w:rPr>
      <w:sz w:val="36"/>
      <w:szCs w:val="36"/>
    </w:rPr>
  </w:style>
  <w:style w:type="character" w:styleId="Zkladntext2Char113" w:customStyle="1">
    <w:name w:val="Základný text 2 Char113"/>
    <w:uiPriority w:val="99"/>
    <w:semiHidden/>
    <w:qFormat/>
    <w:rsid w:val="00754631"/>
    <w:rPr>
      <w:sz w:val="36"/>
      <w:szCs w:val="36"/>
    </w:rPr>
  </w:style>
  <w:style w:type="character" w:styleId="Zkladntext2Char112" w:customStyle="1">
    <w:name w:val="Základný text 2 Char112"/>
    <w:uiPriority w:val="99"/>
    <w:semiHidden/>
    <w:qFormat/>
    <w:rsid w:val="00754631"/>
    <w:rPr>
      <w:sz w:val="36"/>
      <w:szCs w:val="36"/>
    </w:rPr>
  </w:style>
  <w:style w:type="character" w:styleId="Zkladntext2Char111" w:customStyle="1">
    <w:name w:val="Základný text 2 Char111"/>
    <w:uiPriority w:val="99"/>
    <w:semiHidden/>
    <w:qFormat/>
    <w:rsid w:val="00754631"/>
    <w:rPr>
      <w:sz w:val="36"/>
      <w:szCs w:val="36"/>
    </w:rPr>
  </w:style>
  <w:style w:type="character" w:styleId="Zkladntext2Char110" w:customStyle="1">
    <w:name w:val="Základný text 2 Char110"/>
    <w:uiPriority w:val="99"/>
    <w:semiHidden/>
    <w:qFormat/>
    <w:rsid w:val="00754631"/>
    <w:rPr>
      <w:sz w:val="36"/>
      <w:szCs w:val="36"/>
    </w:rPr>
  </w:style>
  <w:style w:type="character" w:styleId="Zkladntext2Char19" w:customStyle="1">
    <w:name w:val="Základný text 2 Char19"/>
    <w:uiPriority w:val="99"/>
    <w:semiHidden/>
    <w:qFormat/>
    <w:rsid w:val="00754631"/>
    <w:rPr>
      <w:sz w:val="36"/>
      <w:szCs w:val="36"/>
    </w:rPr>
  </w:style>
  <w:style w:type="character" w:styleId="Zkladntext2Char18" w:customStyle="1">
    <w:name w:val="Základný text 2 Char18"/>
    <w:uiPriority w:val="99"/>
    <w:semiHidden/>
    <w:qFormat/>
    <w:rsid w:val="00754631"/>
    <w:rPr>
      <w:sz w:val="36"/>
      <w:szCs w:val="36"/>
    </w:rPr>
  </w:style>
  <w:style w:type="character" w:styleId="Zkladntext2Char17" w:customStyle="1">
    <w:name w:val="Základný text 2 Char17"/>
    <w:uiPriority w:val="99"/>
    <w:semiHidden/>
    <w:qFormat/>
    <w:rsid w:val="00754631"/>
    <w:rPr>
      <w:sz w:val="36"/>
      <w:szCs w:val="36"/>
    </w:rPr>
  </w:style>
  <w:style w:type="character" w:styleId="Zkladntext2Char16" w:customStyle="1">
    <w:name w:val="Základný text 2 Char16"/>
    <w:uiPriority w:val="99"/>
    <w:semiHidden/>
    <w:qFormat/>
    <w:rsid w:val="00754631"/>
    <w:rPr>
      <w:sz w:val="36"/>
      <w:szCs w:val="36"/>
    </w:rPr>
  </w:style>
  <w:style w:type="character" w:styleId="Zkladntext2Char15" w:customStyle="1">
    <w:name w:val="Základný text 2 Char15"/>
    <w:uiPriority w:val="99"/>
    <w:semiHidden/>
    <w:qFormat/>
    <w:rsid w:val="00754631"/>
    <w:rPr>
      <w:sz w:val="36"/>
      <w:szCs w:val="36"/>
    </w:rPr>
  </w:style>
  <w:style w:type="character" w:styleId="Zkladntext2Char14" w:customStyle="1">
    <w:name w:val="Základný text 2 Char14"/>
    <w:uiPriority w:val="99"/>
    <w:semiHidden/>
    <w:qFormat/>
    <w:rsid w:val="00754631"/>
    <w:rPr>
      <w:sz w:val="36"/>
      <w:szCs w:val="36"/>
    </w:rPr>
  </w:style>
  <w:style w:type="character" w:styleId="Zkladntext2Char13" w:customStyle="1">
    <w:name w:val="Základný text 2 Char13"/>
    <w:uiPriority w:val="99"/>
    <w:semiHidden/>
    <w:qFormat/>
    <w:rsid w:val="00754631"/>
    <w:rPr>
      <w:sz w:val="36"/>
      <w:szCs w:val="36"/>
    </w:rPr>
  </w:style>
  <w:style w:type="character" w:styleId="Zkladntext2Char12" w:customStyle="1">
    <w:name w:val="Základný text 2 Char12"/>
    <w:uiPriority w:val="99"/>
    <w:semiHidden/>
    <w:qFormat/>
    <w:rsid w:val="00754631"/>
    <w:rPr>
      <w:sz w:val="36"/>
      <w:szCs w:val="36"/>
    </w:rPr>
  </w:style>
  <w:style w:type="character" w:styleId="Zkladntext2Char11" w:customStyle="1">
    <w:name w:val="Základný text 2 Char11"/>
    <w:uiPriority w:val="99"/>
    <w:semiHidden/>
    <w:qFormat/>
    <w:rsid w:val="00754631"/>
    <w:rPr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qFormat/>
    <w:rsid w:val="00754631"/>
    <w:rPr>
      <w:sz w:val="36"/>
      <w:szCs w:val="36"/>
    </w:rPr>
  </w:style>
  <w:style w:type="character" w:styleId="BodyTextIndent2Char" w:customStyle="1">
    <w:name w:val="Body Text Indent 2 Char"/>
    <w:basedOn w:val="DefaultParagraphFont"/>
    <w:link w:val="BodyTextIndent2"/>
    <w:uiPriority w:val="99"/>
    <w:semiHidden/>
    <w:qFormat/>
    <w:locked/>
    <w:rsid w:val="00754631"/>
    <w:rPr>
      <w:sz w:val="36"/>
      <w:szCs w:val="36"/>
    </w:rPr>
  </w:style>
  <w:style w:type="character" w:styleId="Zarkazkladnhotextu2Char127" w:customStyle="1">
    <w:name w:val="Zarážka základného textu 2 Char127"/>
    <w:uiPriority w:val="99"/>
    <w:semiHidden/>
    <w:qFormat/>
    <w:rsid w:val="00754631"/>
    <w:rPr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qFormat/>
    <w:rsid w:val="00754631"/>
    <w:rPr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qFormat/>
    <w:rsid w:val="00754631"/>
    <w:rPr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qFormat/>
    <w:rsid w:val="00754631"/>
    <w:rPr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qFormat/>
    <w:rsid w:val="00754631"/>
    <w:rPr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qFormat/>
    <w:rsid w:val="00754631"/>
    <w:rPr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qFormat/>
    <w:rsid w:val="00754631"/>
    <w:rPr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qFormat/>
    <w:rsid w:val="00754631"/>
    <w:rPr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qFormat/>
    <w:rsid w:val="00754631"/>
    <w:rPr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qFormat/>
    <w:rsid w:val="00754631"/>
    <w:rPr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qFormat/>
    <w:rsid w:val="00754631"/>
    <w:rPr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qFormat/>
    <w:rsid w:val="00754631"/>
    <w:rPr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qFormat/>
    <w:rsid w:val="00754631"/>
    <w:rPr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qFormat/>
    <w:rsid w:val="00754631"/>
    <w:rPr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qFormat/>
    <w:rsid w:val="00754631"/>
    <w:rPr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qFormat/>
    <w:rsid w:val="00754631"/>
    <w:rPr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qFormat/>
    <w:rsid w:val="00754631"/>
    <w:rPr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qFormat/>
    <w:rsid w:val="00754631"/>
    <w:rPr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qFormat/>
    <w:rsid w:val="00754631"/>
    <w:rPr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qFormat/>
    <w:rsid w:val="00754631"/>
    <w:rPr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qFormat/>
    <w:rsid w:val="00754631"/>
    <w:rPr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qFormat/>
    <w:rsid w:val="00754631"/>
    <w:rPr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qFormat/>
    <w:rsid w:val="00754631"/>
    <w:rPr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qFormat/>
    <w:rsid w:val="00754631"/>
    <w:rPr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qFormat/>
    <w:rsid w:val="00754631"/>
    <w:rPr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qFormat/>
    <w:rsid w:val="00754631"/>
    <w:rPr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qFormat/>
    <w:rsid w:val="00754631"/>
    <w:rPr>
      <w:sz w:val="36"/>
      <w:szCs w:val="36"/>
    </w:rPr>
  </w:style>
  <w:style w:type="character" w:styleId="Zarkazkladnhotextu3Char128" w:customStyle="1">
    <w:name w:val="Zarážka základného textu 3 Char128"/>
    <w:uiPriority w:val="99"/>
    <w:semiHidden/>
    <w:qFormat/>
    <w:rsid w:val="00754631"/>
    <w:rPr>
      <w:sz w:val="16"/>
      <w:szCs w:val="16"/>
    </w:rPr>
  </w:style>
  <w:style w:type="character" w:styleId="BodyTextIndent3Char" w:customStyle="1">
    <w:name w:val="Body Text Indent 3 Char"/>
    <w:basedOn w:val="DefaultParagraphFont"/>
    <w:link w:val="BodyTextIndent3"/>
    <w:uiPriority w:val="99"/>
    <w:semiHidden/>
    <w:qFormat/>
    <w:locked/>
    <w:rsid w:val="00754631"/>
    <w:rPr>
      <w:sz w:val="16"/>
      <w:szCs w:val="16"/>
    </w:rPr>
  </w:style>
  <w:style w:type="character" w:styleId="Zarkazkladnhotextu3Char127" w:customStyle="1">
    <w:name w:val="Zarážka základného textu 3 Char127"/>
    <w:uiPriority w:val="99"/>
    <w:semiHidden/>
    <w:qFormat/>
    <w:rsid w:val="00754631"/>
    <w:rPr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qFormat/>
    <w:rsid w:val="00754631"/>
    <w:rPr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qFormat/>
    <w:rsid w:val="00754631"/>
    <w:rPr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qFormat/>
    <w:rsid w:val="00754631"/>
    <w:rPr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qFormat/>
    <w:rsid w:val="00754631"/>
    <w:rPr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qFormat/>
    <w:rsid w:val="00754631"/>
    <w:rPr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qFormat/>
    <w:rsid w:val="00754631"/>
    <w:rPr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qFormat/>
    <w:rsid w:val="00754631"/>
    <w:rPr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qFormat/>
    <w:rsid w:val="00754631"/>
    <w:rPr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qFormat/>
    <w:rsid w:val="00754631"/>
    <w:rPr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qFormat/>
    <w:rsid w:val="00754631"/>
    <w:rPr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qFormat/>
    <w:rsid w:val="00754631"/>
    <w:rPr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qFormat/>
    <w:rsid w:val="00754631"/>
    <w:rPr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qFormat/>
    <w:rsid w:val="00754631"/>
    <w:rPr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qFormat/>
    <w:rsid w:val="00754631"/>
    <w:rPr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qFormat/>
    <w:rsid w:val="00754631"/>
    <w:rPr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qFormat/>
    <w:rsid w:val="00754631"/>
    <w:rPr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qFormat/>
    <w:rsid w:val="00754631"/>
    <w:rPr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qFormat/>
    <w:rsid w:val="00754631"/>
    <w:rPr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qFormat/>
    <w:rsid w:val="00754631"/>
    <w:rPr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qFormat/>
    <w:rsid w:val="00754631"/>
    <w:rPr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qFormat/>
    <w:rsid w:val="00754631"/>
    <w:rPr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qFormat/>
    <w:rsid w:val="00754631"/>
    <w:rPr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qFormat/>
    <w:rsid w:val="00754631"/>
    <w:rPr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qFormat/>
    <w:rsid w:val="00754631"/>
    <w:rPr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qFormat/>
    <w:rsid w:val="00754631"/>
    <w:rPr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qFormat/>
    <w:rsid w:val="00754631"/>
    <w:rPr>
      <w:sz w:val="16"/>
      <w:szCs w:val="16"/>
    </w:rPr>
  </w:style>
  <w:style w:type="character" w:styleId="TextbublinyChar128" w:customStyle="1">
    <w:name w:val="Text bubliny Char128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qFormat/>
    <w:locked/>
    <w:rsid w:val="00754631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qFormat/>
    <w:rsid w:val="00754631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qFormat/>
    <w:rsid w:val="00754631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qFormat/>
    <w:rsid w:val="00754631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Footnotereference">
    <w:name w:val="footnote reference"/>
    <w:basedOn w:val="DefaultParagraphFont"/>
    <w:uiPriority w:val="99"/>
    <w:semiHidden/>
    <w:qFormat/>
    <w:rsid w:val="00686076"/>
    <w:rPr>
      <w:vertAlign w:val="superscript"/>
    </w:rPr>
  </w:style>
  <w:style w:type="character" w:styleId="ListLabel1">
    <w:name w:val="ListLabel 1"/>
    <w:qFormat/>
    <w:rPr>
      <w:b/>
      <w:bCs w:val="false"/>
      <w:sz w:val="20"/>
      <w:szCs w:val="20"/>
    </w:rPr>
  </w:style>
  <w:style w:type="character" w:styleId="ListLabel2">
    <w:name w:val="ListLabel 2"/>
    <w:qFormat/>
    <w:rPr>
      <w:b/>
      <w:bCs w:val="false"/>
      <w:sz w:val="20"/>
    </w:rPr>
  </w:style>
  <w:style w:type="character" w:styleId="ListLabel3">
    <w:name w:val="ListLabel 3"/>
    <w:qFormat/>
    <w:rPr>
      <w:rFonts w:cs="Times New Roman"/>
      <w:b w:val="false"/>
      <w:bCs w:val="false"/>
      <w:i w:val="false"/>
      <w:iCs w:val="false"/>
      <w:sz w:val="24"/>
      <w:szCs w:val="24"/>
    </w:rPr>
  </w:style>
  <w:style w:type="character" w:styleId="ListLabel4">
    <w:name w:val="ListLabel 4"/>
    <w:qFormat/>
    <w:rPr>
      <w:b w:val="false"/>
      <w:bCs w:val="false"/>
      <w:sz w:val="20"/>
      <w:szCs w:val="20"/>
    </w:rPr>
  </w:style>
  <w:style w:type="character" w:styleId="ListLabel5">
    <w:name w:val="ListLabel 5"/>
    <w:qFormat/>
    <w:rPr>
      <w:rFonts w:cs="Arial Narrow"/>
      <w:b w:val="false"/>
      <w:bCs w:val="false"/>
      <w:sz w:val="22"/>
      <w:szCs w:val="22"/>
    </w:rPr>
  </w:style>
  <w:style w:type="character" w:styleId="ListLabel6">
    <w:name w:val="ListLabel 6"/>
    <w:qFormat/>
    <w:rPr>
      <w:b/>
      <w:bCs w:val="false"/>
    </w:rPr>
  </w:style>
  <w:style w:type="character" w:styleId="ListLabel7">
    <w:name w:val="ListLabel 7"/>
    <w:qFormat/>
    <w:rPr>
      <w:rFonts w:cs="Arial Narrow"/>
      <w:sz w:val="22"/>
      <w:szCs w:val="22"/>
    </w:rPr>
  </w:style>
  <w:style w:type="character" w:styleId="ListLabel8">
    <w:name w:val="ListLabel 8"/>
    <w:qFormat/>
    <w:rPr>
      <w:b/>
      <w:bCs w:val="false"/>
      <w:sz w:val="20"/>
      <w:szCs w:val="20"/>
    </w:rPr>
  </w:style>
  <w:style w:type="character" w:styleId="ListLabel9">
    <w:name w:val="ListLabel 9"/>
    <w:qFormat/>
    <w:rPr>
      <w:b/>
      <w:bCs w:val="false"/>
      <w:sz w:val="20"/>
    </w:rPr>
  </w:style>
  <w:style w:type="character" w:styleId="ListLabel10">
    <w:name w:val="ListLabel 10"/>
    <w:qFormat/>
    <w:rPr>
      <w:rFonts w:cs="Times New Roman"/>
      <w:b w:val="false"/>
      <w:bCs w:val="false"/>
      <w:i w:val="false"/>
      <w:iCs w:val="false"/>
      <w:sz w:val="24"/>
      <w:szCs w:val="24"/>
    </w:rPr>
  </w:style>
  <w:style w:type="character" w:styleId="ListLabel11">
    <w:name w:val="ListLabel 11"/>
    <w:qFormat/>
    <w:rPr>
      <w:b w:val="false"/>
      <w:bCs w:val="false"/>
      <w:sz w:val="20"/>
      <w:szCs w:val="20"/>
    </w:rPr>
  </w:style>
  <w:style w:type="character" w:styleId="ListLabel12">
    <w:name w:val="ListLabel 12"/>
    <w:qFormat/>
    <w:rPr>
      <w:rFonts w:cs="Arial Narrow"/>
      <w:b w:val="false"/>
      <w:bCs w:val="false"/>
      <w:sz w:val="22"/>
      <w:szCs w:val="22"/>
    </w:rPr>
  </w:style>
  <w:style w:type="character" w:styleId="ListLabel13">
    <w:name w:val="ListLabel 13"/>
    <w:qFormat/>
    <w:rPr>
      <w:b/>
      <w:bCs w:val="false"/>
    </w:rPr>
  </w:style>
  <w:style w:type="character" w:styleId="ListLabel14">
    <w:name w:val="ListLabel 14"/>
    <w:qFormat/>
    <w:rPr>
      <w:rFonts w:cs="Arial Narrow"/>
      <w:sz w:val="22"/>
      <w:szCs w:val="22"/>
    </w:rPr>
  </w:style>
  <w:style w:type="character" w:styleId="ListLabel15">
    <w:name w:val="ListLabel 15"/>
    <w:qFormat/>
    <w:rPr>
      <w:b/>
      <w:bCs w:val="false"/>
      <w:sz w:val="20"/>
      <w:szCs w:val="20"/>
    </w:rPr>
  </w:style>
  <w:style w:type="character" w:styleId="ListLabel16">
    <w:name w:val="ListLabel 16"/>
    <w:qFormat/>
    <w:rPr>
      <w:b/>
      <w:bCs w:val="false"/>
      <w:sz w:val="20"/>
    </w:rPr>
  </w:style>
  <w:style w:type="character" w:styleId="ListLabel17">
    <w:name w:val="ListLabel 17"/>
    <w:qFormat/>
    <w:rPr>
      <w:rFonts w:cs="Times New Roman"/>
      <w:b w:val="false"/>
      <w:bCs w:val="false"/>
      <w:i w:val="false"/>
      <w:iCs w:val="false"/>
      <w:sz w:val="24"/>
      <w:szCs w:val="24"/>
    </w:rPr>
  </w:style>
  <w:style w:type="character" w:styleId="ListLabel18">
    <w:name w:val="ListLabel 18"/>
    <w:qFormat/>
    <w:rPr>
      <w:b w:val="false"/>
      <w:bCs w:val="false"/>
      <w:sz w:val="20"/>
      <w:szCs w:val="20"/>
    </w:rPr>
  </w:style>
  <w:style w:type="character" w:styleId="ListLabel19">
    <w:name w:val="ListLabel 19"/>
    <w:qFormat/>
    <w:rPr>
      <w:rFonts w:cs="Arial Narrow"/>
      <w:b w:val="false"/>
      <w:bCs w:val="false"/>
      <w:sz w:val="22"/>
      <w:szCs w:val="22"/>
    </w:rPr>
  </w:style>
  <w:style w:type="character" w:styleId="ListLabel20">
    <w:name w:val="ListLabel 20"/>
    <w:qFormat/>
    <w:rPr>
      <w:b/>
      <w:bCs w:val="false"/>
    </w:rPr>
  </w:style>
  <w:style w:type="character" w:styleId="ListLabel21">
    <w:name w:val="ListLabel 21"/>
    <w:qFormat/>
    <w:rPr>
      <w:rFonts w:cs="Arial Narrow"/>
      <w:sz w:val="22"/>
      <w:szCs w:val="22"/>
    </w:rPr>
  </w:style>
  <w:style w:type="character" w:styleId="ListLabel22">
    <w:name w:val="ListLabel 22"/>
    <w:qFormat/>
    <w:rPr>
      <w:b/>
      <w:bCs w:val="false"/>
      <w:sz w:val="20"/>
      <w:szCs w:val="20"/>
    </w:rPr>
  </w:style>
  <w:style w:type="character" w:styleId="ListLabel23">
    <w:name w:val="ListLabel 23"/>
    <w:qFormat/>
    <w:rPr>
      <w:b/>
      <w:bCs w:val="false"/>
      <w:sz w:val="20"/>
    </w:rPr>
  </w:style>
  <w:style w:type="character" w:styleId="ListLabel24">
    <w:name w:val="ListLabel 24"/>
    <w:qFormat/>
    <w:rPr>
      <w:rFonts w:cs="Times New Roman"/>
      <w:b w:val="false"/>
      <w:bCs w:val="false"/>
      <w:i w:val="false"/>
      <w:iCs w:val="false"/>
      <w:sz w:val="24"/>
      <w:szCs w:val="24"/>
    </w:rPr>
  </w:style>
  <w:style w:type="character" w:styleId="ListLabel25">
    <w:name w:val="ListLabel 25"/>
    <w:qFormat/>
    <w:rPr>
      <w:b w:val="false"/>
      <w:bCs w:val="false"/>
      <w:sz w:val="20"/>
      <w:szCs w:val="20"/>
    </w:rPr>
  </w:style>
  <w:style w:type="character" w:styleId="ListLabel26">
    <w:name w:val="ListLabel 26"/>
    <w:qFormat/>
    <w:rPr>
      <w:rFonts w:cs="Arial Narrow"/>
      <w:b w:val="false"/>
      <w:bCs w:val="false"/>
      <w:sz w:val="22"/>
      <w:szCs w:val="22"/>
    </w:rPr>
  </w:style>
  <w:style w:type="character" w:styleId="ListLabel27">
    <w:name w:val="ListLabel 27"/>
    <w:qFormat/>
    <w:rPr>
      <w:b/>
      <w:bCs w:val="false"/>
    </w:rPr>
  </w:style>
  <w:style w:type="character" w:styleId="ListLabel28">
    <w:name w:val="ListLabel 28"/>
    <w:qFormat/>
    <w:rPr>
      <w:rFonts w:cs="Arial Narrow"/>
      <w:sz w:val="22"/>
      <w:szCs w:val="22"/>
    </w:rPr>
  </w:style>
  <w:style w:type="character" w:styleId="ListLabel29">
    <w:name w:val="ListLabel 29"/>
    <w:qFormat/>
    <w:rPr>
      <w:b/>
      <w:bCs w:val="false"/>
      <w:sz w:val="20"/>
      <w:szCs w:val="20"/>
    </w:rPr>
  </w:style>
  <w:style w:type="character" w:styleId="ListLabel30">
    <w:name w:val="ListLabel 30"/>
    <w:qFormat/>
    <w:rPr>
      <w:b/>
      <w:bCs w:val="false"/>
      <w:sz w:val="20"/>
    </w:rPr>
  </w:style>
  <w:style w:type="character" w:styleId="ListLabel31">
    <w:name w:val="ListLabel 31"/>
    <w:qFormat/>
    <w:rPr>
      <w:rFonts w:cs="Times New Roman"/>
      <w:b w:val="false"/>
      <w:bCs w:val="false"/>
      <w:i w:val="false"/>
      <w:iCs w:val="false"/>
      <w:sz w:val="24"/>
      <w:szCs w:val="24"/>
    </w:rPr>
  </w:style>
  <w:style w:type="character" w:styleId="ListLabel32">
    <w:name w:val="ListLabel 32"/>
    <w:qFormat/>
    <w:rPr>
      <w:b w:val="false"/>
      <w:bCs w:val="false"/>
      <w:sz w:val="20"/>
      <w:szCs w:val="20"/>
    </w:rPr>
  </w:style>
  <w:style w:type="character" w:styleId="ListLabel33">
    <w:name w:val="ListLabel 33"/>
    <w:qFormat/>
    <w:rPr>
      <w:rFonts w:cs="Arial Narrow"/>
      <w:b w:val="false"/>
      <w:bCs w:val="false"/>
      <w:sz w:val="22"/>
      <w:szCs w:val="22"/>
    </w:rPr>
  </w:style>
  <w:style w:type="character" w:styleId="ListLabel34">
    <w:name w:val="ListLabel 34"/>
    <w:qFormat/>
    <w:rPr>
      <w:b/>
      <w:bCs w:val="false"/>
    </w:rPr>
  </w:style>
  <w:style w:type="character" w:styleId="ListLabel35">
    <w:name w:val="ListLabel 35"/>
    <w:qFormat/>
    <w:rPr>
      <w:rFonts w:cs="Arial Narrow"/>
      <w:sz w:val="22"/>
      <w:szCs w:val="22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BodyTextChar"/>
    <w:uiPriority w:val="99"/>
    <w:semiHidden/>
    <w:rsid w:val="0003344f"/>
    <w:pPr>
      <w:spacing w:lineRule="auto" w:line="240" w:before="0" w:after="0"/>
      <w:jc w:val="both"/>
    </w:pPr>
    <w:rPr>
      <w:sz w:val="36"/>
      <w:szCs w:val="36"/>
      <w:lang w:eastAsia="sk-SK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HeaderChar"/>
    <w:uiPriority w:val="99"/>
    <w:rsid w:val="00107589"/>
    <w:pPr>
      <w:tabs>
        <w:tab w:val="center" w:pos="4536" w:leader="none"/>
        <w:tab w:val="right" w:pos="9072" w:leader="none"/>
      </w:tabs>
      <w:spacing w:lineRule="auto" w:line="240" w:before="0" w:after="0"/>
    </w:pPr>
    <w:rPr>
      <w:sz w:val="20"/>
      <w:szCs w:val="20"/>
      <w:lang w:eastAsia="sk-SK"/>
    </w:rPr>
  </w:style>
  <w:style w:type="paragraph" w:styleId="Pta">
    <w:name w:val="Footer"/>
    <w:basedOn w:val="Normal"/>
    <w:link w:val="FooterChar"/>
    <w:uiPriority w:val="99"/>
    <w:rsid w:val="00107589"/>
    <w:pPr>
      <w:tabs>
        <w:tab w:val="center" w:pos="4536" w:leader="none"/>
        <w:tab w:val="right" w:pos="9072" w:leader="none"/>
      </w:tabs>
      <w:spacing w:lineRule="auto" w:line="240" w:before="0" w:after="0"/>
    </w:pPr>
    <w:rPr>
      <w:sz w:val="20"/>
      <w:szCs w:val="20"/>
      <w:lang w:eastAsia="sk-SK"/>
    </w:rPr>
  </w:style>
  <w:style w:type="paragraph" w:styleId="Footnotetext">
    <w:name w:val="footnote text"/>
    <w:basedOn w:val="Normal"/>
    <w:link w:val="FootnoteTextChar"/>
    <w:uiPriority w:val="99"/>
    <w:semiHidden/>
    <w:qFormat/>
    <w:rsid w:val="0003344f"/>
    <w:pPr>
      <w:spacing w:lineRule="auto" w:line="240" w:before="0" w:after="0"/>
    </w:pPr>
    <w:rPr>
      <w:sz w:val="20"/>
      <w:szCs w:val="20"/>
      <w:lang w:eastAsia="sk-SK"/>
    </w:rPr>
  </w:style>
  <w:style w:type="paragraph" w:styleId="Nzov">
    <w:name w:val="Title"/>
    <w:basedOn w:val="Normal"/>
    <w:next w:val="Normal"/>
    <w:link w:val="TitleChar"/>
    <w:uiPriority w:val="99"/>
    <w:qFormat/>
    <w:rsid w:val="0003344f"/>
    <w:pPr>
      <w:keepNext/>
      <w:spacing w:lineRule="auto" w:line="240" w:beforeAutospacing="1" w:after="220"/>
      <w:jc w:val="center"/>
      <w:outlineLvl w:val="0"/>
    </w:pPr>
    <w:rPr>
      <w:rFonts w:ascii="Cambria" w:hAnsi="Cambria" w:cs="Cambria"/>
      <w:b/>
      <w:bCs/>
      <w:kern w:val="2"/>
      <w:sz w:val="32"/>
      <w:szCs w:val="32"/>
      <w:lang w:eastAsia="sk-SK"/>
    </w:rPr>
  </w:style>
  <w:style w:type="paragraph" w:styleId="Podnadpis">
    <w:name w:val="Subtitle"/>
    <w:basedOn w:val="Normal"/>
    <w:next w:val="Normal"/>
    <w:link w:val="SubtitleChar"/>
    <w:uiPriority w:val="99"/>
    <w:qFormat/>
    <w:rsid w:val="0003344f"/>
    <w:pPr>
      <w:spacing w:lineRule="auto" w:line="240" w:before="0" w:after="60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paragraph" w:styleId="BodyText2">
    <w:name w:val="Body Text 2"/>
    <w:basedOn w:val="Normal"/>
    <w:link w:val="BodyText2Char"/>
    <w:uiPriority w:val="99"/>
    <w:semiHidden/>
    <w:qFormat/>
    <w:rsid w:val="0003344f"/>
    <w:pPr>
      <w:spacing w:lineRule="auto" w:line="240" w:before="0" w:after="0"/>
      <w:ind w:left="2124" w:hanging="2124"/>
      <w:jc w:val="both"/>
    </w:pPr>
    <w:rPr>
      <w:sz w:val="36"/>
      <w:szCs w:val="36"/>
      <w:lang w:eastAsia="sk-SK"/>
    </w:rPr>
  </w:style>
  <w:style w:type="paragraph" w:styleId="BodyTextIndent2">
    <w:name w:val="Body Text Indent 2"/>
    <w:basedOn w:val="Normal"/>
    <w:link w:val="BodyTextIndent2Char"/>
    <w:uiPriority w:val="99"/>
    <w:semiHidden/>
    <w:qFormat/>
    <w:rsid w:val="0003344f"/>
    <w:pPr>
      <w:spacing w:lineRule="auto" w:line="240" w:before="0" w:after="0"/>
      <w:ind w:firstLine="708"/>
      <w:jc w:val="both"/>
    </w:pPr>
    <w:rPr>
      <w:sz w:val="36"/>
      <w:szCs w:val="36"/>
      <w:lang w:eastAsia="sk-SK"/>
    </w:rPr>
  </w:style>
  <w:style w:type="paragraph" w:styleId="BodyTextIndent3">
    <w:name w:val="Body Text Indent 3"/>
    <w:basedOn w:val="Normal"/>
    <w:link w:val="BodyTextIndent3Char"/>
    <w:uiPriority w:val="99"/>
    <w:semiHidden/>
    <w:qFormat/>
    <w:rsid w:val="0003344f"/>
    <w:pPr>
      <w:spacing w:lineRule="auto" w:line="240" w:before="0" w:after="0"/>
      <w:ind w:left="708" w:firstLine="708"/>
      <w:jc w:val="both"/>
    </w:pPr>
    <w:rPr>
      <w:sz w:val="16"/>
      <w:szCs w:val="16"/>
      <w:lang w:eastAsia="sk-SK"/>
    </w:rPr>
  </w:style>
  <w:style w:type="paragraph" w:styleId="BalloonText">
    <w:name w:val="Balloon Text"/>
    <w:basedOn w:val="Normal"/>
    <w:link w:val="BalloonTextChar"/>
    <w:uiPriority w:val="99"/>
    <w:semiHidden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sk-SK"/>
    </w:rPr>
  </w:style>
  <w:style w:type="paragraph" w:styleId="Odsekzoznamu" w:customStyle="1">
    <w:name w:val="Odsek zoznamu"/>
    <w:basedOn w:val="Normal"/>
    <w:uiPriority w:val="99"/>
    <w:qFormat/>
    <w:rsid w:val="004268d2"/>
    <w:pPr>
      <w:ind w:left="720" w:hanging="0"/>
    </w:pPr>
    <w:rPr/>
  </w:style>
  <w:style w:type="paragraph" w:styleId="TopHeader" w:customStyle="1">
    <w:name w:val="Top Header"/>
    <w:basedOn w:val="Normal"/>
    <w:uiPriority w:val="99"/>
    <w:qFormat/>
    <w:rsid w:val="0003344f"/>
    <w:pPr>
      <w:spacing w:lineRule="auto" w:line="240" w:before="0" w:after="0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qFormat/>
    <w:rsid w:val="00d9007d"/>
    <w:pPr>
      <w:spacing w:lineRule="auto" w:line="240" w:beforeAutospacing="1" w:afterAutospacing="1"/>
    </w:pPr>
    <w:rPr>
      <w:sz w:val="24"/>
      <w:szCs w:val="24"/>
      <w:lang w:eastAsia="sk-SK"/>
    </w:rPr>
  </w:style>
  <w:style w:type="paragraph" w:styleId="Default" w:customStyle="1">
    <w:name w:val="Default"/>
    <w:uiPriority w:val="99"/>
    <w:qFormat/>
    <w:rsid w:val="00236906"/>
    <w:pPr>
      <w:widowControl/>
      <w:bidi w:val="0"/>
      <w:jc w:val="left"/>
    </w:pPr>
    <w:rPr>
      <w:rFonts w:ascii="EUAlbertina" w:hAnsi="EUAlbertina" w:eastAsia="Times New Roman" w:cs="EUAlbertina"/>
      <w:color w:val="000000"/>
      <w:kern w:val="0"/>
      <w:sz w:val="24"/>
      <w:szCs w:val="24"/>
      <w:lang w:val="sk-SK" w:eastAsia="en-US" w:bidi="ar-SA"/>
    </w:rPr>
  </w:style>
  <w:style w:type="paragraph" w:styleId="Pismenka" w:customStyle="1">
    <w:name w:val="Pismenka"/>
    <w:basedOn w:val="Telotextu"/>
    <w:uiPriority w:val="99"/>
    <w:qFormat/>
    <w:rsid w:val="00710a71"/>
    <w:pPr/>
    <w:rPr>
      <w:sz w:val="18"/>
      <w:szCs w:val="18"/>
      <w:lang w:eastAsia="en-U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819</TotalTime>
  <Application>LibreOffice/5.4.1.2$Windows_X86_64 LibreOffice_project/ea7cb86e6eeb2bf3a5af73a8f7777ac570321527</Application>
  <Pages>13</Pages>
  <Words>2304</Words>
  <Characters>13803</Characters>
  <CharactersWithSpaces>15938</CharactersWithSpaces>
  <Paragraphs>237</Paragraphs>
  <Company>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2014-03-02T09:50:00Z</dcterms:created>
  <dc:creator>Matulova Silvia</dc:creator>
  <dc:description/>
  <dc:language>sk-SK</dc:language>
  <cp:lastModifiedBy/>
  <cp:lastPrinted>2019-02-13T17:39:26Z</cp:lastPrinted>
  <dcterms:modified xsi:type="dcterms:W3CDTF">2019-02-13T17:39:47Z</dcterms:modified>
  <cp:revision>44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.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