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953" w:rsidRDefault="002714ED">
      <w:pPr>
        <w:rPr>
          <w:rStyle w:val="Zvraznenie"/>
        </w:rPr>
      </w:pPr>
      <w:r w:rsidRPr="002714ED">
        <w:rPr>
          <w:rStyle w:val="Zvraznenie"/>
        </w:rPr>
        <w:t>Poznámky MÚJ 3-01</w:t>
      </w:r>
    </w:p>
    <w:p w:rsidR="002714ED" w:rsidRDefault="002714ED" w:rsidP="002714ED">
      <w:pPr>
        <w:pStyle w:val="Bezriadkovania"/>
        <w:rPr>
          <w:rStyle w:val="Zvraznenie"/>
        </w:rPr>
      </w:pPr>
    </w:p>
    <w:p w:rsidR="002714ED" w:rsidRDefault="009D3D90" w:rsidP="002714ED">
      <w:pPr>
        <w:pStyle w:val="Nzov"/>
        <w:pBdr>
          <w:bottom w:val="single" w:sz="8" w:space="4" w:color="4F81BD"/>
        </w:pBdr>
        <w:rPr>
          <w:rFonts w:ascii="Cambria" w:eastAsia="Times New Roman" w:hAnsi="Cambria" w:cs="Times New Roman"/>
          <w:color w:val="17365D"/>
        </w:rPr>
      </w:pPr>
      <w:proofErr w:type="spellStart"/>
      <w:r>
        <w:rPr>
          <w:rFonts w:ascii="Cambria" w:eastAsia="Times New Roman" w:hAnsi="Cambria" w:cs="Times New Roman"/>
          <w:color w:val="17365D"/>
        </w:rPr>
        <w:t>Exortim</w:t>
      </w:r>
      <w:proofErr w:type="spellEnd"/>
      <w:r w:rsidR="002714ED">
        <w:rPr>
          <w:rFonts w:ascii="Cambria" w:eastAsia="Times New Roman" w:hAnsi="Cambria" w:cs="Times New Roman"/>
          <w:color w:val="17365D"/>
        </w:rPr>
        <w:t xml:space="preserve">, </w:t>
      </w:r>
      <w:proofErr w:type="spellStart"/>
      <w:r w:rsidR="002714ED">
        <w:rPr>
          <w:rFonts w:ascii="Cambria" w:eastAsia="Times New Roman" w:hAnsi="Cambria" w:cs="Times New Roman"/>
          <w:color w:val="17365D"/>
        </w:rPr>
        <w:t>sro</w:t>
      </w:r>
      <w:proofErr w:type="spellEnd"/>
    </w:p>
    <w:p w:rsidR="009D3D90" w:rsidRPr="009D3D90" w:rsidRDefault="009D3D90" w:rsidP="002714ED">
      <w:pPr>
        <w:pStyle w:val="Bezriadkovania"/>
        <w:rPr>
          <w:rStyle w:val="ra"/>
          <w:rFonts w:ascii="Arial" w:hAnsi="Arial" w:cs="Arial"/>
          <w:bCs/>
          <w:color w:val="000000"/>
          <w:shd w:val="clear" w:color="auto" w:fill="FFFFFF"/>
        </w:rPr>
      </w:pPr>
      <w:r w:rsidRPr="009D3D90">
        <w:rPr>
          <w:rStyle w:val="ra"/>
          <w:rFonts w:ascii="Arial" w:hAnsi="Arial" w:cs="Arial"/>
          <w:bCs/>
          <w:color w:val="000000"/>
          <w:shd w:val="clear" w:color="auto" w:fill="FFFFFF"/>
        </w:rPr>
        <w:t>Hlavná</w:t>
      </w:r>
      <w:r w:rsidRPr="009D3D90">
        <w:rPr>
          <w:rStyle w:val="apple-converted-space"/>
          <w:rFonts w:ascii="Arial" w:hAnsi="Arial" w:cs="Arial"/>
          <w:bCs/>
          <w:color w:val="000000"/>
          <w:shd w:val="clear" w:color="auto" w:fill="FFFFFF"/>
        </w:rPr>
        <w:t> </w:t>
      </w:r>
      <w:r w:rsidRPr="009D3D90">
        <w:rPr>
          <w:rStyle w:val="ra"/>
          <w:rFonts w:ascii="Arial" w:hAnsi="Arial" w:cs="Arial"/>
          <w:bCs/>
          <w:color w:val="000000"/>
          <w:shd w:val="clear" w:color="auto" w:fill="FFFFFF"/>
        </w:rPr>
        <w:t>85/100, Častá</w:t>
      </w:r>
      <w:r w:rsidRPr="009D3D90">
        <w:rPr>
          <w:rStyle w:val="apple-converted-space"/>
          <w:rFonts w:ascii="Arial" w:hAnsi="Arial" w:cs="Arial"/>
          <w:bCs/>
          <w:color w:val="000000"/>
          <w:shd w:val="clear" w:color="auto" w:fill="FFFFFF"/>
        </w:rPr>
        <w:t> </w:t>
      </w:r>
      <w:r w:rsidRPr="009D3D90">
        <w:rPr>
          <w:rStyle w:val="ra"/>
          <w:rFonts w:ascii="Arial" w:hAnsi="Arial" w:cs="Arial"/>
          <w:bCs/>
          <w:color w:val="000000"/>
          <w:shd w:val="clear" w:color="auto" w:fill="FFFFFF"/>
        </w:rPr>
        <w:t>900 89</w:t>
      </w:r>
    </w:p>
    <w:p w:rsidR="002714ED" w:rsidRPr="009D3D90" w:rsidRDefault="002714ED" w:rsidP="002714ED">
      <w:pPr>
        <w:pStyle w:val="Bezriadkovania"/>
        <w:rPr>
          <w:rFonts w:ascii="Arial" w:eastAsia="Calibri" w:hAnsi="Arial" w:cs="Arial"/>
        </w:rPr>
      </w:pPr>
      <w:r w:rsidRPr="009D3D90">
        <w:rPr>
          <w:rFonts w:ascii="Arial" w:eastAsia="Calibri" w:hAnsi="Arial" w:cs="Arial"/>
        </w:rPr>
        <w:t xml:space="preserve">IČO: </w:t>
      </w:r>
      <w:r w:rsidR="009D3D90" w:rsidRPr="009D3D90">
        <w:rPr>
          <w:rFonts w:ascii="Arial" w:hAnsi="Arial" w:cs="Arial"/>
          <w:bCs/>
          <w:color w:val="000000"/>
          <w:shd w:val="clear" w:color="auto" w:fill="FFFFFF"/>
        </w:rPr>
        <w:t>47 531 649</w:t>
      </w:r>
      <w:r w:rsidRPr="009D3D90">
        <w:rPr>
          <w:rStyle w:val="apple-converted-space"/>
          <w:rFonts w:ascii="Arial" w:eastAsia="Calibri" w:hAnsi="Arial" w:cs="Arial"/>
          <w:bCs/>
          <w:color w:val="000000"/>
          <w:shd w:val="clear" w:color="auto" w:fill="FFFFFF"/>
        </w:rPr>
        <w:t> </w:t>
      </w:r>
      <w:r w:rsidRPr="009D3D90">
        <w:rPr>
          <w:rFonts w:ascii="Arial" w:eastAsia="Calibri" w:hAnsi="Arial" w:cs="Arial"/>
        </w:rPr>
        <w:t>, DIČ: 202</w:t>
      </w:r>
      <w:r w:rsidR="009D3D90" w:rsidRPr="009D3D90">
        <w:rPr>
          <w:rFonts w:ascii="Arial" w:eastAsia="Calibri" w:hAnsi="Arial" w:cs="Arial"/>
        </w:rPr>
        <w:t>3946353</w:t>
      </w:r>
    </w:p>
    <w:p w:rsidR="002714ED" w:rsidRPr="009D3D90" w:rsidRDefault="002714ED" w:rsidP="002714ED">
      <w:pPr>
        <w:pStyle w:val="Bezriadkovania"/>
        <w:rPr>
          <w:rFonts w:ascii="Arial" w:eastAsia="Calibri" w:hAnsi="Arial" w:cs="Arial"/>
        </w:rPr>
      </w:pPr>
      <w:r w:rsidRPr="009D3D90">
        <w:rPr>
          <w:rFonts w:ascii="Arial" w:eastAsia="Calibri" w:hAnsi="Arial" w:cs="Arial"/>
        </w:rPr>
        <w:t xml:space="preserve">Zapísanej v Obchodnom registri Okresného súdu Bratislava I., Oddiel: </w:t>
      </w:r>
      <w:proofErr w:type="spellStart"/>
      <w:r w:rsidRPr="009D3D90">
        <w:rPr>
          <w:rFonts w:ascii="Arial" w:eastAsia="Calibri" w:hAnsi="Arial" w:cs="Arial"/>
        </w:rPr>
        <w:t>Sro</w:t>
      </w:r>
      <w:proofErr w:type="spellEnd"/>
      <w:r w:rsidRPr="009D3D90">
        <w:rPr>
          <w:rFonts w:ascii="Arial" w:eastAsia="Calibri" w:hAnsi="Arial" w:cs="Arial"/>
        </w:rPr>
        <w:t xml:space="preserve">, </w:t>
      </w:r>
    </w:p>
    <w:p w:rsidR="002714ED" w:rsidRPr="009D3D90" w:rsidRDefault="002714ED" w:rsidP="002714ED">
      <w:pPr>
        <w:pStyle w:val="Bezriadkovania"/>
        <w:rPr>
          <w:rFonts w:ascii="Arial" w:eastAsia="Calibri" w:hAnsi="Arial" w:cs="Arial"/>
        </w:rPr>
      </w:pPr>
      <w:r w:rsidRPr="009D3D90">
        <w:rPr>
          <w:rFonts w:ascii="Arial" w:eastAsia="Calibri" w:hAnsi="Arial" w:cs="Arial"/>
        </w:rPr>
        <w:t>Vložka:</w:t>
      </w:r>
      <w:r w:rsidRPr="009D3D90">
        <w:rPr>
          <w:rFonts w:ascii="Arial" w:eastAsia="Calibri" w:hAnsi="Arial" w:cs="Arial"/>
          <w:bCs/>
          <w:color w:val="000000"/>
          <w:shd w:val="clear" w:color="auto" w:fill="FFFFFF"/>
        </w:rPr>
        <w:t xml:space="preserve"> </w:t>
      </w:r>
      <w:r w:rsidR="009D3D90" w:rsidRPr="009D3D90">
        <w:rPr>
          <w:rFonts w:ascii="Arial" w:hAnsi="Arial" w:cs="Arial"/>
          <w:bCs/>
          <w:color w:val="000000"/>
          <w:shd w:val="clear" w:color="auto" w:fill="FFFFFF"/>
        </w:rPr>
        <w:t>94197/B</w:t>
      </w:r>
    </w:p>
    <w:p w:rsidR="005212AC" w:rsidRDefault="005212AC" w:rsidP="002714ED">
      <w:pPr>
        <w:pStyle w:val="Bezriadkovania"/>
        <w:rPr>
          <w:rFonts w:ascii="Arial" w:eastAsia="Calibri" w:hAnsi="Arial" w:cs="Arial"/>
        </w:rPr>
      </w:pPr>
    </w:p>
    <w:p w:rsidR="005212AC" w:rsidRDefault="005212AC" w:rsidP="005212AC">
      <w:pPr>
        <w:pStyle w:val="Nadpis1"/>
      </w:pPr>
      <w:r>
        <w:t>Čl.1 Všeobecné údaje</w:t>
      </w:r>
    </w:p>
    <w:p w:rsidR="00F85184" w:rsidRPr="00F85184" w:rsidRDefault="00F85184" w:rsidP="00F85184"/>
    <w:p w:rsidR="002714ED" w:rsidRPr="009D3D90" w:rsidRDefault="002714ED" w:rsidP="002714ED">
      <w:pPr>
        <w:pStyle w:val="Bezriadkovania"/>
        <w:rPr>
          <w:rFonts w:ascii="Arial" w:eastAsia="Calibri" w:hAnsi="Arial" w:cs="Arial"/>
        </w:rPr>
      </w:pPr>
      <w:r w:rsidRPr="009D3D90">
        <w:rPr>
          <w:rFonts w:ascii="Arial" w:eastAsia="Calibri" w:hAnsi="Arial" w:cs="Arial"/>
        </w:rPr>
        <w:t>Konateľ:</w:t>
      </w:r>
    </w:p>
    <w:p w:rsidR="005212AC" w:rsidRPr="009D3D90" w:rsidRDefault="009D3D90" w:rsidP="002714ED">
      <w:pPr>
        <w:pStyle w:val="Bezriadkovania"/>
        <w:rPr>
          <w:rFonts w:ascii="Arial" w:hAnsi="Arial" w:cs="Arial"/>
        </w:rPr>
      </w:pPr>
      <w:r w:rsidRPr="009D3D90">
        <w:rPr>
          <w:rStyle w:val="ra"/>
          <w:rFonts w:ascii="Arial" w:hAnsi="Arial" w:cs="Arial"/>
          <w:bCs/>
          <w:color w:val="000000"/>
          <w:shd w:val="clear" w:color="auto" w:fill="FFFFFF"/>
        </w:rPr>
        <w:t>MUDr.</w:t>
      </w:r>
      <w:r w:rsidRPr="009D3D90">
        <w:rPr>
          <w:rStyle w:val="apple-converted-space"/>
          <w:rFonts w:ascii="Arial" w:hAnsi="Arial" w:cs="Arial"/>
          <w:bCs/>
          <w:color w:val="000000"/>
          <w:shd w:val="clear" w:color="auto" w:fill="FFFFFF"/>
        </w:rPr>
        <w:t> </w:t>
      </w:r>
      <w:hyperlink r:id="rId5" w:history="1">
        <w:r w:rsidRPr="009D3D90">
          <w:rPr>
            <w:rStyle w:val="ra"/>
            <w:rFonts w:ascii="Arial" w:hAnsi="Arial" w:cs="Arial"/>
            <w:bCs/>
            <w:color w:val="000000"/>
            <w:shd w:val="clear" w:color="auto" w:fill="FFFFFF"/>
          </w:rPr>
          <w:t>Juraj</w:t>
        </w:r>
        <w:r w:rsidRPr="009D3D90">
          <w:rPr>
            <w:rStyle w:val="apple-converted-space"/>
            <w:rFonts w:ascii="Arial" w:hAnsi="Arial" w:cs="Arial"/>
            <w:bCs/>
            <w:color w:val="000000"/>
            <w:shd w:val="clear" w:color="auto" w:fill="FFFFFF"/>
          </w:rPr>
          <w:t> </w:t>
        </w:r>
        <w:r w:rsidRPr="009D3D90">
          <w:rPr>
            <w:rStyle w:val="ra"/>
            <w:rFonts w:ascii="Arial" w:hAnsi="Arial" w:cs="Arial"/>
            <w:bCs/>
            <w:color w:val="000000"/>
            <w:shd w:val="clear" w:color="auto" w:fill="FFFFFF"/>
          </w:rPr>
          <w:t>Lukáč</w:t>
        </w:r>
      </w:hyperlink>
    </w:p>
    <w:p w:rsidR="009D3D90" w:rsidRPr="009D3D90" w:rsidRDefault="009D3D90" w:rsidP="002714ED">
      <w:pPr>
        <w:pStyle w:val="Bezriadkovania"/>
        <w:rPr>
          <w:rFonts w:ascii="Arial" w:eastAsia="Calibri" w:hAnsi="Arial" w:cs="Arial"/>
        </w:rPr>
      </w:pPr>
    </w:p>
    <w:p w:rsidR="005212AC" w:rsidRPr="009D3D90" w:rsidRDefault="005212AC" w:rsidP="002714ED">
      <w:pPr>
        <w:pStyle w:val="Bezriadkovania"/>
        <w:rPr>
          <w:rFonts w:ascii="Arial" w:hAnsi="Arial" w:cs="Arial"/>
        </w:rPr>
      </w:pPr>
      <w:r w:rsidRPr="009D3D90">
        <w:rPr>
          <w:rFonts w:ascii="Arial" w:hAnsi="Arial" w:cs="Arial"/>
        </w:rPr>
        <w:t>Spoločníci:</w:t>
      </w:r>
    </w:p>
    <w:p w:rsidR="005212AC" w:rsidRPr="009D3D90" w:rsidRDefault="009D3D90" w:rsidP="005212AC">
      <w:pPr>
        <w:pStyle w:val="Bezriadkovania"/>
        <w:rPr>
          <w:rFonts w:ascii="Arial" w:eastAsia="Calibri" w:hAnsi="Arial" w:cs="Arial"/>
        </w:rPr>
      </w:pPr>
      <w:r w:rsidRPr="009D3D90">
        <w:rPr>
          <w:rStyle w:val="ra"/>
          <w:rFonts w:ascii="Arial" w:hAnsi="Arial" w:cs="Arial"/>
          <w:bCs/>
          <w:color w:val="000000"/>
          <w:shd w:val="clear" w:color="auto" w:fill="FFFFFF"/>
        </w:rPr>
        <w:t>MUDr.</w:t>
      </w:r>
      <w:r w:rsidRPr="009D3D90">
        <w:rPr>
          <w:rStyle w:val="apple-converted-space"/>
          <w:rFonts w:ascii="Arial" w:hAnsi="Arial" w:cs="Arial"/>
          <w:bCs/>
          <w:color w:val="000000"/>
          <w:shd w:val="clear" w:color="auto" w:fill="FFFFFF"/>
        </w:rPr>
        <w:t> </w:t>
      </w:r>
      <w:hyperlink r:id="rId6" w:history="1">
        <w:r w:rsidRPr="009D3D90">
          <w:rPr>
            <w:rStyle w:val="ra"/>
            <w:rFonts w:ascii="Arial" w:hAnsi="Arial" w:cs="Arial"/>
            <w:bCs/>
            <w:color w:val="000000"/>
            <w:shd w:val="clear" w:color="auto" w:fill="FFFFFF"/>
          </w:rPr>
          <w:t>Juraj</w:t>
        </w:r>
        <w:r w:rsidRPr="009D3D90">
          <w:rPr>
            <w:rStyle w:val="apple-converted-space"/>
            <w:rFonts w:ascii="Arial" w:hAnsi="Arial" w:cs="Arial"/>
            <w:bCs/>
            <w:color w:val="000000"/>
            <w:shd w:val="clear" w:color="auto" w:fill="FFFFFF"/>
          </w:rPr>
          <w:t> </w:t>
        </w:r>
        <w:r w:rsidRPr="009D3D90">
          <w:rPr>
            <w:rStyle w:val="ra"/>
            <w:rFonts w:ascii="Arial" w:hAnsi="Arial" w:cs="Arial"/>
            <w:bCs/>
            <w:color w:val="000000"/>
            <w:shd w:val="clear" w:color="auto" w:fill="FFFFFF"/>
          </w:rPr>
          <w:t>Lukáč</w:t>
        </w:r>
      </w:hyperlink>
      <w:r w:rsidRPr="009D3D90">
        <w:rPr>
          <w:rFonts w:ascii="Arial" w:hAnsi="Arial" w:cs="Arial"/>
        </w:rPr>
        <w:t xml:space="preserve"> 100 %</w:t>
      </w:r>
    </w:p>
    <w:p w:rsidR="009D3D90" w:rsidRDefault="009D3D90"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Základné imanie: 5000 eur</w:t>
      </w:r>
    </w:p>
    <w:p w:rsidR="005212AC" w:rsidRDefault="005212AC" w:rsidP="005212AC">
      <w:pPr>
        <w:pStyle w:val="Bezriadkovania"/>
        <w:rPr>
          <w:rFonts w:ascii="Arial" w:eastAsia="Calibri" w:hAnsi="Arial" w:cs="Arial"/>
        </w:rPr>
      </w:pPr>
    </w:p>
    <w:p w:rsidR="009D3D90" w:rsidRPr="009D3D90" w:rsidRDefault="005212AC" w:rsidP="005212AC">
      <w:pPr>
        <w:pStyle w:val="Bezriadkovania"/>
        <w:rPr>
          <w:rFonts w:ascii="Arial" w:eastAsia="Calibri" w:hAnsi="Arial" w:cs="Arial"/>
        </w:rPr>
      </w:pPr>
      <w:r w:rsidRPr="009D3D90">
        <w:rPr>
          <w:rFonts w:ascii="Arial" w:eastAsia="Calibri" w:hAnsi="Arial" w:cs="Arial"/>
        </w:rPr>
        <w:t xml:space="preserve">Hospodárska činnosť: </w:t>
      </w: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Kúpa tovaru na účely jeho predaja konečnému spotrebiteľovi (maloobchod) alebo iným prevádzkovateľom živnosti (veľkoobchod)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lang w:eastAsia="sk-SK"/>
              </w:rPr>
              <w:t>  </w:t>
            </w: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Sprostredkovateľská činnosť v oblasti obchodu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lang w:eastAsia="sk-SK"/>
              </w:rPr>
              <w:t>  </w:t>
            </w: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Sprostredkovateľská činnosť v oblasti služieb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Počítačové služby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Služby súvisiace s počítačovým spracovaním údajov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lang w:eastAsia="sk-SK"/>
              </w:rPr>
              <w:t>  </w:t>
            </w: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Vydavateľská činnosť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Prenájom hnuteľných vecí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Administratívne služby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Činnosť podnikateľských, organizačných a ekonomických poradcov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Vedenie účtovníctva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lang w:eastAsia="sk-SK"/>
              </w:rPr>
              <w:t>  </w:t>
            </w: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Vykonávanie mimoškolskej vzdelávacej činnosti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Organizovanie kultúrnych a iných spoločenských podujatí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Prevádzkovanie zariadení slúžiacich na regeneráciu a rekondíciu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Služby súvisiace so skrášľovaním tela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Reklamné a marketingové služby </w:t>
            </w:r>
          </w:p>
        </w:tc>
        <w:tc>
          <w:tcPr>
            <w:tcW w:w="1650" w:type="pct"/>
            <w:shd w:val="clear" w:color="auto" w:fill="FFFFFF"/>
            <w:hideMark/>
          </w:tcPr>
          <w:p w:rsidR="009D3D90" w:rsidRPr="009D3D90" w:rsidRDefault="009D3D90" w:rsidP="009D3D90">
            <w:pPr>
              <w:spacing w:after="0" w:line="240" w:lineRule="auto"/>
              <w:rPr>
                <w:rFonts w:ascii="Arial" w:eastAsia="Times New Roman" w:hAnsi="Arial" w:cs="Arial"/>
                <w:lang w:eastAsia="sk-SK"/>
              </w:rPr>
            </w:pPr>
          </w:p>
        </w:tc>
      </w:tr>
    </w:tbl>
    <w:p w:rsidR="009D3D90" w:rsidRPr="009D3D90" w:rsidRDefault="009D3D90" w:rsidP="009D3D90">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9162"/>
      </w:tblGrid>
      <w:tr w:rsidR="009D3D90" w:rsidRPr="009D3D90" w:rsidTr="009D3D90">
        <w:trPr>
          <w:tblCellSpacing w:w="15" w:type="dxa"/>
        </w:trPr>
        <w:tc>
          <w:tcPr>
            <w:tcW w:w="3350" w:type="pct"/>
            <w:shd w:val="clear" w:color="auto" w:fill="FFFFFF"/>
            <w:vAlign w:val="center"/>
            <w:hideMark/>
          </w:tcPr>
          <w:p w:rsidR="009D3D90" w:rsidRPr="009D3D90" w:rsidRDefault="009D3D90" w:rsidP="009D3D90">
            <w:pPr>
              <w:spacing w:after="0" w:line="240" w:lineRule="auto"/>
              <w:rPr>
                <w:rFonts w:ascii="Arial" w:eastAsia="Times New Roman" w:hAnsi="Arial" w:cs="Arial"/>
                <w:lang w:eastAsia="sk-SK"/>
              </w:rPr>
            </w:pPr>
            <w:r w:rsidRPr="009D3D90">
              <w:rPr>
                <w:rFonts w:ascii="Arial" w:eastAsia="Times New Roman" w:hAnsi="Arial" w:cs="Arial"/>
                <w:bCs/>
                <w:color w:val="000000"/>
                <w:lang w:eastAsia="sk-SK"/>
              </w:rPr>
              <w:t>Prieskum trhu a verejnej mienky </w:t>
            </w:r>
          </w:p>
        </w:tc>
      </w:tr>
    </w:tbl>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Dôvod na zostavenie účtovnej závierky: riadna</w:t>
      </w:r>
    </w:p>
    <w:p w:rsidR="00F85184" w:rsidRDefault="00F85184" w:rsidP="005212AC">
      <w:pPr>
        <w:pStyle w:val="Bezriadkovania"/>
        <w:rPr>
          <w:rFonts w:ascii="Arial" w:eastAsia="Calibri" w:hAnsi="Arial" w:cs="Arial"/>
        </w:rPr>
      </w:pPr>
    </w:p>
    <w:p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rsidR="005212AC" w:rsidRDefault="005212AC" w:rsidP="005212AC">
      <w:pPr>
        <w:pStyle w:val="Bezriadkovania"/>
        <w:rPr>
          <w:rFonts w:ascii="Arial" w:eastAsia="Calibri" w:hAnsi="Arial" w:cs="Arial"/>
        </w:rPr>
      </w:pPr>
    </w:p>
    <w:p w:rsidR="005212AC" w:rsidRDefault="005212AC" w:rsidP="002714ED">
      <w:pPr>
        <w:pStyle w:val="Bezriadkovania"/>
        <w:rPr>
          <w:rFonts w:ascii="Arial" w:hAnsi="Arial" w:cs="Arial"/>
        </w:rPr>
      </w:pPr>
    </w:p>
    <w:p w:rsidR="002714ED" w:rsidRDefault="002714ED" w:rsidP="002714ED">
      <w:pPr>
        <w:pStyle w:val="Bezriadkovania"/>
        <w:rPr>
          <w:rFonts w:ascii="Arial" w:hAnsi="Arial" w:cs="Arial"/>
        </w:rPr>
      </w:pPr>
    </w:p>
    <w:p w:rsidR="002714ED"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mikroúčtovnej</w:t>
      </w:r>
      <w:proofErr w:type="spellEnd"/>
      <w:r w:rsidR="006D30F8">
        <w:rPr>
          <w:rFonts w:ascii="Arial" w:eastAsia="Calibri" w:hAnsi="Arial" w:cs="Arial"/>
        </w:rPr>
        <w:t xml:space="preserve"> jednotky zostavená k 31.12.2018</w:t>
      </w:r>
    </w:p>
    <w:p w:rsidR="002714ED" w:rsidRDefault="006D30F8" w:rsidP="002714ED">
      <w:pPr>
        <w:pStyle w:val="Bezriadkovania"/>
        <w:rPr>
          <w:rFonts w:ascii="Arial" w:eastAsia="Calibri" w:hAnsi="Arial" w:cs="Arial"/>
        </w:rPr>
      </w:pPr>
      <w:r>
        <w:rPr>
          <w:rFonts w:ascii="Arial" w:eastAsia="Calibri" w:hAnsi="Arial" w:cs="Arial"/>
        </w:rPr>
        <w:t>Zostavená dňa: 21.2.2019</w:t>
      </w:r>
    </w:p>
    <w:p w:rsidR="002714ED" w:rsidRDefault="006D30F8" w:rsidP="002714ED">
      <w:pPr>
        <w:pStyle w:val="Bezriadkovania"/>
        <w:rPr>
          <w:rFonts w:ascii="Arial" w:eastAsia="Calibri" w:hAnsi="Arial" w:cs="Arial"/>
        </w:rPr>
      </w:pPr>
      <w:r>
        <w:rPr>
          <w:rFonts w:ascii="Arial" w:eastAsia="Calibri" w:hAnsi="Arial" w:cs="Arial"/>
        </w:rPr>
        <w:t>Schválená dňa: 21.2.2019</w:t>
      </w:r>
    </w:p>
    <w:p w:rsidR="002714ED" w:rsidRDefault="002714ED" w:rsidP="002714ED">
      <w:pPr>
        <w:pStyle w:val="Bezriadkovania"/>
        <w:rPr>
          <w:rFonts w:ascii="Arial" w:eastAsia="Calibri" w:hAnsi="Arial" w:cs="Arial"/>
        </w:rPr>
      </w:pPr>
    </w:p>
    <w:p w:rsidR="002714ED" w:rsidRDefault="008E52C5" w:rsidP="002714ED">
      <w:pPr>
        <w:pStyle w:val="Bezriadkovania"/>
        <w:rPr>
          <w:rFonts w:ascii="Arial" w:eastAsia="Calibri" w:hAnsi="Arial" w:cs="Arial"/>
        </w:rPr>
      </w:pPr>
      <w:r>
        <w:rPr>
          <w:rFonts w:ascii="Arial" w:eastAsia="Calibri" w:hAnsi="Arial" w:cs="Arial"/>
        </w:rPr>
        <w:t>Priemerný počet zamestnancov: 4</w:t>
      </w:r>
    </w:p>
    <w:p w:rsidR="005212AC" w:rsidRPr="005C16C2" w:rsidRDefault="005212AC" w:rsidP="002714ED">
      <w:pPr>
        <w:pStyle w:val="Bezriadkovania"/>
        <w:rPr>
          <w:rFonts w:ascii="Arial" w:eastAsia="Calibri" w:hAnsi="Arial" w:cs="Arial"/>
        </w:rPr>
      </w:pPr>
    </w:p>
    <w:p w:rsidR="005212AC" w:rsidRPr="005C16C2" w:rsidRDefault="005212AC" w:rsidP="00F85184">
      <w:pPr>
        <w:pStyle w:val="Nadpis1"/>
      </w:pPr>
      <w:r w:rsidRPr="005C16C2">
        <w:t xml:space="preserve">Čl.2 Informácie o prijatých postupoch </w:t>
      </w:r>
    </w:p>
    <w:p w:rsidR="005212AC" w:rsidRPr="005C16C2" w:rsidRDefault="005212AC" w:rsidP="002714ED">
      <w:pPr>
        <w:pStyle w:val="Bezriadkovania"/>
        <w:rPr>
          <w:rFonts w:ascii="Arial" w:hAnsi="Arial" w:cs="Arial"/>
        </w:rPr>
      </w:pPr>
    </w:p>
    <w:p w:rsidR="005212AC" w:rsidRPr="005C16C2" w:rsidRDefault="005212AC" w:rsidP="002714ED">
      <w:pPr>
        <w:pStyle w:val="Bezriadkovania"/>
        <w:rPr>
          <w:rFonts w:ascii="Arial" w:hAnsi="Arial" w:cs="Arial"/>
        </w:rPr>
      </w:pPr>
      <w:r w:rsidRPr="005C16C2">
        <w:rPr>
          <w:rFonts w:ascii="Arial" w:hAnsi="Arial" w:cs="Arial"/>
        </w:rPr>
        <w:t xml:space="preserve">Čl.2.1 </w:t>
      </w:r>
    </w:p>
    <w:p w:rsidR="005212AC" w:rsidRPr="005C16C2" w:rsidRDefault="005C16C2" w:rsidP="002714ED">
      <w:pPr>
        <w:pStyle w:val="Bezriadkovania"/>
        <w:rPr>
          <w:rFonts w:ascii="Arial" w:hAnsi="Arial" w:cs="Arial"/>
        </w:rPr>
      </w:pPr>
      <w:r w:rsidRPr="005C16C2">
        <w:rPr>
          <w:rFonts w:ascii="Arial" w:hAnsi="Arial" w:cs="Arial"/>
        </w:rPr>
        <w:t>Účtovná jednotka bude nep</w:t>
      </w:r>
      <w:r w:rsidR="006D30F8">
        <w:rPr>
          <w:rFonts w:ascii="Arial" w:hAnsi="Arial" w:cs="Arial"/>
        </w:rPr>
        <w:t>retržite pokračovala od 1.1.2018 do 31.12.2018</w:t>
      </w:r>
      <w:r w:rsidRPr="005C16C2">
        <w:rPr>
          <w:rFonts w:ascii="Arial" w:hAnsi="Arial" w:cs="Arial"/>
        </w:rPr>
        <w:t xml:space="preserve"> a bude pokračovať vo svojej činnosti.</w:t>
      </w:r>
    </w:p>
    <w:p w:rsidR="005C16C2" w:rsidRPr="005C16C2" w:rsidRDefault="005C16C2" w:rsidP="002714ED">
      <w:pPr>
        <w:pStyle w:val="Bezriadkovania"/>
        <w:rPr>
          <w:rFonts w:ascii="Arial" w:hAnsi="Arial" w:cs="Arial"/>
        </w:rPr>
      </w:pPr>
    </w:p>
    <w:p w:rsidR="005C16C2" w:rsidRPr="005C16C2" w:rsidRDefault="005212AC" w:rsidP="002714ED">
      <w:pPr>
        <w:pStyle w:val="Bezriadkovania"/>
        <w:rPr>
          <w:rFonts w:ascii="Arial" w:hAnsi="Arial" w:cs="Arial"/>
        </w:rPr>
      </w:pPr>
      <w:r w:rsidRPr="005C16C2">
        <w:rPr>
          <w:rFonts w:ascii="Arial" w:hAnsi="Arial" w:cs="Arial"/>
        </w:rPr>
        <w:t>Čl.2.2</w:t>
      </w:r>
    </w:p>
    <w:p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rsidR="005C16C2" w:rsidRPr="005C16C2" w:rsidRDefault="005C16C2" w:rsidP="002714ED">
      <w:pPr>
        <w:pStyle w:val="Bezriadkovania"/>
        <w:rPr>
          <w:rFonts w:ascii="Arial" w:hAnsi="Arial" w:cs="Arial"/>
        </w:rPr>
      </w:pPr>
      <w:r w:rsidRPr="005C16C2">
        <w:rPr>
          <w:rFonts w:ascii="Arial" w:hAnsi="Arial" w:cs="Arial"/>
        </w:rPr>
        <w:t xml:space="preserve">a) dlhodobého nehmotného majetku, dlhodobého hmotného majetku a dlhodobého finančného majetku, </w:t>
      </w:r>
    </w:p>
    <w:p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rsidR="005C16C2" w:rsidRPr="005C16C2" w:rsidRDefault="005C16C2" w:rsidP="002714ED">
      <w:pPr>
        <w:pStyle w:val="Bezriadkovania"/>
        <w:rPr>
          <w:rFonts w:ascii="Arial" w:hAnsi="Arial" w:cs="Arial"/>
        </w:rPr>
      </w:pPr>
      <w:r w:rsidRPr="005C16C2">
        <w:rPr>
          <w:rFonts w:ascii="Arial" w:hAnsi="Arial" w:cs="Arial"/>
        </w:rPr>
        <w:t xml:space="preserve">c) pohľadávok, </w:t>
      </w:r>
    </w:p>
    <w:p w:rsidR="005C16C2" w:rsidRPr="005C16C2" w:rsidRDefault="005C16C2" w:rsidP="002714ED">
      <w:pPr>
        <w:pStyle w:val="Bezriadkovania"/>
        <w:rPr>
          <w:rFonts w:ascii="Arial" w:hAnsi="Arial" w:cs="Arial"/>
        </w:rPr>
      </w:pPr>
      <w:r w:rsidRPr="005C16C2">
        <w:rPr>
          <w:rFonts w:ascii="Arial" w:hAnsi="Arial" w:cs="Arial"/>
        </w:rPr>
        <w:t xml:space="preserve">d) krátkodobého finančného majetku, </w:t>
      </w:r>
    </w:p>
    <w:p w:rsidR="005C16C2" w:rsidRPr="005C16C2" w:rsidRDefault="005C16C2" w:rsidP="002714ED">
      <w:pPr>
        <w:pStyle w:val="Bezriadkovania"/>
        <w:rPr>
          <w:rFonts w:ascii="Arial" w:hAnsi="Arial" w:cs="Arial"/>
        </w:rPr>
      </w:pPr>
      <w:r w:rsidRPr="005C16C2">
        <w:rPr>
          <w:rFonts w:ascii="Arial" w:hAnsi="Arial" w:cs="Arial"/>
        </w:rPr>
        <w:t>e) záväzkov vrátane rezerv, dlhopisov, pôžičiek a úverov,</w:t>
      </w:r>
    </w:p>
    <w:p w:rsidR="005C16C2" w:rsidRPr="005C16C2" w:rsidRDefault="005C16C2" w:rsidP="002714ED">
      <w:pPr>
        <w:pStyle w:val="Bezriadkovania"/>
        <w:rPr>
          <w:rFonts w:ascii="Arial" w:hAnsi="Arial" w:cs="Arial"/>
        </w:rPr>
      </w:pPr>
      <w:r w:rsidRPr="005C16C2">
        <w:rPr>
          <w:rFonts w:ascii="Arial" w:hAnsi="Arial" w:cs="Arial"/>
        </w:rPr>
        <w:t xml:space="preserve"> f) derivátových operácií.</w:t>
      </w:r>
    </w:p>
    <w:p w:rsidR="005C16C2" w:rsidRDefault="005C16C2" w:rsidP="002714ED">
      <w:pPr>
        <w:pStyle w:val="Bezriadkovania"/>
      </w:pPr>
    </w:p>
    <w:p w:rsidR="005212AC" w:rsidRDefault="005212AC" w:rsidP="005C16C2">
      <w:pPr>
        <w:pStyle w:val="Bezriadkovania"/>
        <w:jc w:val="both"/>
        <w:rPr>
          <w:rFonts w:ascii="Arial" w:hAnsi="Arial" w:cs="Arial"/>
        </w:rPr>
      </w:pPr>
      <w:r w:rsidRPr="005C16C2">
        <w:rPr>
          <w:rFonts w:ascii="Arial" w:hAnsi="Arial" w:cs="Arial"/>
        </w:rPr>
        <w:t>Účtovná jednotka oceň</w:t>
      </w:r>
      <w:r w:rsidR="009D3D90">
        <w:rPr>
          <w:rFonts w:ascii="Arial" w:hAnsi="Arial" w:cs="Arial"/>
        </w:rPr>
        <w:t>uje</w:t>
      </w:r>
      <w:r w:rsidRPr="005C16C2">
        <w:rPr>
          <w:rFonts w:ascii="Arial" w:hAnsi="Arial" w:cs="Arial"/>
        </w:rPr>
        <w:t xml:space="preserve">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súvi</w:t>
      </w:r>
      <w:r w:rsidR="009D3D90">
        <w:rPr>
          <w:rFonts w:ascii="Arial" w:hAnsi="Arial" w:cs="Arial"/>
        </w:rPr>
        <w:t>si</w:t>
      </w:r>
      <w:r w:rsidRPr="005C16C2">
        <w:rPr>
          <w:rFonts w:ascii="Arial" w:hAnsi="Arial" w:cs="Arial"/>
        </w:rPr>
        <w:t xml:space="preserve">ace s jeho obstaraním. </w:t>
      </w:r>
    </w:p>
    <w:p w:rsidR="009D3D90" w:rsidRPr="005C16C2" w:rsidRDefault="009D3D90" w:rsidP="005C16C2">
      <w:pPr>
        <w:pStyle w:val="Bezriadkovania"/>
        <w:jc w:val="both"/>
        <w:rPr>
          <w:rFonts w:ascii="Arial" w:hAnsi="Arial" w:cs="Arial"/>
        </w:rPr>
      </w:pPr>
    </w:p>
    <w:p w:rsidR="005212AC" w:rsidRDefault="005212AC"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rsidR="005C16C2" w:rsidRPr="005C16C2" w:rsidRDefault="005C16C2" w:rsidP="005C16C2">
      <w:pPr>
        <w:pStyle w:val="Bezriadkovania"/>
        <w:jc w:val="both"/>
        <w:rPr>
          <w:rFonts w:ascii="Arial" w:hAnsi="Arial" w:cs="Arial"/>
        </w:rPr>
      </w:pPr>
      <w:r w:rsidRPr="005C16C2">
        <w:rPr>
          <w:rFonts w:ascii="Arial" w:hAnsi="Arial" w:cs="Arial"/>
        </w:rPr>
        <w:t>Účtovná jednotka stanovila interným predpisom pravidlá pre účtovanie dlhodobého majetku</w:t>
      </w:r>
      <w:r w:rsidR="009D3D90">
        <w:rPr>
          <w:rFonts w:ascii="Arial" w:hAnsi="Arial" w:cs="Arial"/>
        </w:rPr>
        <w:t xml:space="preserve"> v pre prípad jeho obstarania</w:t>
      </w:r>
      <w:r w:rsidRPr="005C16C2">
        <w:rPr>
          <w:rFonts w:ascii="Arial" w:hAnsi="Arial" w:cs="Arial"/>
        </w:rPr>
        <w:t xml:space="preserve">.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rsidR="005C16C2" w:rsidRDefault="005C16C2" w:rsidP="002714ED">
      <w:pPr>
        <w:pStyle w:val="Bezriadkovania"/>
      </w:pP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lastRenderedPageBreak/>
        <w:t xml:space="preserve">Čl.2.4 Zmeny účtovných zásad a zmeny účtovných metód </w:t>
      </w:r>
    </w:p>
    <w:p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rsidR="005C16C2" w:rsidRDefault="005C16C2" w:rsidP="002714ED">
      <w:pPr>
        <w:pStyle w:val="Bezriadkovania"/>
      </w:pPr>
    </w:p>
    <w:p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rsidR="005C16C2" w:rsidRDefault="005C16C2" w:rsidP="002714ED">
      <w:pPr>
        <w:pStyle w:val="Bezriadkovania"/>
      </w:pPr>
    </w:p>
    <w:p w:rsidR="005051E1" w:rsidRDefault="005051E1" w:rsidP="00F85184">
      <w:pPr>
        <w:pStyle w:val="Nadpis1"/>
      </w:pPr>
      <w:r w:rsidRPr="005051E1">
        <w:t>Čl.3 Informácie, ktoré vysvetľujú a dopĺňajú súvahu a výkaz ziskov a</w:t>
      </w:r>
      <w:r>
        <w:t> </w:t>
      </w:r>
      <w:r w:rsidRPr="005051E1">
        <w:t>strát</w:t>
      </w:r>
    </w:p>
    <w:p w:rsidR="005051E1" w:rsidRDefault="005051E1" w:rsidP="002714ED">
      <w:pPr>
        <w:pStyle w:val="Bezriadkovania"/>
        <w:rPr>
          <w:rFonts w:ascii="Arial" w:hAnsi="Arial" w:cs="Arial"/>
        </w:rPr>
      </w:pPr>
    </w:p>
    <w:p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5051E1" w:rsidRPr="005051E1" w:rsidRDefault="005051E1" w:rsidP="005051E1">
      <w:pPr>
        <w:pStyle w:val="Bezriadkovania"/>
        <w:jc w:val="both"/>
        <w:rPr>
          <w:rFonts w:ascii="Arial" w:hAnsi="Arial" w:cs="Arial"/>
        </w:rPr>
      </w:pPr>
      <w:r w:rsidRPr="005051E1">
        <w:rPr>
          <w:rFonts w:ascii="Arial" w:hAnsi="Arial" w:cs="Arial"/>
        </w:rPr>
        <w:t>Účtovná jednotka v bežnom účtovnom období neúčtovala jednotlivé položky nákladov alebo výnosov, ktoré majú výnimočný rozsah.</w:t>
      </w:r>
    </w:p>
    <w:p w:rsidR="005051E1" w:rsidRPr="005051E1" w:rsidRDefault="005051E1" w:rsidP="005051E1">
      <w:pPr>
        <w:pStyle w:val="Bezriadkovania"/>
        <w:ind w:left="360"/>
        <w:jc w:val="both"/>
        <w:rPr>
          <w:rFonts w:ascii="Arial" w:hAnsi="Arial" w:cs="Arial"/>
        </w:rPr>
      </w:pPr>
    </w:p>
    <w:p w:rsidR="005051E1" w:rsidRPr="005051E1" w:rsidRDefault="005051E1" w:rsidP="002714ED">
      <w:pPr>
        <w:pStyle w:val="Bezriadkovania"/>
        <w:rPr>
          <w:rFonts w:ascii="Arial" w:hAnsi="Arial" w:cs="Arial"/>
        </w:rPr>
      </w:pPr>
      <w:r w:rsidRPr="005051E1">
        <w:rPr>
          <w:rFonts w:ascii="Arial" w:hAnsi="Arial" w:cs="Arial"/>
        </w:rPr>
        <w:t>Čl.3.2.Informácie o záväzkoch, a to:</w:t>
      </w:r>
    </w:p>
    <w:p w:rsidR="005051E1" w:rsidRPr="005051E1" w:rsidRDefault="005051E1" w:rsidP="002714ED">
      <w:pPr>
        <w:pStyle w:val="Bezriadkovania"/>
        <w:rPr>
          <w:rFonts w:ascii="Arial" w:hAnsi="Arial" w:cs="Arial"/>
        </w:rPr>
      </w:pPr>
      <w:r w:rsidRPr="005051E1">
        <w:rPr>
          <w:rFonts w:ascii="Arial" w:hAnsi="Arial" w:cs="Arial"/>
        </w:rPr>
        <w:t xml:space="preserve"> a) celkovej sume záväzkov so zostatkovou dobou splatnosti dlhšou ako päť rokov,</w:t>
      </w:r>
    </w:p>
    <w:p w:rsidR="005051E1" w:rsidRDefault="005051E1" w:rsidP="002714ED">
      <w:pPr>
        <w:pStyle w:val="Bezriadkovania"/>
        <w:rPr>
          <w:rFonts w:ascii="Arial" w:hAnsi="Arial" w:cs="Arial"/>
        </w:rPr>
      </w:pPr>
      <w:r w:rsidRPr="005051E1">
        <w:rPr>
          <w:rFonts w:ascii="Arial" w:hAnsi="Arial" w:cs="Arial"/>
        </w:rPr>
        <w:t xml:space="preserve"> b) celkovej sume zabezpečených záväzkov, opis a spôsoby zabezpečenia záväzkov. </w:t>
      </w:r>
    </w:p>
    <w:p w:rsidR="005051E1" w:rsidRDefault="005051E1" w:rsidP="002714ED">
      <w:pPr>
        <w:pStyle w:val="Bezriadkovania"/>
        <w:rPr>
          <w:rFonts w:ascii="Arial" w:hAnsi="Arial" w:cs="Arial"/>
        </w:rPr>
      </w:pPr>
      <w:r w:rsidRPr="005051E1">
        <w:rPr>
          <w:rFonts w:ascii="Arial" w:hAnsi="Arial" w:cs="Arial"/>
        </w:rPr>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rsidR="005051E1" w:rsidRPr="005051E1" w:rsidRDefault="005051E1" w:rsidP="002714ED">
      <w:pPr>
        <w:pStyle w:val="Bezriadkovania"/>
        <w:rPr>
          <w:rFonts w:ascii="Arial" w:hAnsi="Arial" w:cs="Arial"/>
        </w:rPr>
      </w:pPr>
    </w:p>
    <w:p w:rsidR="005C16C2" w:rsidRDefault="005C16C2" w:rsidP="002714ED">
      <w:pPr>
        <w:pStyle w:val="Bezriadkovania"/>
      </w:pPr>
    </w:p>
    <w:p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rsidR="005051E1" w:rsidRDefault="005051E1" w:rsidP="002714ED">
      <w:pPr>
        <w:pStyle w:val="Bezriadkovania"/>
      </w:pPr>
    </w:p>
    <w:p w:rsidR="005C16C2" w:rsidRDefault="005C16C2" w:rsidP="002714ED">
      <w:pPr>
        <w:pStyle w:val="Bezriadkovania"/>
      </w:pPr>
    </w:p>
    <w:p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lastRenderedPageBreak/>
        <w:t xml:space="preserve">c) hlavných podmienkach, na základe ktorých im boli záruky alebo iné zabezpečenie a pôžičky poskytnuté; pri pôžičkách sa uvádzajú úrokové sadzby, </w:t>
      </w:r>
    </w:p>
    <w:p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rsidR="00066099" w:rsidRDefault="00066099" w:rsidP="002714ED">
      <w:pPr>
        <w:pStyle w:val="Bezriadkovania"/>
        <w:rPr>
          <w:rFonts w:ascii="Arial" w:hAnsi="Arial" w:cs="Arial"/>
        </w:rPr>
      </w:pPr>
      <w:r w:rsidRPr="00066099">
        <w:rPr>
          <w:rFonts w:ascii="Arial" w:hAnsi="Arial" w:cs="Arial"/>
        </w:rPr>
        <w:t>Účtovná jednotka v bežnom účtovnom období nemá povinnosti, ktoré sa nevykazujú v súvahe.</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rsidR="00066099" w:rsidRPr="00066099" w:rsidRDefault="00066099" w:rsidP="00066099">
      <w:pPr>
        <w:pStyle w:val="Bezriadkovania"/>
        <w:jc w:val="both"/>
        <w:rPr>
          <w:rFonts w:ascii="Arial" w:hAnsi="Arial" w:cs="Arial"/>
        </w:rPr>
      </w:pPr>
    </w:p>
    <w:p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rsidR="00066099" w:rsidRPr="00066099" w:rsidRDefault="005C16C2" w:rsidP="00066099">
      <w:pPr>
        <w:pStyle w:val="Bezriadkovania"/>
        <w:jc w:val="both"/>
        <w:rPr>
          <w:rFonts w:ascii="Arial" w:hAnsi="Arial" w:cs="Arial"/>
        </w:rPr>
      </w:pPr>
      <w:r w:rsidRPr="00066099">
        <w:rPr>
          <w:rFonts w:ascii="Arial" w:hAnsi="Arial" w:cs="Arial"/>
        </w:rPr>
        <w:t xml:space="preserve">c) opise významných finančných povinností a významných podmienených záväzkov, </w:t>
      </w:r>
    </w:p>
    <w:p w:rsidR="00066099" w:rsidRPr="00066099" w:rsidRDefault="005C16C2" w:rsidP="00066099">
      <w:pPr>
        <w:pStyle w:val="Bezriadkovania"/>
        <w:jc w:val="both"/>
        <w:rPr>
          <w:rFonts w:ascii="Arial" w:hAnsi="Arial" w:cs="Arial"/>
        </w:rPr>
      </w:pPr>
      <w:r w:rsidRPr="00066099">
        <w:rPr>
          <w:rFonts w:ascii="Arial" w:hAnsi="Arial" w:cs="Arial"/>
        </w:rPr>
        <w:t xml:space="preserve">d) celkovej sume významných finančných povinností a významných podmienených záväzkoch voči dcérskej účtovnej jednotke a účtovnej jednotke s podstatným vplyvom, </w:t>
      </w:r>
    </w:p>
    <w:p w:rsidR="005C16C2" w:rsidRPr="00066099" w:rsidRDefault="005C16C2" w:rsidP="00066099">
      <w:pPr>
        <w:pStyle w:val="Bezriadkovania"/>
        <w:jc w:val="both"/>
        <w:rPr>
          <w:rFonts w:ascii="Arial" w:hAnsi="Arial" w:cs="Arial"/>
        </w:rPr>
      </w:pPr>
      <w:r w:rsidRPr="00066099">
        <w:rPr>
          <w:rFonts w:ascii="Arial" w:hAnsi="Arial" w:cs="Arial"/>
        </w:rPr>
        <w:t>e) opise významných povinností účtovnej jednotky vyplývajúcich z dôchodkových programov pre zamestnancov.</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rsidR="002714ED" w:rsidRDefault="002714ED" w:rsidP="002714ED">
      <w:pPr>
        <w:pStyle w:val="Bezriadkovania"/>
        <w:rPr>
          <w:rFonts w:ascii="Arial" w:eastAsia="Calibri" w:hAnsi="Arial" w:cs="Arial"/>
        </w:rPr>
      </w:pPr>
    </w:p>
    <w:sectPr w:rsidR="002714ED" w:rsidSect="00E5295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714ED"/>
    <w:rsid w:val="00066099"/>
    <w:rsid w:val="002714ED"/>
    <w:rsid w:val="005003CB"/>
    <w:rsid w:val="005051E1"/>
    <w:rsid w:val="005212AC"/>
    <w:rsid w:val="005C16C2"/>
    <w:rsid w:val="0063611B"/>
    <w:rsid w:val="006428A6"/>
    <w:rsid w:val="006D30F8"/>
    <w:rsid w:val="0076314D"/>
    <w:rsid w:val="007D091D"/>
    <w:rsid w:val="00841102"/>
    <w:rsid w:val="008C5C00"/>
    <w:rsid w:val="008E52C5"/>
    <w:rsid w:val="009430B8"/>
    <w:rsid w:val="009D3D90"/>
    <w:rsid w:val="009E562E"/>
    <w:rsid w:val="00A46719"/>
    <w:rsid w:val="00A65B1E"/>
    <w:rsid w:val="00B14587"/>
    <w:rsid w:val="00B4618B"/>
    <w:rsid w:val="00BF02F1"/>
    <w:rsid w:val="00C71771"/>
    <w:rsid w:val="00CF3CC2"/>
    <w:rsid w:val="00D43AF3"/>
    <w:rsid w:val="00E52953"/>
    <w:rsid w:val="00F8518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 w:type="character" w:customStyle="1" w:styleId="ra">
    <w:name w:val="ra"/>
    <w:basedOn w:val="Predvolenpsmoodseku"/>
    <w:rsid w:val="009D3D90"/>
  </w:style>
</w:styles>
</file>

<file path=word/webSettings.xml><?xml version="1.0" encoding="utf-8"?>
<w:webSettings xmlns:r="http://schemas.openxmlformats.org/officeDocument/2006/relationships" xmlns:w="http://schemas.openxmlformats.org/wordprocessingml/2006/main">
  <w:divs>
    <w:div w:id="17531591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orsr.sk/hladaj_osoba.asp?PR=Luk%E1%E8&amp;MENO=Juraj&amp;SID=0&amp;T=f0&amp;R=1" TargetMode="External"/><Relationship Id="rId5" Type="http://schemas.openxmlformats.org/officeDocument/2006/relationships/hyperlink" Target="http://www.orsr.sk/hladaj_osoba.asp?PR=Luk%E1%E8&amp;MENO=Juraj&amp;SID=0&amp;T=f0&amp;R=1" TargetMode="Externa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TotalTime>
  <Pages>4</Pages>
  <Words>1290</Words>
  <Characters>7357</Characters>
  <Application>Microsoft Office Word</Application>
  <DocSecurity>0</DocSecurity>
  <Lines>61</Lines>
  <Paragraphs>17</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8630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ja</cp:lastModifiedBy>
  <cp:revision>9</cp:revision>
  <dcterms:created xsi:type="dcterms:W3CDTF">2015-03-13T17:06:00Z</dcterms:created>
  <dcterms:modified xsi:type="dcterms:W3CDTF">2019-02-21T18:11:00Z</dcterms:modified>
</cp:coreProperties>
</file>