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>Účtovnú závierku Spoločnosti za bezprostredne predchádzajúce účtovné obdobie schválilo Valné zhromaždenie dňa 2</w:t>
      </w:r>
      <w:r w:rsidR="00B0742C">
        <w:t>7.02</w:t>
      </w:r>
      <w:r>
        <w:t>.201</w:t>
      </w:r>
      <w:r w:rsidR="00B0742C">
        <w:t>8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864983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zásoby obstarané kúpou sa oceňujú obstarávacou cenou, ktorá zahrňuje cenu, za ktorú sa majetok obstaral,  </w:t>
      </w:r>
      <w:proofErr w:type="spellStart"/>
      <w:r>
        <w:t>anáklady</w:t>
      </w:r>
      <w:proofErr w:type="spellEnd"/>
      <w:r>
        <w:t xml:space="preserve">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pohľadávky, sa pri ich vzniku oceňujú ich menovitou hodnotou. Opravná položka sa vytvára k pochybným </w:t>
      </w:r>
      <w:proofErr w:type="spellStart"/>
      <w:r>
        <w:t>anedobytným</w:t>
      </w:r>
      <w:proofErr w:type="spellEnd"/>
      <w:r>
        <w:t xml:space="preserve">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9E3771" w:rsidRDefault="0074676B">
      <w:pPr>
        <w:pStyle w:val="Nadpis1"/>
        <w:ind w:left="108"/>
      </w:pPr>
      <w:r>
        <w:t xml:space="preserve">Tabuľka 24: Informácie k Čl. III </w:t>
      </w:r>
      <w:proofErr w:type="spellStart"/>
      <w:r>
        <w:t>odst</w:t>
      </w:r>
      <w:proofErr w:type="spellEnd"/>
      <w:r>
        <w:t>. 2 písm. a) o rozdelení účtovného zisku alebo o vysporiadaní účtovnej straty</w:t>
      </w:r>
    </w:p>
    <w:tbl>
      <w:tblPr>
        <w:tblStyle w:val="TableGrid"/>
        <w:tblW w:w="10772" w:type="dxa"/>
        <w:tblInd w:w="67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9E3771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44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9E3771" w:rsidRDefault="0074676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7</w:t>
            </w:r>
            <w:r w:rsidR="00EE7B48">
              <w:rPr>
                <w:sz w:val="18"/>
              </w:rPr>
              <w:t>742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7</w:t>
            </w:r>
            <w:r w:rsidR="00EE7B48">
              <w:rPr>
                <w:sz w:val="18"/>
              </w:rPr>
              <w:t>742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7</w:t>
            </w:r>
            <w:r w:rsidR="00EE7B48">
              <w:rPr>
                <w:sz w:val="18"/>
              </w:rPr>
              <w:t>742</w:t>
            </w:r>
          </w:p>
        </w:tc>
      </w:tr>
    </w:tbl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9A763C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21275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26184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9A763C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21275</w:t>
            </w:r>
            <w:bookmarkStart w:id="0" w:name="_GoBack"/>
            <w:bookmarkEnd w:id="0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FC0764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26184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prijala služby od spoločníka menom Miroslav Várady v úhrnnej výške EUR 15.400,- za rok 201</w:t>
      </w:r>
      <w:r w:rsidR="00B0742C">
        <w:t>8.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B0742C">
        <w:t>8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12B5" w:rsidRDefault="001C12B5">
      <w:pPr>
        <w:spacing w:after="0" w:line="240" w:lineRule="auto"/>
      </w:pPr>
      <w:r>
        <w:separator/>
      </w:r>
    </w:p>
  </w:endnote>
  <w:endnote w:type="continuationSeparator" w:id="0">
    <w:p w:rsidR="001C12B5" w:rsidRDefault="001C1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12B5" w:rsidRDefault="001C12B5">
      <w:pPr>
        <w:spacing w:after="0" w:line="240" w:lineRule="auto"/>
      </w:pPr>
      <w:r>
        <w:separator/>
      </w:r>
    </w:p>
  </w:footnote>
  <w:footnote w:type="continuationSeparator" w:id="0">
    <w:p w:rsidR="001C12B5" w:rsidRDefault="001C1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0E2105">
              <w:rPr>
                <w:noProof/>
              </w:rPr>
              <w:t>1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9A763C">
              <w:rPr>
                <w:noProof/>
              </w:rP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9A763C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E2105"/>
    <w:rsid w:val="001C12B5"/>
    <w:rsid w:val="00422CC3"/>
    <w:rsid w:val="0048523E"/>
    <w:rsid w:val="00697B68"/>
    <w:rsid w:val="0074676B"/>
    <w:rsid w:val="00864983"/>
    <w:rsid w:val="009A763C"/>
    <w:rsid w:val="009E3771"/>
    <w:rsid w:val="00B0742C"/>
    <w:rsid w:val="00D45999"/>
    <w:rsid w:val="00EE7B4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4</Pages>
  <Words>1761</Words>
  <Characters>10044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10</cp:revision>
  <dcterms:created xsi:type="dcterms:W3CDTF">2019-02-12T12:49:00Z</dcterms:created>
  <dcterms:modified xsi:type="dcterms:W3CDTF">2019-02-27T11:50:00Z</dcterms:modified>
</cp:coreProperties>
</file>