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073F" w:rsidRPr="002D5837" w:rsidRDefault="00F2109B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</w:t>
      </w: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20"/>
      </w:tblGrid>
      <w:tr w:rsidR="00F2073F" w:rsidRPr="00B07F18" w:rsidTr="00955C57">
        <w:trPr>
          <w:trHeight w:val="570"/>
        </w:trPr>
        <w:tc>
          <w:tcPr>
            <w:tcW w:w="1320" w:type="dxa"/>
          </w:tcPr>
          <w:p w:rsidR="00F2073F" w:rsidRPr="00B07F18" w:rsidRDefault="00F2073F" w:rsidP="00955C57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F2109B" w:rsidRPr="002D5837" w:rsidRDefault="00F2109B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F2109B" w:rsidRDefault="00F2109B" w:rsidP="00F2109B">
      <w:pPr>
        <w:pStyle w:val="Zkladntext"/>
        <w:ind w:left="0"/>
        <w:rPr>
          <w:b/>
          <w:sz w:val="24"/>
        </w:rPr>
      </w:pPr>
    </w:p>
    <w:p w:rsidR="00F2109B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Default="00F2109B" w:rsidP="00F2109B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  <w:r>
        <w:rPr>
          <w:b/>
          <w:sz w:val="24"/>
        </w:rPr>
        <w:t xml:space="preserve"> k účtovnej závierke </w:t>
      </w:r>
    </w:p>
    <w:p w:rsidR="00F2109B" w:rsidRPr="005A313F" w:rsidRDefault="00F2109B" w:rsidP="00F2109B">
      <w:pPr>
        <w:pStyle w:val="Zkladntext"/>
        <w:ind w:left="0"/>
        <w:jc w:val="center"/>
        <w:rPr>
          <w:b/>
          <w:sz w:val="24"/>
        </w:rPr>
      </w:pPr>
      <w:proofErr w:type="spellStart"/>
      <w:r>
        <w:rPr>
          <w:b/>
          <w:sz w:val="24"/>
        </w:rPr>
        <w:t>mikro</w:t>
      </w:r>
      <w:proofErr w:type="spellEnd"/>
      <w:r>
        <w:rPr>
          <w:b/>
          <w:sz w:val="24"/>
        </w:rPr>
        <w:t xml:space="preserve"> účtovnej jednotky</w:t>
      </w:r>
    </w:p>
    <w:p w:rsidR="00F2109B" w:rsidRPr="00873907" w:rsidRDefault="00F2109B" w:rsidP="00F2109B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373542">
        <w:rPr>
          <w:b/>
          <w:sz w:val="24"/>
        </w:rPr>
        <w:t>8</w:t>
      </w:r>
    </w:p>
    <w:p w:rsidR="00F2109B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Pr="002D5837" w:rsidRDefault="00F2109B" w:rsidP="00F2109B">
      <w:pPr>
        <w:pStyle w:val="Default"/>
        <w:rPr>
          <w:b/>
          <w:bCs/>
          <w:color w:val="auto"/>
          <w:sz w:val="20"/>
          <w:szCs w:val="20"/>
        </w:rPr>
      </w:pPr>
      <w:r w:rsidRPr="002D5837">
        <w:rPr>
          <w:b/>
          <w:bCs/>
          <w:color w:val="auto"/>
          <w:sz w:val="20"/>
          <w:szCs w:val="20"/>
        </w:rPr>
        <w:t>Všeobecné údaje</w:t>
      </w:r>
    </w:p>
    <w:p w:rsidR="00F2109B" w:rsidRPr="005D485A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(1) Názov právnickej osoby a jej sídlo alebo meno a priezvisko fyzickej osoby. </w:t>
      </w:r>
      <w:r>
        <w:rPr>
          <w:color w:val="365F91"/>
          <w:sz w:val="20"/>
          <w:szCs w:val="20"/>
        </w:rPr>
        <w:t xml:space="preserve">     </w:t>
      </w: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11"/>
        <w:gridCol w:w="231"/>
        <w:gridCol w:w="233"/>
        <w:gridCol w:w="347"/>
        <w:gridCol w:w="211"/>
        <w:gridCol w:w="273"/>
        <w:gridCol w:w="281"/>
        <w:gridCol w:w="216"/>
        <w:gridCol w:w="237"/>
        <w:gridCol w:w="235"/>
        <w:gridCol w:w="257"/>
        <w:gridCol w:w="259"/>
        <w:gridCol w:w="275"/>
        <w:gridCol w:w="325"/>
        <w:gridCol w:w="305"/>
        <w:gridCol w:w="246"/>
        <w:gridCol w:w="249"/>
        <w:gridCol w:w="172"/>
        <w:gridCol w:w="248"/>
        <w:gridCol w:w="161"/>
      </w:tblGrid>
      <w:tr w:rsidR="00F2109B" w:rsidRPr="00FA79EE" w:rsidTr="00373542">
        <w:trPr>
          <w:trHeight w:val="57"/>
          <w:jc w:val="center"/>
        </w:trPr>
        <w:tc>
          <w:tcPr>
            <w:tcW w:w="284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5D485A" w:rsidRDefault="00F2109B" w:rsidP="00373542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5D485A">
              <w:rPr>
                <w:bCs/>
                <w:sz w:val="18"/>
                <w:szCs w:val="18"/>
                <w:lang w:eastAsia="sk-SK"/>
              </w:rPr>
              <w:t>Obchodné meno (názov) účtovnej jednotky</w:t>
            </w:r>
            <w:r w:rsidRPr="005D485A">
              <w:rPr>
                <w:bCs/>
                <w:szCs w:val="24"/>
                <w:lang w:eastAsia="sk-SK"/>
              </w:rPr>
              <w:t>:</w:t>
            </w:r>
            <w:r w:rsidRPr="005D485A">
              <w:rPr>
                <w:b/>
                <w:bCs/>
                <w:szCs w:val="24"/>
                <w:lang w:eastAsia="sk-SK"/>
              </w:rPr>
              <w:t xml:space="preserve">  </w:t>
            </w:r>
            <w:proofErr w:type="spellStart"/>
            <w:r w:rsidRPr="005D485A">
              <w:rPr>
                <w:b/>
                <w:bCs/>
                <w:szCs w:val="24"/>
                <w:lang w:eastAsia="sk-SK"/>
              </w:rPr>
              <w:t>F.Sajkov</w:t>
            </w:r>
            <w:proofErr w:type="spellEnd"/>
            <w:r w:rsidRPr="005D485A">
              <w:rPr>
                <w:b/>
                <w:bCs/>
                <w:szCs w:val="24"/>
                <w:lang w:eastAsia="sk-SK"/>
              </w:rPr>
              <w:t xml:space="preserve"> </w:t>
            </w:r>
            <w:proofErr w:type="spellStart"/>
            <w:r w:rsidRPr="005D485A">
              <w:rPr>
                <w:b/>
                <w:bCs/>
                <w:szCs w:val="24"/>
                <w:lang w:eastAsia="sk-SK"/>
              </w:rPr>
              <w:t>s.r.o</w:t>
            </w:r>
            <w:proofErr w:type="spellEnd"/>
            <w:r w:rsidRPr="005D485A">
              <w:rPr>
                <w:b/>
                <w:bCs/>
                <w:szCs w:val="24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</w:tr>
      <w:tr w:rsidR="00F2109B" w:rsidRPr="00FA79EE" w:rsidTr="00373542">
        <w:trPr>
          <w:trHeight w:val="57"/>
          <w:jc w:val="center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Default="00F2109B" w:rsidP="00373542">
            <w:pPr>
              <w:jc w:val="both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5D485A">
              <w:rPr>
                <w:bCs/>
                <w:sz w:val="18"/>
                <w:szCs w:val="18"/>
                <w:lang w:eastAsia="sk-SK"/>
              </w:rPr>
              <w:t xml:space="preserve">Sídlo </w:t>
            </w:r>
            <w:r w:rsidRPr="005D485A">
              <w:rPr>
                <w:sz w:val="18"/>
                <w:szCs w:val="18"/>
                <w:lang w:eastAsia="sk-SK"/>
              </w:rPr>
              <w:t>účtovnej jednotky:</w:t>
            </w:r>
            <w:r w:rsidRPr="00AB0905">
              <w:rPr>
                <w:sz w:val="18"/>
                <w:szCs w:val="18"/>
                <w:lang w:eastAsia="sk-SK"/>
              </w:rPr>
              <w:t xml:space="preserve"> Dúhov</w:t>
            </w:r>
            <w:r w:rsidR="00F2073F">
              <w:rPr>
                <w:sz w:val="18"/>
                <w:szCs w:val="18"/>
                <w:lang w:eastAsia="sk-SK"/>
              </w:rPr>
              <w:t xml:space="preserve">á </w:t>
            </w:r>
            <w:r>
              <w:rPr>
                <w:b/>
                <w:sz w:val="18"/>
                <w:szCs w:val="18"/>
                <w:lang w:eastAsia="sk-SK"/>
              </w:rPr>
              <w:t xml:space="preserve"> </w:t>
            </w:r>
            <w:r w:rsidRPr="00AB0905">
              <w:rPr>
                <w:sz w:val="18"/>
                <w:szCs w:val="18"/>
                <w:lang w:eastAsia="sk-SK"/>
              </w:rPr>
              <w:t>26</w:t>
            </w:r>
            <w:r>
              <w:rPr>
                <w:sz w:val="18"/>
                <w:szCs w:val="18"/>
                <w:lang w:eastAsia="sk-SK"/>
              </w:rPr>
              <w:t>, 04001 Košice</w:t>
            </w:r>
          </w:p>
          <w:p w:rsidR="00F2109B" w:rsidRDefault="00F2109B" w:rsidP="00373542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 xml:space="preserve"> </w:t>
            </w:r>
            <w:r w:rsidRPr="005D485A">
              <w:rPr>
                <w:sz w:val="18"/>
                <w:szCs w:val="18"/>
                <w:lang w:eastAsia="sk-SK"/>
              </w:rPr>
              <w:t>Spoločnosť</w:t>
            </w:r>
            <w:r>
              <w:rPr>
                <w:sz w:val="18"/>
                <w:szCs w:val="18"/>
                <w:lang w:eastAsia="sk-SK"/>
              </w:rPr>
              <w:t xml:space="preserve"> vznikla zapísaním do obchodného registra 29.12.2010. (Obchodný register Okresného súdu Košice I, oddiel </w:t>
            </w:r>
            <w:proofErr w:type="spellStart"/>
            <w:r>
              <w:rPr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sz w:val="18"/>
                <w:szCs w:val="18"/>
                <w:lang w:eastAsia="sk-SK"/>
              </w:rPr>
              <w:t xml:space="preserve">.,        </w:t>
            </w:r>
            <w:r>
              <w:rPr>
                <w:sz w:val="18"/>
                <w:szCs w:val="18"/>
                <w:lang w:eastAsia="sk-SK"/>
              </w:rPr>
              <w:br/>
              <w:t xml:space="preserve"> vložka č.26874/V).</w:t>
            </w:r>
          </w:p>
          <w:p w:rsidR="00F2109B" w:rsidRPr="005D485A" w:rsidRDefault="00F2109B" w:rsidP="00373542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1B57C8">
              <w:rPr>
                <w:sz w:val="20"/>
                <w:szCs w:val="20"/>
              </w:rPr>
              <w:t xml:space="preserve">Spoločnosť </w:t>
            </w:r>
            <w:r>
              <w:rPr>
                <w:sz w:val="20"/>
                <w:szCs w:val="20"/>
              </w:rPr>
              <w:t xml:space="preserve">uplynutím </w:t>
            </w:r>
            <w:r w:rsidRPr="001B57C8">
              <w:rPr>
                <w:sz w:val="20"/>
                <w:szCs w:val="20"/>
              </w:rPr>
              <w:t>dňa 15.12.2014 prestala byť platiteľom DPH</w:t>
            </w:r>
          </w:p>
        </w:tc>
      </w:tr>
      <w:tr w:rsidR="00F2109B" w:rsidRPr="00FA79EE" w:rsidTr="00373542">
        <w:trPr>
          <w:trHeight w:val="57"/>
          <w:jc w:val="center"/>
        </w:trPr>
        <w:tc>
          <w:tcPr>
            <w:tcW w:w="24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jc w:val="both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</w:tr>
      <w:tr w:rsidR="00F2109B" w:rsidRPr="00FA79EE" w:rsidTr="00373542">
        <w:trPr>
          <w:trHeight w:val="57"/>
          <w:jc w:val="center"/>
        </w:trPr>
        <w:tc>
          <w:tcPr>
            <w:tcW w:w="500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2109B" w:rsidRPr="00FA79EE" w:rsidRDefault="00F2109B" w:rsidP="0037354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(2) Údaje o konsolidovanom celku, 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  <w:r w:rsidRPr="002D5837">
        <w:rPr>
          <w:sz w:val="20"/>
          <w:szCs w:val="20"/>
        </w:rPr>
        <w:t xml:space="preserve"> Spoločnosť </w:t>
      </w:r>
      <w:r w:rsidR="00F2073F">
        <w:rPr>
          <w:sz w:val="20"/>
          <w:szCs w:val="20"/>
        </w:rPr>
        <w:t xml:space="preserve">nie je súčasťou konsolidovaného celku a nevzniká jej povinnosť </w:t>
      </w:r>
      <w:r w:rsidRPr="002D5837">
        <w:rPr>
          <w:sz w:val="20"/>
          <w:szCs w:val="20"/>
        </w:rPr>
        <w:t xml:space="preserve"> zostavovať konsolidovanú účtovnú závierku</w:t>
      </w:r>
      <w:r w:rsidR="00F2073F">
        <w:rPr>
          <w:sz w:val="20"/>
          <w:szCs w:val="20"/>
        </w:rPr>
        <w:t>.</w:t>
      </w:r>
      <w:r w:rsidRPr="002D5837">
        <w:rPr>
          <w:color w:val="365F91"/>
          <w:sz w:val="20"/>
          <w:szCs w:val="20"/>
        </w:rPr>
        <w:t xml:space="preserve"> 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(3) Priemerný prepočítaný počet zamestnancov. </w:t>
      </w:r>
    </w:p>
    <w:p w:rsidR="00F2109B" w:rsidRPr="002D5837" w:rsidRDefault="00F2109B" w:rsidP="00F2109B">
      <w:pPr>
        <w:pStyle w:val="Zkladntext"/>
        <w:ind w:left="0"/>
        <w:rPr>
          <w:sz w:val="20"/>
        </w:rPr>
      </w:pPr>
      <w:r w:rsidRPr="002D5837">
        <w:rPr>
          <w:sz w:val="20"/>
        </w:rPr>
        <w:t>Údaje o počte zamestnancov za bežné účtovné obdobie a bezprostredne predchádzajúce účtovné obdobie sú uvedené v nasledujúcom prehľade:</w:t>
      </w:r>
    </w:p>
    <w:p w:rsidR="00373542" w:rsidRDefault="00373542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373542" w:rsidRPr="00373542" w:rsidRDefault="00373542" w:rsidP="00F2109B">
      <w:pPr>
        <w:pStyle w:val="Default"/>
        <w:rPr>
          <w:bCs/>
          <w:color w:val="365F91"/>
          <w:sz w:val="20"/>
          <w:szCs w:val="20"/>
        </w:rPr>
      </w:pPr>
      <w:r>
        <w:rPr>
          <w:b/>
          <w:bCs/>
          <w:color w:val="365F91"/>
          <w:sz w:val="20"/>
          <w:szCs w:val="20"/>
        </w:rPr>
        <w:t xml:space="preserve">                                                                                                                                 </w:t>
      </w:r>
      <w:r w:rsidRPr="00373542">
        <w:rPr>
          <w:bCs/>
          <w:color w:val="auto"/>
          <w:sz w:val="20"/>
          <w:szCs w:val="20"/>
        </w:rPr>
        <w:t>2018                     2017</w:t>
      </w:r>
    </w:p>
    <w:p w:rsidR="00373542" w:rsidRDefault="00373542" w:rsidP="00F2109B">
      <w:pPr>
        <w:pStyle w:val="Default"/>
        <w:rPr>
          <w:bCs/>
          <w:color w:val="auto"/>
          <w:sz w:val="20"/>
          <w:szCs w:val="20"/>
        </w:rPr>
      </w:pPr>
      <w:r w:rsidRPr="00373542">
        <w:rPr>
          <w:bCs/>
          <w:color w:val="auto"/>
          <w:sz w:val="20"/>
          <w:szCs w:val="20"/>
        </w:rPr>
        <w:t xml:space="preserve">Priemerný </w:t>
      </w:r>
      <w:r>
        <w:rPr>
          <w:bCs/>
          <w:color w:val="auto"/>
          <w:sz w:val="20"/>
          <w:szCs w:val="20"/>
        </w:rPr>
        <w:t>prepočítaný počet zamestnancov                                                             0                           0</w:t>
      </w:r>
    </w:p>
    <w:p w:rsidR="00373542" w:rsidRDefault="00373542" w:rsidP="00F2109B">
      <w:pPr>
        <w:pStyle w:val="Default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Stav zamestnancov ku dňu, ku ktorému sa zostavuje účtovná závierka,</w:t>
      </w:r>
      <w:r w:rsidR="004E68D5">
        <w:rPr>
          <w:bCs/>
          <w:color w:val="auto"/>
          <w:sz w:val="20"/>
          <w:szCs w:val="20"/>
        </w:rPr>
        <w:t xml:space="preserve">                  0                           0</w:t>
      </w:r>
    </w:p>
    <w:p w:rsidR="004E68D5" w:rsidRPr="00373542" w:rsidRDefault="004E68D5" w:rsidP="00F2109B">
      <w:pPr>
        <w:pStyle w:val="Default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Z toho: počet vedúcich zamestnancov                                                                      0                           0</w:t>
      </w:r>
    </w:p>
    <w:p w:rsidR="00373542" w:rsidRDefault="00373542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373542" w:rsidRDefault="00373542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373542" w:rsidRDefault="00373542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373542" w:rsidRDefault="00373542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373542" w:rsidRDefault="00373542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373542" w:rsidRDefault="00373542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F2109B" w:rsidRDefault="00F2109B" w:rsidP="00F2109B">
      <w:pPr>
        <w:pStyle w:val="Default"/>
        <w:rPr>
          <w:b/>
          <w:bCs/>
          <w:color w:val="365F91"/>
          <w:sz w:val="20"/>
          <w:szCs w:val="20"/>
        </w:rPr>
      </w:pPr>
    </w:p>
    <w:p w:rsidR="00F2109B" w:rsidRPr="001B57C8" w:rsidRDefault="00F2109B" w:rsidP="00F2109B">
      <w:pPr>
        <w:pStyle w:val="Default"/>
        <w:rPr>
          <w:b/>
          <w:bCs/>
          <w:color w:val="auto"/>
          <w:sz w:val="20"/>
          <w:szCs w:val="20"/>
        </w:rPr>
      </w:pPr>
      <w:r w:rsidRPr="001B57C8">
        <w:rPr>
          <w:b/>
          <w:bCs/>
          <w:color w:val="auto"/>
          <w:sz w:val="20"/>
          <w:szCs w:val="20"/>
        </w:rPr>
        <w:t>Informácie o prijatých postupoch</w:t>
      </w:r>
    </w:p>
    <w:p w:rsidR="00F2109B" w:rsidRPr="002D5837" w:rsidRDefault="00F2109B" w:rsidP="00F2109B">
      <w:pPr>
        <w:pStyle w:val="Default"/>
        <w:jc w:val="both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(1) Účtovná závierka</w:t>
      </w:r>
      <w:r>
        <w:rPr>
          <w:color w:val="auto"/>
          <w:sz w:val="20"/>
          <w:szCs w:val="20"/>
        </w:rPr>
        <w:t xml:space="preserve"> Spoločnosti k 31. decembru 201</w:t>
      </w:r>
      <w:r w:rsidR="004E68D5">
        <w:rPr>
          <w:color w:val="auto"/>
          <w:sz w:val="20"/>
          <w:szCs w:val="20"/>
        </w:rPr>
        <w:t xml:space="preserve">8 </w:t>
      </w:r>
      <w:r>
        <w:rPr>
          <w:color w:val="auto"/>
          <w:sz w:val="20"/>
          <w:szCs w:val="20"/>
        </w:rPr>
        <w:t>je zostavená ako riadna účtovná</w:t>
      </w:r>
      <w:r w:rsidRPr="002D5837">
        <w:rPr>
          <w:color w:val="auto"/>
          <w:sz w:val="20"/>
          <w:szCs w:val="20"/>
        </w:rPr>
        <w:t xml:space="preserve">  závierka</w:t>
      </w:r>
      <w:r>
        <w:rPr>
          <w:color w:val="auto"/>
          <w:sz w:val="20"/>
          <w:szCs w:val="20"/>
        </w:rPr>
        <w:t xml:space="preserve"> </w:t>
      </w:r>
      <w:proofErr w:type="spellStart"/>
      <w:r>
        <w:rPr>
          <w:color w:val="auto"/>
          <w:sz w:val="20"/>
          <w:szCs w:val="20"/>
        </w:rPr>
        <w:t>mikro</w:t>
      </w:r>
      <w:proofErr w:type="spellEnd"/>
      <w:r>
        <w:rPr>
          <w:color w:val="auto"/>
          <w:sz w:val="20"/>
          <w:szCs w:val="20"/>
        </w:rPr>
        <w:t xml:space="preserve"> účtovnej jednotky,</w:t>
      </w:r>
      <w:r w:rsidRPr="002D5837">
        <w:rPr>
          <w:color w:val="auto"/>
          <w:sz w:val="20"/>
          <w:szCs w:val="20"/>
        </w:rPr>
        <w:t xml:space="preserve"> za úč</w:t>
      </w:r>
      <w:r>
        <w:rPr>
          <w:color w:val="auto"/>
          <w:sz w:val="20"/>
          <w:szCs w:val="20"/>
        </w:rPr>
        <w:t>tovné obdobie od 1. januára 201</w:t>
      </w:r>
      <w:r w:rsidR="004E68D5">
        <w:rPr>
          <w:color w:val="auto"/>
          <w:sz w:val="20"/>
          <w:szCs w:val="20"/>
        </w:rPr>
        <w:t>8</w:t>
      </w:r>
      <w:r>
        <w:rPr>
          <w:color w:val="auto"/>
          <w:sz w:val="20"/>
          <w:szCs w:val="20"/>
        </w:rPr>
        <w:t xml:space="preserve"> do 31. decembra 201</w:t>
      </w:r>
      <w:r w:rsidR="004E68D5">
        <w:rPr>
          <w:color w:val="auto"/>
          <w:sz w:val="20"/>
          <w:szCs w:val="20"/>
        </w:rPr>
        <w:t>8</w:t>
      </w:r>
      <w:r w:rsidRPr="002D5837">
        <w:rPr>
          <w:color w:val="auto"/>
          <w:sz w:val="20"/>
          <w:szCs w:val="20"/>
        </w:rPr>
        <w:t xml:space="preserve">. </w:t>
      </w:r>
      <w:r w:rsidRPr="002D5837">
        <w:rPr>
          <w:sz w:val="20"/>
          <w:szCs w:val="20"/>
        </w:rPr>
        <w:t>Účtovná závierka bola zostavená za predpokladu nepretržitého trvania Spoločnosti.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(2) Spôsob oceňovania jednotlivých položiek majetku a záväzkov, a to </w:t>
      </w:r>
      <w:r w:rsidR="00F2073F">
        <w:rPr>
          <w:color w:val="auto"/>
          <w:sz w:val="20"/>
          <w:szCs w:val="20"/>
        </w:rPr>
        <w:t>:</w:t>
      </w:r>
    </w:p>
    <w:p w:rsidR="00F2073F" w:rsidRDefault="00F2073F" w:rsidP="00F2109B">
      <w:pPr>
        <w:pStyle w:val="Default"/>
        <w:spacing w:after="27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Dl</w:t>
      </w:r>
      <w:r w:rsidRPr="001B57C8">
        <w:rPr>
          <w:color w:val="auto"/>
          <w:sz w:val="20"/>
          <w:szCs w:val="20"/>
        </w:rPr>
        <w:t>hodob</w:t>
      </w:r>
      <w:r>
        <w:rPr>
          <w:color w:val="auto"/>
          <w:sz w:val="20"/>
          <w:szCs w:val="20"/>
        </w:rPr>
        <w:t>ý</w:t>
      </w:r>
      <w:r w:rsidRPr="001B57C8">
        <w:rPr>
          <w:color w:val="auto"/>
          <w:sz w:val="20"/>
          <w:szCs w:val="20"/>
        </w:rPr>
        <w:t xml:space="preserve"> finančn</w:t>
      </w:r>
      <w:r>
        <w:rPr>
          <w:color w:val="auto"/>
          <w:sz w:val="20"/>
          <w:szCs w:val="20"/>
        </w:rPr>
        <w:t>ý</w:t>
      </w:r>
      <w:r w:rsidRPr="001B57C8">
        <w:rPr>
          <w:color w:val="auto"/>
          <w:sz w:val="20"/>
          <w:szCs w:val="20"/>
        </w:rPr>
        <w:t xml:space="preserve"> majet</w:t>
      </w:r>
      <w:r>
        <w:rPr>
          <w:color w:val="auto"/>
          <w:sz w:val="20"/>
          <w:szCs w:val="20"/>
        </w:rPr>
        <w:t>ok obstaraný kúpou ocenila spoločnosť obst</w:t>
      </w:r>
      <w:r w:rsidR="004B23C4">
        <w:rPr>
          <w:color w:val="auto"/>
          <w:sz w:val="20"/>
          <w:szCs w:val="20"/>
        </w:rPr>
        <w:t>ará</w:t>
      </w:r>
      <w:r>
        <w:rPr>
          <w:color w:val="auto"/>
          <w:sz w:val="20"/>
          <w:szCs w:val="20"/>
        </w:rPr>
        <w:t>vacou cenou.</w:t>
      </w:r>
    </w:p>
    <w:p w:rsidR="00F2073F" w:rsidRDefault="00F2073F" w:rsidP="00F2109B">
      <w:pPr>
        <w:pStyle w:val="Default"/>
        <w:spacing w:after="27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Pohľadávky menovitou hodnotou.</w:t>
      </w:r>
    </w:p>
    <w:p w:rsidR="00F2073F" w:rsidRDefault="00F2073F" w:rsidP="00F2109B">
      <w:pPr>
        <w:pStyle w:val="Default"/>
        <w:spacing w:after="27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Záväzky vrátane pôžičiek menovitou hodnotou.</w:t>
      </w:r>
    </w:p>
    <w:p w:rsidR="00F2073F" w:rsidRDefault="004B23C4" w:rsidP="00F2109B">
      <w:pPr>
        <w:pStyle w:val="Default"/>
        <w:spacing w:after="27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Krátkodobý finančný majetok menovitou hodnotou. V prípade devízového účtu menovitou hodnotou v cudzej mene prepočítanou na eurá kurzom ECB určeným a vyhláseným v deň predchádzajúci dňu uskutočnenia účtovného prípadu. K poslednému dňu účtovného obdobia sa zostatok zahraničnej meny na devízovom účte ocení kurzom ECB určeným a vyhláseným v deň, ku ktorému sa zostavuje účtovná závierka.</w:t>
      </w:r>
    </w:p>
    <w:p w:rsidR="00F2109B" w:rsidRPr="001B57C8" w:rsidRDefault="00F2109B" w:rsidP="004B23C4">
      <w:pPr>
        <w:pStyle w:val="Default"/>
        <w:jc w:val="both"/>
        <w:rPr>
          <w:color w:val="auto"/>
          <w:sz w:val="20"/>
          <w:szCs w:val="20"/>
        </w:rPr>
      </w:pPr>
      <w:r w:rsidRPr="001B57C8">
        <w:rPr>
          <w:color w:val="auto"/>
          <w:sz w:val="20"/>
          <w:szCs w:val="20"/>
        </w:rPr>
        <w:t xml:space="preserve"> </w:t>
      </w:r>
    </w:p>
    <w:p w:rsidR="00F2109B" w:rsidRPr="001B57C8" w:rsidRDefault="00F2109B" w:rsidP="00F2109B">
      <w:pPr>
        <w:pStyle w:val="Default"/>
        <w:rPr>
          <w:color w:val="365F91"/>
          <w:sz w:val="20"/>
          <w:szCs w:val="20"/>
        </w:rPr>
      </w:pPr>
      <w:r w:rsidRPr="001B57C8">
        <w:rPr>
          <w:color w:val="auto"/>
          <w:sz w:val="20"/>
          <w:szCs w:val="20"/>
        </w:rPr>
        <w:t>Spoločnosť</w:t>
      </w:r>
      <w:r w:rsidRPr="001B57C8">
        <w:rPr>
          <w:color w:val="365F91"/>
          <w:sz w:val="20"/>
          <w:szCs w:val="20"/>
        </w:rPr>
        <w:t xml:space="preserve"> </w:t>
      </w:r>
      <w:r w:rsidRPr="001B57C8">
        <w:rPr>
          <w:sz w:val="20"/>
          <w:szCs w:val="20"/>
        </w:rPr>
        <w:t>ku dňu, ku ktorému zostavuje účtovnú závierku neoceňuje majetok a záväzky reálnou hodnotou a metódou vlastného imania</w:t>
      </w:r>
      <w:r w:rsidR="00F2073F">
        <w:rPr>
          <w:sz w:val="20"/>
          <w:szCs w:val="20"/>
        </w:rPr>
        <w:t xml:space="preserve">, nakoľko je </w:t>
      </w:r>
      <w:proofErr w:type="spellStart"/>
      <w:r w:rsidR="00F2073F">
        <w:rPr>
          <w:sz w:val="20"/>
          <w:szCs w:val="20"/>
        </w:rPr>
        <w:t>mikro</w:t>
      </w:r>
      <w:r w:rsidR="004B23C4">
        <w:rPr>
          <w:sz w:val="20"/>
          <w:szCs w:val="20"/>
        </w:rPr>
        <w:t>účtovnou</w:t>
      </w:r>
      <w:proofErr w:type="spellEnd"/>
      <w:r w:rsidR="004B23C4">
        <w:rPr>
          <w:sz w:val="20"/>
          <w:szCs w:val="20"/>
        </w:rPr>
        <w:t xml:space="preserve"> jednotkou.</w:t>
      </w:r>
    </w:p>
    <w:p w:rsidR="00F2109B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Pr="00906C71" w:rsidRDefault="007274C3" w:rsidP="00F2109B">
      <w:pPr>
        <w:pStyle w:val="Default"/>
        <w:rPr>
          <w:color w:val="auto"/>
          <w:sz w:val="20"/>
          <w:szCs w:val="20"/>
        </w:rPr>
      </w:pPr>
      <w:r w:rsidRPr="007274C3">
        <w:rPr>
          <w:color w:val="auto"/>
          <w:sz w:val="20"/>
          <w:szCs w:val="20"/>
        </w:rPr>
        <w:t>Spoločnosť</w:t>
      </w:r>
      <w:r>
        <w:rPr>
          <w:color w:val="auto"/>
          <w:sz w:val="20"/>
          <w:szCs w:val="20"/>
        </w:rPr>
        <w:t xml:space="preserve"> v roku 2018 obstarala 30% obchodný podiel obchodnej spoločnosti DSI Slovakia, </w:t>
      </w:r>
      <w:proofErr w:type="spellStart"/>
      <w:r>
        <w:rPr>
          <w:color w:val="auto"/>
          <w:sz w:val="20"/>
          <w:szCs w:val="20"/>
        </w:rPr>
        <w:t>s.r.o</w:t>
      </w:r>
      <w:proofErr w:type="spellEnd"/>
      <w:r>
        <w:rPr>
          <w:color w:val="auto"/>
          <w:sz w:val="20"/>
          <w:szCs w:val="20"/>
        </w:rPr>
        <w:t>..</w:t>
      </w:r>
    </w:p>
    <w:p w:rsidR="00F2109B" w:rsidRDefault="00F2109B" w:rsidP="00F2109B">
      <w:pPr>
        <w:pStyle w:val="Default"/>
        <w:jc w:val="both"/>
        <w:rPr>
          <w:color w:val="auto"/>
          <w:sz w:val="20"/>
          <w:szCs w:val="20"/>
        </w:rPr>
      </w:pPr>
    </w:p>
    <w:p w:rsidR="00906C71" w:rsidRPr="002D5837" w:rsidRDefault="00F2109B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</w:t>
      </w: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20"/>
      </w:tblGrid>
      <w:tr w:rsidR="00906C71" w:rsidRPr="00B07F18" w:rsidTr="00961980">
        <w:trPr>
          <w:trHeight w:val="570"/>
        </w:trPr>
        <w:tc>
          <w:tcPr>
            <w:tcW w:w="1320" w:type="dxa"/>
          </w:tcPr>
          <w:p w:rsidR="00906C71" w:rsidRPr="00B07F18" w:rsidRDefault="00906C71" w:rsidP="00961980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F2109B" w:rsidRPr="002D5837" w:rsidRDefault="00F2109B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F2109B" w:rsidRDefault="00F2109B" w:rsidP="00F2109B">
      <w:pPr>
        <w:pStyle w:val="Default"/>
        <w:jc w:val="both"/>
        <w:rPr>
          <w:color w:val="auto"/>
          <w:sz w:val="20"/>
          <w:szCs w:val="20"/>
        </w:rPr>
      </w:pPr>
    </w:p>
    <w:p w:rsidR="00F2109B" w:rsidRDefault="00F2109B" w:rsidP="00F2109B">
      <w:pPr>
        <w:pStyle w:val="Default"/>
        <w:jc w:val="both"/>
        <w:rPr>
          <w:color w:val="auto"/>
          <w:sz w:val="20"/>
          <w:szCs w:val="20"/>
        </w:rPr>
      </w:pPr>
    </w:p>
    <w:p w:rsidR="00F2109B" w:rsidRDefault="00F2109B" w:rsidP="00F2109B">
      <w:pPr>
        <w:pStyle w:val="Default"/>
        <w:jc w:val="both"/>
        <w:rPr>
          <w:color w:val="auto"/>
          <w:sz w:val="20"/>
          <w:szCs w:val="20"/>
        </w:rPr>
      </w:pPr>
    </w:p>
    <w:p w:rsidR="00F2109B" w:rsidRDefault="00F2109B" w:rsidP="00F2109B">
      <w:pPr>
        <w:pStyle w:val="Default"/>
        <w:jc w:val="both"/>
        <w:rPr>
          <w:color w:val="auto"/>
          <w:sz w:val="20"/>
          <w:szCs w:val="20"/>
        </w:rPr>
      </w:pPr>
    </w:p>
    <w:p w:rsidR="00F2109B" w:rsidRPr="005A313F" w:rsidRDefault="00F2109B" w:rsidP="00F2109B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(3) Spôsob zostavenia odpisového plánu pre jednotlivé druhy dlhodobého hmotného majetku a dlhodobého nehmotného majetku</w:t>
      </w:r>
    </w:p>
    <w:p w:rsidR="00F2109B" w:rsidRPr="005A313F" w:rsidRDefault="00F2109B" w:rsidP="00F2109B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 Spoločnosť nezostavovala odpisový plán</w:t>
      </w:r>
      <w:r w:rsidR="00906C71">
        <w:rPr>
          <w:color w:val="auto"/>
          <w:sz w:val="20"/>
          <w:szCs w:val="20"/>
        </w:rPr>
        <w:t>, nevlastní odpisový majetok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(4) Zmeny účtovných zásad a zmeny účtovných metód </w:t>
      </w:r>
    </w:p>
    <w:p w:rsidR="00F2109B" w:rsidRPr="002D5837" w:rsidRDefault="00F2109B" w:rsidP="00F2109B">
      <w:pPr>
        <w:pStyle w:val="Zkladntext"/>
        <w:ind w:left="0"/>
        <w:rPr>
          <w:sz w:val="20"/>
        </w:rPr>
      </w:pPr>
      <w:r w:rsidRPr="002D5837">
        <w:rPr>
          <w:sz w:val="20"/>
        </w:rPr>
        <w:t>Účtovné metódy a všeobecné účtovné zásady boli účtovnou jednotkou konzistentne aplikované.</w:t>
      </w:r>
    </w:p>
    <w:p w:rsidR="00F2109B" w:rsidRPr="002D5837" w:rsidRDefault="00F2109B" w:rsidP="00F2109B">
      <w:pPr>
        <w:pStyle w:val="Zkladntext"/>
        <w:ind w:left="450"/>
        <w:rPr>
          <w:sz w:val="20"/>
        </w:rPr>
      </w:pP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(5) Informácie o dotáciách a ich oceňovanie v účtovníctve. </w:t>
      </w: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Spoločnosť </w:t>
      </w:r>
      <w:r w:rsidR="00906C71">
        <w:rPr>
          <w:color w:val="auto"/>
          <w:sz w:val="20"/>
          <w:szCs w:val="20"/>
        </w:rPr>
        <w:t xml:space="preserve">neprijala a teda </w:t>
      </w:r>
      <w:r w:rsidRPr="002D5837">
        <w:rPr>
          <w:color w:val="auto"/>
          <w:sz w:val="20"/>
          <w:szCs w:val="20"/>
        </w:rPr>
        <w:t>neúčtovala o dotáciách.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365F91"/>
          <w:sz w:val="20"/>
          <w:szCs w:val="20"/>
        </w:rPr>
        <w:t>(</w:t>
      </w:r>
      <w:r w:rsidRPr="002D5837">
        <w:rPr>
          <w:color w:val="auto"/>
          <w:sz w:val="20"/>
          <w:szCs w:val="20"/>
        </w:rPr>
        <w:t>6) Informácie o účtovaní významných opráv chýb minulých účtovných období v bežnom účtovnom období .</w:t>
      </w: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Spoločnosť účtovala </w:t>
      </w:r>
      <w:r w:rsidR="00906C71">
        <w:rPr>
          <w:color w:val="auto"/>
          <w:sz w:val="20"/>
          <w:szCs w:val="20"/>
        </w:rPr>
        <w:t>len o nevýznamnej oprave vo výške 2500 EUR. Nesprávne použitý účet 355 na účtovanie upísaných nesplatených vkladov opravila na účet 353 v súlade s postupmi účtovania.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</w:p>
    <w:p w:rsidR="00A65A4C" w:rsidRDefault="00A65A4C" w:rsidP="00F2109B">
      <w:pPr>
        <w:pStyle w:val="Default"/>
        <w:rPr>
          <w:b/>
          <w:bCs/>
          <w:color w:val="auto"/>
          <w:sz w:val="20"/>
          <w:szCs w:val="20"/>
        </w:rPr>
      </w:pP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(1)Informácia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  <w:r w:rsidRPr="002D5837">
        <w:rPr>
          <w:color w:val="auto"/>
          <w:sz w:val="20"/>
          <w:szCs w:val="20"/>
        </w:rPr>
        <w:t>Spoločnos</w:t>
      </w:r>
      <w:r w:rsidR="00906C71">
        <w:rPr>
          <w:color w:val="auto"/>
          <w:sz w:val="20"/>
          <w:szCs w:val="20"/>
        </w:rPr>
        <w:t>ti nevznikli dôvody na účtovanie.</w:t>
      </w:r>
      <w:r w:rsidRPr="002D5837">
        <w:rPr>
          <w:color w:val="auto"/>
          <w:sz w:val="20"/>
          <w:szCs w:val="20"/>
        </w:rPr>
        <w:t xml:space="preserve"> </w:t>
      </w:r>
    </w:p>
    <w:p w:rsidR="00F2109B" w:rsidRPr="002D5837" w:rsidRDefault="00F2109B" w:rsidP="00F2109B">
      <w:pPr>
        <w:pStyle w:val="Default"/>
        <w:rPr>
          <w:color w:val="365F91"/>
          <w:sz w:val="20"/>
          <w:szCs w:val="20"/>
        </w:rPr>
      </w:pPr>
    </w:p>
    <w:p w:rsidR="00F2109B" w:rsidRPr="005A313F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(2) Informácie o záväzkoch, a to </w:t>
      </w:r>
    </w:p>
    <w:p w:rsidR="00F2109B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7274C3" w:rsidRPr="005A313F" w:rsidRDefault="007274C3" w:rsidP="00F2109B">
      <w:pPr>
        <w:pStyle w:val="Default"/>
        <w:spacing w:after="27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Spoločnosti vznikol záväzok </w:t>
      </w:r>
      <w:r w:rsidR="001666C6">
        <w:rPr>
          <w:color w:val="auto"/>
          <w:sz w:val="20"/>
          <w:szCs w:val="20"/>
        </w:rPr>
        <w:t xml:space="preserve">so zostatkovou dobou splatnosti dlhšou ako päť rokov </w:t>
      </w:r>
      <w:r w:rsidR="00906C71">
        <w:rPr>
          <w:color w:val="auto"/>
          <w:sz w:val="20"/>
          <w:szCs w:val="20"/>
        </w:rPr>
        <w:t xml:space="preserve">vo výške 2 503 801 EUR, </w:t>
      </w:r>
      <w:r w:rsidR="001666C6">
        <w:rPr>
          <w:color w:val="auto"/>
          <w:sz w:val="20"/>
          <w:szCs w:val="20"/>
        </w:rPr>
        <w:t>z titulu obstarania obchodného podielu</w:t>
      </w:r>
      <w:r w:rsidR="00906C71">
        <w:rPr>
          <w:color w:val="auto"/>
          <w:sz w:val="20"/>
          <w:szCs w:val="20"/>
        </w:rPr>
        <w:t>.</w:t>
      </w:r>
    </w:p>
    <w:p w:rsidR="00F2109B" w:rsidRPr="005A313F" w:rsidRDefault="00F2109B" w:rsidP="00F2109B">
      <w:pPr>
        <w:pStyle w:val="Default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b) celkovej sume zabezpečených záväzkov, opis a spôsoby zabezpečenia záväzkov </w:t>
      </w:r>
    </w:p>
    <w:p w:rsidR="00A65A4C" w:rsidRPr="005A313F" w:rsidRDefault="00A65A4C" w:rsidP="00A65A4C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    </w:t>
      </w:r>
      <w:r w:rsidR="00F2109B" w:rsidRPr="005A313F">
        <w:rPr>
          <w:color w:val="auto"/>
          <w:sz w:val="20"/>
          <w:szCs w:val="20"/>
        </w:rPr>
        <w:t>Spoločnos</w:t>
      </w:r>
      <w:r>
        <w:rPr>
          <w:color w:val="auto"/>
          <w:sz w:val="20"/>
          <w:szCs w:val="20"/>
        </w:rPr>
        <w:t xml:space="preserve">ti nevznikol dôvod o účtovaní </w:t>
      </w:r>
      <w:r w:rsidR="007274C3">
        <w:rPr>
          <w:color w:val="auto"/>
          <w:sz w:val="20"/>
          <w:szCs w:val="20"/>
        </w:rPr>
        <w:t xml:space="preserve"> zabezpečených </w:t>
      </w:r>
      <w:r w:rsidRPr="005A313F">
        <w:rPr>
          <w:color w:val="auto"/>
          <w:sz w:val="20"/>
          <w:szCs w:val="20"/>
        </w:rPr>
        <w:t>záväzkoch</w:t>
      </w:r>
      <w:r>
        <w:rPr>
          <w:color w:val="auto"/>
          <w:sz w:val="20"/>
          <w:szCs w:val="20"/>
        </w:rPr>
        <w:t>.</w:t>
      </w:r>
    </w:p>
    <w:p w:rsidR="007274C3" w:rsidRDefault="007274C3" w:rsidP="00F2109B">
      <w:pPr>
        <w:pStyle w:val="Default"/>
        <w:rPr>
          <w:color w:val="auto"/>
          <w:sz w:val="20"/>
          <w:szCs w:val="20"/>
        </w:rPr>
      </w:pPr>
    </w:p>
    <w:p w:rsidR="00F2109B" w:rsidRPr="002D5837" w:rsidRDefault="00F2109B" w:rsidP="00F2109B">
      <w:pPr>
        <w:pStyle w:val="Default"/>
        <w:spacing w:after="28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(3) Informácie o vlastných akciách</w:t>
      </w:r>
    </w:p>
    <w:p w:rsidR="00F2109B" w:rsidRPr="005D485A" w:rsidRDefault="00F2109B" w:rsidP="00F2109B">
      <w:pPr>
        <w:pStyle w:val="Default"/>
        <w:spacing w:after="28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</w:t>
      </w:r>
      <w:r w:rsidR="00A65A4C">
        <w:rPr>
          <w:color w:val="auto"/>
          <w:sz w:val="20"/>
          <w:szCs w:val="20"/>
        </w:rPr>
        <w:t>emá vlastné akcie</w:t>
      </w:r>
      <w:r w:rsidRPr="002D5837">
        <w:rPr>
          <w:color w:val="auto"/>
          <w:sz w:val="20"/>
          <w:szCs w:val="20"/>
        </w:rPr>
        <w:t>.</w:t>
      </w:r>
    </w:p>
    <w:p w:rsidR="00A65A4C" w:rsidRDefault="00A65A4C" w:rsidP="00F2109B">
      <w:pPr>
        <w:pStyle w:val="Default"/>
        <w:spacing w:after="27"/>
        <w:rPr>
          <w:color w:val="auto"/>
          <w:sz w:val="20"/>
          <w:szCs w:val="20"/>
        </w:rPr>
      </w:pPr>
    </w:p>
    <w:p w:rsidR="00F2109B" w:rsidRPr="005A313F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(4) Informácie o orgánoch účtovnej jednotky, a to </w:t>
      </w:r>
    </w:p>
    <w:p w:rsidR="00F2109B" w:rsidRPr="005A313F" w:rsidRDefault="00F2109B" w:rsidP="00F2109B">
      <w:pPr>
        <w:pStyle w:val="Default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2109B" w:rsidRPr="005A313F" w:rsidRDefault="00F2109B" w:rsidP="00F2109B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F2109B" w:rsidRDefault="00F2109B" w:rsidP="00F2109B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5A313F">
        <w:rPr>
          <w:color w:val="auto"/>
          <w:sz w:val="20"/>
          <w:szCs w:val="20"/>
        </w:rPr>
        <w:t>Spoločnosť neposkytla pôžičky, záruky ani iné zabezpečenia pre členov štatutárneho orgánu, dozorného orgánu a iného orgánu účtovnej jednotky</w:t>
      </w:r>
      <w:r>
        <w:rPr>
          <w:color w:val="auto"/>
          <w:sz w:val="20"/>
          <w:szCs w:val="20"/>
        </w:rPr>
        <w:t>.</w:t>
      </w:r>
    </w:p>
    <w:p w:rsidR="00A65A4C" w:rsidRDefault="00A65A4C" w:rsidP="00F2109B">
      <w:pPr>
        <w:pStyle w:val="Default"/>
        <w:spacing w:after="27"/>
        <w:jc w:val="both"/>
        <w:rPr>
          <w:color w:val="auto"/>
          <w:sz w:val="20"/>
          <w:szCs w:val="20"/>
        </w:rPr>
      </w:pPr>
    </w:p>
    <w:p w:rsidR="00F2109B" w:rsidRDefault="00F2109B" w:rsidP="00F2109B">
      <w:pPr>
        <w:pStyle w:val="Default"/>
        <w:spacing w:after="2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Konateľ spoločnosti: Ing.</w:t>
      </w:r>
      <w:r w:rsidR="004B6969">
        <w:rPr>
          <w:color w:val="auto"/>
          <w:sz w:val="20"/>
          <w:szCs w:val="20"/>
        </w:rPr>
        <w:t xml:space="preserve"> </w:t>
      </w:r>
      <w:bookmarkStart w:id="0" w:name="_GoBack"/>
      <w:bookmarkEnd w:id="0"/>
      <w:r>
        <w:rPr>
          <w:color w:val="auto"/>
          <w:sz w:val="20"/>
          <w:szCs w:val="20"/>
        </w:rPr>
        <w:t xml:space="preserve">Stanislav </w:t>
      </w:r>
      <w:proofErr w:type="spellStart"/>
      <w:r>
        <w:rPr>
          <w:color w:val="auto"/>
          <w:sz w:val="20"/>
          <w:szCs w:val="20"/>
        </w:rPr>
        <w:t>Návesňák</w:t>
      </w:r>
      <w:proofErr w:type="spellEnd"/>
    </w:p>
    <w:p w:rsidR="00F2109B" w:rsidRPr="004E68D5" w:rsidRDefault="00F2109B" w:rsidP="00F2109B">
      <w:pPr>
        <w:pStyle w:val="Zkladntext"/>
        <w:ind w:left="0"/>
        <w:rPr>
          <w:sz w:val="20"/>
        </w:rPr>
      </w:pPr>
      <w:r w:rsidRPr="004E68D5">
        <w:rPr>
          <w:sz w:val="20"/>
        </w:rPr>
        <w:t>Štruktúra spoločníkov k 31. decembru 201</w:t>
      </w:r>
      <w:r w:rsidR="004E68D5">
        <w:rPr>
          <w:sz w:val="20"/>
        </w:rPr>
        <w:t xml:space="preserve">8 </w:t>
      </w:r>
      <w:r w:rsidRPr="004E68D5">
        <w:rPr>
          <w:sz w:val="20"/>
        </w:rPr>
        <w:t xml:space="preserve">je takáto: </w:t>
      </w:r>
    </w:p>
    <w:bookmarkStart w:id="1" w:name="_MON_1406471516"/>
    <w:bookmarkStart w:id="2" w:name="_MON_1390721351"/>
    <w:bookmarkStart w:id="3" w:name="_MON_1390721544"/>
    <w:bookmarkStart w:id="4" w:name="_MON_1393063616"/>
    <w:bookmarkStart w:id="5" w:name="_MON_1393064236"/>
    <w:bookmarkStart w:id="6" w:name="_MON_1393064310"/>
    <w:bookmarkEnd w:id="1"/>
    <w:bookmarkEnd w:id="2"/>
    <w:bookmarkEnd w:id="3"/>
    <w:bookmarkEnd w:id="4"/>
    <w:bookmarkEnd w:id="5"/>
    <w:bookmarkEnd w:id="6"/>
    <w:bookmarkStart w:id="7" w:name="_MON_1393064342"/>
    <w:bookmarkEnd w:id="7"/>
    <w:p w:rsidR="00F2109B" w:rsidRDefault="003F1696" w:rsidP="00F2109B">
      <w:pPr>
        <w:pStyle w:val="Default"/>
        <w:spacing w:after="27"/>
        <w:jc w:val="both"/>
      </w:pPr>
      <w:r>
        <w:rPr>
          <w:noProof/>
        </w:rPr>
        <w:object w:dxaOrig="9097" w:dyaOrig="25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54.7pt;height:134.95pt;mso-width-percent:0;mso-height-percent:0;mso-width-percent:0;mso-height-percent:0" o:ole="" o:preferrelative="f">
            <v:imagedata r:id="rId4" o:title=""/>
            <o:lock v:ext="edit" aspectratio="f"/>
          </v:shape>
          <o:OLEObject Type="Embed" ProgID="Excel.Sheet.8" ShapeID="_x0000_i1025" DrawAspect="Content" ObjectID="_1612780724" r:id="rId5"/>
        </w:object>
      </w:r>
    </w:p>
    <w:tbl>
      <w:tblPr>
        <w:tblpPr w:leftFromText="141" w:rightFromText="141" w:vertAnchor="text" w:tblpX="86" w:tblpY="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20"/>
      </w:tblGrid>
      <w:tr w:rsidR="00F2109B" w:rsidTr="00373542">
        <w:trPr>
          <w:trHeight w:val="570"/>
        </w:trPr>
        <w:tc>
          <w:tcPr>
            <w:tcW w:w="1320" w:type="dxa"/>
          </w:tcPr>
          <w:p w:rsidR="00F2109B" w:rsidRPr="00B07F18" w:rsidRDefault="00F2109B" w:rsidP="00373542">
            <w:pPr>
              <w:pStyle w:val="Normlnywebov"/>
              <w:spacing w:before="0" w:beforeAutospacing="0" w:after="0" w:afterAutospacing="0"/>
              <w:rPr>
                <w:sz w:val="20"/>
                <w:szCs w:val="20"/>
              </w:rPr>
            </w:pPr>
            <w:r w:rsidRPr="00B07F18">
              <w:rPr>
                <w:sz w:val="20"/>
                <w:szCs w:val="20"/>
              </w:rPr>
              <w:lastRenderedPageBreak/>
              <w:t xml:space="preserve">Poznámky    </w:t>
            </w:r>
            <w:proofErr w:type="spellStart"/>
            <w:r w:rsidRPr="00B07F18">
              <w:rPr>
                <w:sz w:val="20"/>
                <w:szCs w:val="20"/>
              </w:rPr>
              <w:t>Úč</w:t>
            </w:r>
            <w:proofErr w:type="spellEnd"/>
            <w:r w:rsidRPr="00B07F18">
              <w:rPr>
                <w:sz w:val="20"/>
                <w:szCs w:val="20"/>
              </w:rPr>
              <w:t xml:space="preserve"> MÚJ 3-01</w:t>
            </w:r>
          </w:p>
        </w:tc>
      </w:tr>
    </w:tbl>
    <w:p w:rsidR="00F2109B" w:rsidRPr="002D5837" w:rsidRDefault="00F2109B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 xml:space="preserve">                 </w:t>
      </w:r>
      <w:r>
        <w:rPr>
          <w:sz w:val="20"/>
          <w:szCs w:val="20"/>
        </w:rPr>
        <w:t xml:space="preserve">                                                       </w:t>
      </w:r>
      <w:r w:rsidRPr="002D5837">
        <w:rPr>
          <w:sz w:val="20"/>
          <w:szCs w:val="20"/>
        </w:rPr>
        <w:t xml:space="preserve"> DIČ:2023163043                         IČO:47232064     </w:t>
      </w:r>
    </w:p>
    <w:p w:rsidR="00F2109B" w:rsidRDefault="00F2109B" w:rsidP="00F2109B">
      <w:pPr>
        <w:pStyle w:val="Default"/>
        <w:spacing w:after="27"/>
        <w:jc w:val="both"/>
      </w:pPr>
    </w:p>
    <w:p w:rsidR="00F2109B" w:rsidRDefault="00F2109B" w:rsidP="00F2109B">
      <w:pPr>
        <w:pStyle w:val="Default"/>
        <w:spacing w:after="27"/>
        <w:jc w:val="both"/>
      </w:pPr>
    </w:p>
    <w:p w:rsidR="00F2109B" w:rsidRDefault="00F2109B" w:rsidP="00F2109B">
      <w:pPr>
        <w:pStyle w:val="Default"/>
        <w:spacing w:after="27"/>
        <w:jc w:val="both"/>
      </w:pPr>
    </w:p>
    <w:p w:rsidR="00F2109B" w:rsidRPr="002D5837" w:rsidRDefault="00F2109B" w:rsidP="00F2109B">
      <w:pPr>
        <w:pStyle w:val="Default"/>
        <w:spacing w:after="27"/>
        <w:jc w:val="both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(5) Informácie o povinnostiach účtovnej jednotky, a to </w:t>
      </w: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a) celkovej sume finančných povinností, ktoré sa </w:t>
      </w:r>
    </w:p>
    <w:p w:rsidR="00F2109B" w:rsidRPr="002D5837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2109B" w:rsidRPr="002D5837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b) celkovej sume významných podmienených záväzkov, ktorými sa rozumie </w:t>
      </w:r>
    </w:p>
    <w:p w:rsidR="00F2109B" w:rsidRPr="002D5837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2109B" w:rsidRPr="002D5837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F2109B" w:rsidRPr="002D5837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F2109B" w:rsidRPr="002D5837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2b. výška tejto povinnosti sa nedá spoľahlivo oceniť, </w:t>
      </w: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F2109B" w:rsidRPr="002D5837" w:rsidRDefault="00F2109B" w:rsidP="00F2109B">
      <w:pPr>
        <w:pStyle w:val="Default"/>
        <w:spacing w:after="27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F2109B" w:rsidRPr="002D5837" w:rsidRDefault="00F2109B" w:rsidP="00F2109B">
      <w:pPr>
        <w:pStyle w:val="Default"/>
        <w:rPr>
          <w:color w:val="auto"/>
          <w:sz w:val="20"/>
          <w:szCs w:val="20"/>
        </w:rPr>
      </w:pPr>
      <w:r w:rsidRPr="002D5837">
        <w:rPr>
          <w:color w:val="auto"/>
          <w:sz w:val="20"/>
          <w:szCs w:val="20"/>
        </w:rPr>
        <w:t>Spoločnosť nemá povinnosti vyššie uvedeného charakteru</w:t>
      </w:r>
      <w:r w:rsidR="00A65A4C">
        <w:rPr>
          <w:color w:val="auto"/>
          <w:sz w:val="20"/>
          <w:szCs w:val="20"/>
        </w:rPr>
        <w:t>.</w:t>
      </w:r>
    </w:p>
    <w:p w:rsidR="00F2109B" w:rsidRPr="002D5837" w:rsidRDefault="00F2109B" w:rsidP="00F2109B">
      <w:pPr>
        <w:pStyle w:val="Default"/>
        <w:jc w:val="center"/>
        <w:rPr>
          <w:color w:val="365F91"/>
          <w:sz w:val="20"/>
          <w:szCs w:val="20"/>
        </w:rPr>
      </w:pPr>
    </w:p>
    <w:p w:rsidR="00F2109B" w:rsidRPr="002D5837" w:rsidRDefault="00F2109B" w:rsidP="00F2109B">
      <w:pPr>
        <w:autoSpaceDE w:val="0"/>
        <w:autoSpaceDN w:val="0"/>
        <w:jc w:val="both"/>
        <w:rPr>
          <w:rFonts w:ascii="Calibri" w:hAnsi="Calibri"/>
          <w:sz w:val="20"/>
          <w:szCs w:val="20"/>
        </w:rPr>
      </w:pPr>
      <w:r w:rsidRPr="002D5837">
        <w:rPr>
          <w:sz w:val="20"/>
          <w:szCs w:val="20"/>
        </w:rPr>
        <w:t>(6) Informácie o udelení výlučného práva alebo osobitného práva, ktorým sa udelilo právo poskytovať služby vo verejnom záujme</w:t>
      </w:r>
      <w:r>
        <w:rPr>
          <w:sz w:val="20"/>
          <w:szCs w:val="20"/>
        </w:rPr>
        <w:t>.</w:t>
      </w:r>
    </w:p>
    <w:p w:rsidR="00F2109B" w:rsidRDefault="00F2109B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 w:rsidRPr="002D5837">
        <w:rPr>
          <w:sz w:val="20"/>
          <w:szCs w:val="20"/>
        </w:rPr>
        <w:t>Spoločnosti neboli udelené výlučné práva alebo osobitné práva poskytovať služby vo verejnom záujme</w:t>
      </w:r>
      <w:r>
        <w:rPr>
          <w:sz w:val="20"/>
          <w:szCs w:val="20"/>
        </w:rPr>
        <w:t>.</w:t>
      </w:r>
    </w:p>
    <w:p w:rsidR="00A65A4C" w:rsidRDefault="00A65A4C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</w:p>
    <w:p w:rsidR="00A65A4C" w:rsidRPr="002D5837" w:rsidRDefault="00A65A4C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  <w:r>
        <w:rPr>
          <w:sz w:val="20"/>
          <w:szCs w:val="20"/>
        </w:rPr>
        <w:t>(7) Účtovná jednotka nevytvorila kapitálový fond z príspevkov podľa §123 ods.2 Obchodného zákonníka.</w:t>
      </w:r>
    </w:p>
    <w:p w:rsidR="00F2109B" w:rsidRPr="002D5837" w:rsidRDefault="00F2109B" w:rsidP="00F2109B">
      <w:pPr>
        <w:pStyle w:val="Normlnywebov"/>
        <w:shd w:val="clear" w:color="auto" w:fill="FFFFFF"/>
        <w:spacing w:before="0" w:beforeAutospacing="0" w:after="0" w:afterAutospacing="0"/>
        <w:rPr>
          <w:sz w:val="20"/>
          <w:szCs w:val="20"/>
        </w:rPr>
      </w:pPr>
    </w:p>
    <w:p w:rsidR="00F2109B" w:rsidRPr="002D5837" w:rsidRDefault="00F2109B" w:rsidP="00F2109B">
      <w:pPr>
        <w:rPr>
          <w:sz w:val="20"/>
          <w:szCs w:val="20"/>
        </w:rPr>
      </w:pPr>
    </w:p>
    <w:p w:rsidR="00F2109B" w:rsidRDefault="00F2109B" w:rsidP="00F2109B"/>
    <w:p w:rsidR="00F2109B" w:rsidRDefault="00F2109B" w:rsidP="00F2109B"/>
    <w:p w:rsidR="00F2109B" w:rsidRDefault="00F2109B" w:rsidP="00F2109B"/>
    <w:p w:rsidR="0035002E" w:rsidRDefault="0035002E"/>
    <w:sectPr w:rsidR="0035002E" w:rsidSect="003735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09B"/>
    <w:rsid w:val="00031559"/>
    <w:rsid w:val="001666C6"/>
    <w:rsid w:val="0035002E"/>
    <w:rsid w:val="00356FF4"/>
    <w:rsid w:val="00373542"/>
    <w:rsid w:val="003F1696"/>
    <w:rsid w:val="004B23C4"/>
    <w:rsid w:val="004B6969"/>
    <w:rsid w:val="004C0841"/>
    <w:rsid w:val="004E68D5"/>
    <w:rsid w:val="007274C3"/>
    <w:rsid w:val="008E7D41"/>
    <w:rsid w:val="00906C71"/>
    <w:rsid w:val="00A65A4C"/>
    <w:rsid w:val="00F2073F"/>
    <w:rsid w:val="00F21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2080F"/>
  <w15:chartTrackingRefBased/>
  <w15:docId w15:val="{17B60DC7-C3A8-804A-B8FE-F43AB869E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2109B"/>
    <w:rPr>
      <w:rFonts w:ascii="Times New Roman" w:eastAsia="Times New Roman" w:hAnsi="Times New Roman" w:cs="Times New Roman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F2109B"/>
    <w:pPr>
      <w:spacing w:before="100" w:beforeAutospacing="1" w:after="100" w:afterAutospacing="1"/>
    </w:pPr>
    <w:rPr>
      <w:szCs w:val="24"/>
      <w:lang w:eastAsia="sk-SK"/>
    </w:rPr>
  </w:style>
  <w:style w:type="paragraph" w:customStyle="1" w:styleId="Default">
    <w:name w:val="Default"/>
    <w:rsid w:val="00F2109B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eastAsia="sk-SK"/>
    </w:rPr>
  </w:style>
  <w:style w:type="paragraph" w:styleId="Zkladntext">
    <w:name w:val="Body Text"/>
    <w:basedOn w:val="Normlny"/>
    <w:link w:val="ZkladntextChar"/>
    <w:rsid w:val="00F2109B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F2109B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H_rok_programu_Microsoft_Excel_97_-_2004.xls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3</Pages>
  <Words>1062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balíka Microsoft Office</dc:creator>
  <cp:keywords/>
  <dc:description/>
  <cp:lastModifiedBy>Používateľ balíka Microsoft Office</cp:lastModifiedBy>
  <cp:revision>4</cp:revision>
  <dcterms:created xsi:type="dcterms:W3CDTF">2019-02-02T09:52:00Z</dcterms:created>
  <dcterms:modified xsi:type="dcterms:W3CDTF">2019-02-27T12:52:00Z</dcterms:modified>
</cp:coreProperties>
</file>