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984" w:rsidRDefault="003D3984" w:rsidP="003D3984">
      <w:pPr>
        <w:pStyle w:val="Default"/>
      </w:pPr>
      <w:bookmarkStart w:id="0" w:name="_GoBack"/>
      <w:bookmarkEnd w:id="0"/>
    </w:p>
    <w:p w:rsidR="003D3984" w:rsidRDefault="003D3984" w:rsidP="003D3984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>Poznámky Úč MÚJ 3-01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Čl.I. Všeobecné údaje o účtovnej jednotke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I. (1) Všeobecné údaje : </w:t>
      </w: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 účtovnej jednotky : Artlandia s.r.o. </w:t>
      </w: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 : Stodolova 1895/5, 031 01 Liptovský Mikuláš </w:t>
      </w: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: 0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 (2) Údaje o konsolidovanom celku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Informácie o prijatých postupoch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(1) Nepretržité pokračovanie účtovnej jednotky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je zostavená za splnenia predpokladu , že účtovná jednotka bude nepretržite pokračovať vo svojej činnosti.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Spôsob oceňovania jednotlivých položiek majetku a záväzkov </w:t>
      </w:r>
    </w:p>
    <w:p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Zásoby : menovitou hodnotou </w:t>
      </w:r>
    </w:p>
    <w:p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Pohľadávky : menovitou hodnotou </w:t>
      </w:r>
    </w:p>
    <w:p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Krátkodobý finančný majetok : menovitou hodnotou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rezerv,úverov : menovitou hodnotou </w:t>
      </w:r>
    </w:p>
    <w:p w:rsidR="003D3984" w:rsidRDefault="003D3984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nehmotný majetok obstaraný kúpou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nehmotný majetok obstaraný vlastnou činnosťou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nehmotný majetok obstaraný iným spôsobom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hmotný majetok obstaraný kúpou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Úč MÚJ 3-01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hmotný majetok obstaraný vlastnou činnosťou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a) Dlhodobý hmotný majetok obstaraný iným spôsobom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Dlhodobý finančný majetok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menovitou hodnotou v deň účtovného prípadu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podnik nakupoval zásoby spôsobom B účtovania zásob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cena obstarania vrátane nákladov súvisiacich s obstaraním </w:t>
      </w:r>
    </w:p>
    <w:p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Zásoby vytvorené vlastnou činnosťou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c) Pohľadávky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pohľadávky oceňoval podnik : menovitou hodnotou v deň účtovného prípadu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b/>
          <w:bCs/>
          <w:sz w:val="22"/>
          <w:szCs w:val="22"/>
        </w:rPr>
        <w:t xml:space="preserve">Čl.II (2) d) Krátkodobý finančný majetok </w:t>
      </w:r>
      <w:r>
        <w:rPr>
          <w:sz w:val="20"/>
          <w:szCs w:val="20"/>
        </w:rPr>
        <w:t xml:space="preserve">- krátkodobý finančný majetok oceňoval podnik: menovitou hodnotou v deň účtovného prípadu </w:t>
      </w:r>
    </w:p>
    <w:p w:rsidR="0067533D" w:rsidRPr="0067533D" w:rsidRDefault="0067533D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e) Záväzky vrátane rezerv, dlhopisov, pôžičiek, úverov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rezerv, dlhopisov, pôžičiek a úverov oceňoval podnik : menovitou hodnotou v deň účtovného prípadu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(2) f) Derivátové operácie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(3) Spôsob zostavenia odpisového plánu pre jednotlivé druhy dlhodobého majetku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(3) (1.časť) Spôsob zostavenia odpisového plánu pre jednotlivé druhy dlhodobého hmotného a nehmotného majetku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67533D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Úč MÚJ 3-01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(3) (2.časť) Spôsob zostavenia odpisového plánu pre jednotlivé druhy dlhodobého hmotného a nehmotného majetku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67533D" w:rsidRDefault="0067533D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(4) Zmeny účtovných zásad a zmeny účtovných metód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(5) Informácie o dotáciách a ich ocenenie v účtovníctve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(6) Informácie o oprave významných chýb minulých účtovných období účtovaných v bežnom účtovnom období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 (6) Informácie o oprave nevýznamných chýb minulých účtovných období účtovaných v bežnom účtovnom období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Čl.III Informácie, ktoré vysvetľujú a dopĺňajú súvahu a výkaz ziskov a strát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Čl.III (1) Náklady/výnosy, ktoré majú výnimočný rozsah alebo výskyt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Čl.III (2) a) Celková suma záväzkov so zostatkovou dobou splatnosti dlhšou ako 5 rokov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Čl.III (2) b) Celková suma zabezpečených záväzkov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Čl.III (5) a) Informácie o celkovej sume finančných povinností, ktoré sa nevykazujú v súvahe, ale sú významné na posúdenie finančnej situácie účtovnej jednotky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b) 1. Informácie o celkovej sume významných podmienených záväzkov – možná povinnosť, ktorá vznikla ako dôsledok minulej udalosti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t xml:space="preserve">Poznámky Úč MÚJ 3-01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:rsidR="00553A6F" w:rsidRDefault="00553A6F" w:rsidP="003D3984">
      <w:pPr>
        <w:pStyle w:val="Default"/>
        <w:rPr>
          <w:b/>
          <w:bCs/>
          <w:sz w:val="22"/>
          <w:szCs w:val="22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Informácie o celkovej sume významných podmienených záväzkov – existujúca povinnosť, ktorá vznikla ako dôsledok minulej udalosti, ale ktorá sa nevykazuje v súvahe </w:t>
      </w:r>
    </w:p>
    <w:p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:rsidR="00553A6F" w:rsidRDefault="00553A6F" w:rsidP="003D3984">
      <w:pPr>
        <w:pStyle w:val="Default"/>
        <w:rPr>
          <w:sz w:val="20"/>
          <w:szCs w:val="20"/>
        </w:rPr>
      </w:pPr>
    </w:p>
    <w:p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Miesto pre ďalšie záznamy </w:t>
      </w:r>
    </w:p>
    <w:p w:rsidR="00577032" w:rsidRDefault="003D3984" w:rsidP="003D3984">
      <w:r>
        <w:rPr>
          <w:sz w:val="20"/>
          <w:szCs w:val="20"/>
        </w:rPr>
        <w:t>HV z roku 201</w:t>
      </w:r>
      <w:r w:rsidR="00553A6F">
        <w:rPr>
          <w:sz w:val="20"/>
          <w:szCs w:val="20"/>
        </w:rPr>
        <w:t>7</w:t>
      </w:r>
      <w:r>
        <w:rPr>
          <w:sz w:val="20"/>
          <w:szCs w:val="20"/>
        </w:rPr>
        <w:t xml:space="preserve"> preúčtovať na účet nerozdelený zisk z minulých rokov na základe rozhodnutia jediného spoločníka.</w:t>
      </w:r>
    </w:p>
    <w:sectPr w:rsidR="00577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984"/>
    <w:rsid w:val="003D3984"/>
    <w:rsid w:val="00553A6F"/>
    <w:rsid w:val="00577032"/>
    <w:rsid w:val="0067533D"/>
    <w:rsid w:val="00C0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D39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D39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Livka</cp:lastModifiedBy>
  <cp:revision>2</cp:revision>
  <dcterms:created xsi:type="dcterms:W3CDTF">2019-02-28T03:40:00Z</dcterms:created>
  <dcterms:modified xsi:type="dcterms:W3CDTF">2019-02-28T03:40:00Z</dcterms:modified>
</cp:coreProperties>
</file>