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9288"/>
      </w:tblGrid>
      <w:tr w:rsidR="009D5242" w:rsidRPr="009D5242">
        <w:trPr>
          <w:trHeight w:val="2880"/>
          <w:jc w:val="center"/>
        </w:trPr>
        <w:tc>
          <w:tcPr>
            <w:tcW w:w="5000" w:type="pct"/>
          </w:tcPr>
          <w:p w:rsidR="00BC04F5" w:rsidRPr="009D5242" w:rsidRDefault="00B5483F" w:rsidP="00BC04F5">
            <w:pPr>
              <w:pStyle w:val="Bezriadkovania"/>
              <w:jc w:val="center"/>
              <w:rPr>
                <w:rFonts w:ascii="Cambria" w:hAnsi="Cambria"/>
                <w:caps/>
              </w:rPr>
            </w:pPr>
            <w:bookmarkStart w:id="0" w:name="_GoBack"/>
            <w:bookmarkEnd w:id="0"/>
            <w:r>
              <w:rPr>
                <w:rFonts w:ascii="Cambria" w:hAnsi="Cambria"/>
                <w:caps/>
              </w:rPr>
              <w:t>Austin Powder Slovakia sro, Rybničná 40, 831 06 Bratislava</w:t>
            </w:r>
          </w:p>
        </w:tc>
      </w:tr>
      <w:tr w:rsidR="009D5242" w:rsidRPr="009D5242" w:rsidTr="00BC04F5">
        <w:trPr>
          <w:trHeight w:val="1440"/>
          <w:jc w:val="center"/>
        </w:trPr>
        <w:tc>
          <w:tcPr>
            <w:tcW w:w="5000" w:type="pct"/>
            <w:tcBorders>
              <w:bottom w:val="single" w:sz="4" w:space="0" w:color="4F81BD"/>
            </w:tcBorders>
            <w:vAlign w:val="center"/>
          </w:tcPr>
          <w:p w:rsidR="00BC04F5" w:rsidRPr="009D5242" w:rsidRDefault="00BC04F5" w:rsidP="00D54CAA">
            <w:pPr>
              <w:pStyle w:val="Bezriadkovania"/>
              <w:jc w:val="center"/>
              <w:rPr>
                <w:rFonts w:ascii="Cambria" w:hAnsi="Cambria"/>
                <w:sz w:val="80"/>
                <w:szCs w:val="80"/>
              </w:rPr>
            </w:pPr>
            <w:r w:rsidRPr="009D5242">
              <w:rPr>
                <w:rFonts w:ascii="Cambria" w:hAnsi="Cambria"/>
                <w:sz w:val="80"/>
                <w:szCs w:val="80"/>
              </w:rPr>
              <w:t>Výročná správa 201</w:t>
            </w:r>
            <w:r w:rsidR="00D54CAA">
              <w:rPr>
                <w:rFonts w:ascii="Cambria" w:hAnsi="Cambria"/>
                <w:sz w:val="80"/>
                <w:szCs w:val="80"/>
              </w:rPr>
              <w:t>6</w:t>
            </w:r>
          </w:p>
        </w:tc>
      </w:tr>
      <w:tr w:rsidR="009D5242" w:rsidRPr="009D5242" w:rsidTr="00BC04F5">
        <w:trPr>
          <w:trHeight w:val="720"/>
          <w:jc w:val="center"/>
        </w:trPr>
        <w:tc>
          <w:tcPr>
            <w:tcW w:w="5000" w:type="pct"/>
            <w:tcBorders>
              <w:top w:val="single" w:sz="4" w:space="0" w:color="4F81BD"/>
            </w:tcBorders>
            <w:vAlign w:val="center"/>
          </w:tcPr>
          <w:p w:rsidR="00BC04F5" w:rsidRPr="009D5242" w:rsidRDefault="00B5483F" w:rsidP="00B5483F">
            <w:pPr>
              <w:pStyle w:val="Bezriadkovania"/>
              <w:jc w:val="center"/>
              <w:rPr>
                <w:rFonts w:ascii="Cambria" w:hAnsi="Cambria"/>
                <w:sz w:val="44"/>
                <w:szCs w:val="44"/>
              </w:rPr>
            </w:pPr>
            <w:r w:rsidRPr="00B5483F">
              <w:rPr>
                <w:rFonts w:ascii="Cambria" w:hAnsi="Cambria"/>
                <w:sz w:val="44"/>
                <w:szCs w:val="44"/>
              </w:rPr>
              <w:t>Austin Powder Slovakia s.r.o.</w:t>
            </w:r>
          </w:p>
        </w:tc>
      </w:tr>
      <w:tr w:rsidR="009D5242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</w:pPr>
          </w:p>
        </w:tc>
      </w:tr>
      <w:tr w:rsidR="009D5242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  <w:tr w:rsidR="00BC04F5" w:rsidRPr="009D5242">
        <w:trPr>
          <w:trHeight w:val="360"/>
          <w:jc w:val="center"/>
        </w:trPr>
        <w:tc>
          <w:tcPr>
            <w:tcW w:w="5000" w:type="pct"/>
            <w:vAlign w:val="center"/>
          </w:tcPr>
          <w:p w:rsidR="00BC04F5" w:rsidRPr="009D5242" w:rsidRDefault="00BC04F5">
            <w:pPr>
              <w:pStyle w:val="Bezriadkovania"/>
              <w:jc w:val="center"/>
              <w:rPr>
                <w:b/>
                <w:bCs/>
              </w:rPr>
            </w:pPr>
          </w:p>
        </w:tc>
      </w:tr>
    </w:tbl>
    <w:p w:rsidR="00BC04F5" w:rsidRPr="009D5242" w:rsidRDefault="00BC04F5"/>
    <w:p w:rsidR="00BC04F5" w:rsidRPr="009D5242" w:rsidRDefault="00BC04F5"/>
    <w:tbl>
      <w:tblPr>
        <w:tblpPr w:leftFromText="187" w:rightFromText="187" w:horzAnchor="margin" w:tblpXSpec="center" w:tblpYSpec="bottom"/>
        <w:tblW w:w="5000" w:type="pct"/>
        <w:tblLook w:val="04A0" w:firstRow="1" w:lastRow="0" w:firstColumn="1" w:lastColumn="0" w:noHBand="0" w:noVBand="1"/>
      </w:tblPr>
      <w:tblGrid>
        <w:gridCol w:w="9288"/>
      </w:tblGrid>
      <w:tr w:rsidR="009D5242" w:rsidRPr="009D5242">
        <w:tc>
          <w:tcPr>
            <w:tcW w:w="5000" w:type="pct"/>
          </w:tcPr>
          <w:p w:rsidR="00BC04F5" w:rsidRPr="009D5242" w:rsidRDefault="00BC04F5" w:rsidP="00BC04F5">
            <w:pPr>
              <w:pStyle w:val="Bezriadkovania"/>
              <w:jc w:val="center"/>
            </w:pPr>
            <w:r w:rsidRPr="009D5242">
              <w:t xml:space="preserve">Výročná správa vyhotovená podľa § 20 zákona č.431/2002 Z.z. o účtovníctve </w:t>
            </w:r>
          </w:p>
          <w:p w:rsidR="00BC04F5" w:rsidRPr="009D5242" w:rsidRDefault="00BC04F5" w:rsidP="00BC04F5">
            <w:pPr>
              <w:pStyle w:val="Bezriadkovania"/>
              <w:jc w:val="center"/>
            </w:pPr>
            <w:r w:rsidRPr="009D5242">
              <w:t>v znení neskorších predpisov</w:t>
            </w:r>
          </w:p>
        </w:tc>
      </w:tr>
    </w:tbl>
    <w:p w:rsidR="00BC04F5" w:rsidRPr="009D5242" w:rsidRDefault="00BC04F5"/>
    <w:p w:rsidR="00575342" w:rsidRPr="009D5242" w:rsidRDefault="00BC04F5" w:rsidP="00575342">
      <w:pPr>
        <w:jc w:val="both"/>
        <w:rPr>
          <w:b/>
          <w:sz w:val="40"/>
          <w:szCs w:val="40"/>
        </w:rPr>
      </w:pPr>
      <w:r w:rsidRPr="009D5242">
        <w:rPr>
          <w:b/>
          <w:sz w:val="40"/>
          <w:szCs w:val="40"/>
        </w:rPr>
        <w:br w:type="page"/>
      </w:r>
    </w:p>
    <w:p w:rsidR="00575342" w:rsidRPr="009D5242" w:rsidRDefault="00575342" w:rsidP="00096BC7">
      <w:pPr>
        <w:spacing w:after="120"/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lastRenderedPageBreak/>
        <w:t>Legislatívny rámec</w:t>
      </w:r>
      <w:r w:rsidR="00096BC7" w:rsidRPr="009D5242">
        <w:rPr>
          <w:b/>
          <w:sz w:val="28"/>
          <w:szCs w:val="28"/>
        </w:rPr>
        <w:t xml:space="preserve"> pre výročnú správu</w:t>
      </w:r>
    </w:p>
    <w:p w:rsidR="00096BC7" w:rsidRPr="009D5242" w:rsidRDefault="00575342" w:rsidP="00096BC7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má povinnosť auditu podľa § 19 zákona č.431/2002 Z.z. o účtovníctve </w:t>
      </w:r>
      <w:r w:rsidR="00096BC7" w:rsidRPr="009D5242">
        <w:rPr>
          <w:sz w:val="24"/>
          <w:szCs w:val="24"/>
        </w:rPr>
        <w:t xml:space="preserve">v znení neskorších predpisov </w:t>
      </w:r>
      <w:r w:rsidRPr="009D5242">
        <w:rPr>
          <w:sz w:val="24"/>
          <w:szCs w:val="24"/>
        </w:rPr>
        <w:t xml:space="preserve">a preto má aj povinnosť vyhotoviť výročnú správu podľa § 20 zákona o účtovníctve. </w:t>
      </w:r>
    </w:p>
    <w:p w:rsidR="00575342" w:rsidRPr="009D5242" w:rsidRDefault="00575342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Táto výročná správa podlieha tiež overeniu audítorom</w:t>
      </w:r>
      <w:r w:rsidR="003F3425" w:rsidRPr="009D5242">
        <w:rPr>
          <w:sz w:val="24"/>
          <w:szCs w:val="24"/>
        </w:rPr>
        <w:t xml:space="preserve"> do jedného roka od skončenia účtovného obdobia. </w:t>
      </w:r>
      <w:r w:rsidR="00096BC7" w:rsidRPr="009D5242">
        <w:rPr>
          <w:sz w:val="24"/>
          <w:szCs w:val="24"/>
        </w:rPr>
        <w:t>Táto v</w:t>
      </w:r>
      <w:r w:rsidRPr="009D5242">
        <w:rPr>
          <w:sz w:val="24"/>
          <w:szCs w:val="24"/>
        </w:rPr>
        <w:t>ýročná správa bude elektronicky uložená do</w:t>
      </w:r>
      <w:r w:rsidR="00096BC7" w:rsidRPr="009D5242">
        <w:rPr>
          <w:sz w:val="24"/>
          <w:szCs w:val="24"/>
        </w:rPr>
        <w:t xml:space="preserve"> registra účtovných závierok a jeho cestou aj do </w:t>
      </w:r>
      <w:r w:rsidR="004E53F9" w:rsidRPr="009D5242">
        <w:rPr>
          <w:sz w:val="24"/>
          <w:szCs w:val="24"/>
        </w:rPr>
        <w:t xml:space="preserve">zbierky listín </w:t>
      </w:r>
      <w:r w:rsidR="00096BC7" w:rsidRPr="009D5242">
        <w:rPr>
          <w:sz w:val="24"/>
          <w:szCs w:val="24"/>
        </w:rPr>
        <w:t>obchodného registra tak, ako to ustanovuje § 23 ods. 2 a § 23b ods. 4 zákona o účtovníctve.</w:t>
      </w:r>
    </w:p>
    <w:p w:rsidR="00575342" w:rsidRPr="009D5242" w:rsidRDefault="00575342" w:rsidP="0093467A">
      <w:pPr>
        <w:ind w:left="0" w:firstLine="0"/>
        <w:jc w:val="both"/>
      </w:pPr>
    </w:p>
    <w:p w:rsidR="00CD6F01" w:rsidRPr="009D5242" w:rsidRDefault="0093467A" w:rsidP="00D61BAC">
      <w:pPr>
        <w:spacing w:after="120"/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Obsah</w:t>
      </w:r>
      <w:r w:rsidR="00096BC7" w:rsidRPr="009D5242">
        <w:rPr>
          <w:b/>
          <w:sz w:val="28"/>
          <w:szCs w:val="28"/>
        </w:rPr>
        <w:t xml:space="preserve"> výročnej správy</w:t>
      </w:r>
      <w:r w:rsidRPr="009D5242">
        <w:rPr>
          <w:b/>
          <w:sz w:val="28"/>
          <w:szCs w:val="28"/>
        </w:rPr>
        <w:t>:</w:t>
      </w:r>
    </w:p>
    <w:p w:rsidR="00BD5A38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1) Identifikačné údaje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2) Povinné informácie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3) Ďalšie informácie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4) Povinné prílohy</w:t>
      </w:r>
    </w:p>
    <w:p w:rsidR="00096BC7" w:rsidRPr="009D5242" w:rsidRDefault="00096BC7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5) Ďalšie prílohy</w:t>
      </w:r>
    </w:p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</w:p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1) Identifikačné údaje</w:t>
      </w:r>
      <w:r w:rsidR="00601822" w:rsidRPr="009D5242">
        <w:rPr>
          <w:b/>
          <w:sz w:val="28"/>
          <w:szCs w:val="28"/>
        </w:rPr>
        <w:t xml:space="preserve"> </w:t>
      </w:r>
      <w:r w:rsidR="003F3425" w:rsidRPr="009D5242">
        <w:rPr>
          <w:b/>
          <w:sz w:val="28"/>
          <w:szCs w:val="28"/>
        </w:rPr>
        <w:t>–</w:t>
      </w:r>
      <w:r w:rsidR="00601822" w:rsidRPr="009D5242">
        <w:rPr>
          <w:b/>
          <w:sz w:val="28"/>
          <w:szCs w:val="28"/>
        </w:rPr>
        <w:t xml:space="preserve"> základné</w:t>
      </w:r>
      <w:r w:rsidR="003F3425" w:rsidRPr="009D5242">
        <w:rPr>
          <w:b/>
          <w:sz w:val="28"/>
          <w:szCs w:val="28"/>
        </w:rPr>
        <w:t xml:space="preserve"> informácie</w:t>
      </w:r>
    </w:p>
    <w:p w:rsidR="00C06586" w:rsidRPr="009D5242" w:rsidRDefault="00C06586" w:rsidP="0093467A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794"/>
        <w:gridCol w:w="5418"/>
      </w:tblGrid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Obchodné meno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B5483F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Austin Powder Slovakia </w:t>
            </w:r>
            <w:r w:rsidR="00D61BAC" w:rsidRPr="009D5242">
              <w:rPr>
                <w:sz w:val="24"/>
                <w:szCs w:val="24"/>
              </w:rPr>
              <w:t>s.r.o.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IČO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B5483F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35868996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DIČ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9B1113" w:rsidRPr="009D5242" w:rsidRDefault="00B5483F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2021757782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9B1113" w:rsidRPr="009D5242" w:rsidRDefault="009B1113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IČ DPH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9B1113" w:rsidRPr="009D5242" w:rsidRDefault="009B1113" w:rsidP="00B5483F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SK</w:t>
            </w:r>
            <w:r w:rsidR="00B5483F">
              <w:rPr>
                <w:sz w:val="24"/>
                <w:szCs w:val="24"/>
              </w:rPr>
              <w:t>2021757782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Adresa sídla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B5483F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Rybničná 40, 831 06 Bratislava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601822" w:rsidP="00C07418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Obchodný register 0</w:t>
            </w:r>
            <w:r w:rsidR="00E057CC" w:rsidRPr="009D5242">
              <w:rPr>
                <w:sz w:val="24"/>
                <w:szCs w:val="24"/>
              </w:rPr>
              <w:t xml:space="preserve">kresného súdu </w:t>
            </w:r>
            <w:r w:rsidR="00C07418">
              <w:rPr>
                <w:sz w:val="24"/>
                <w:szCs w:val="24"/>
              </w:rPr>
              <w:t>Bratislava 1</w:t>
            </w:r>
            <w:r w:rsidRPr="009D5242">
              <w:rPr>
                <w:sz w:val="24"/>
                <w:szCs w:val="24"/>
              </w:rPr>
              <w:t>, Oddiel: Sro., Vložka číslo: 2</w:t>
            </w:r>
            <w:r w:rsidR="00C07418">
              <w:rPr>
                <w:sz w:val="24"/>
                <w:szCs w:val="24"/>
              </w:rPr>
              <w:t>9987</w:t>
            </w:r>
            <w:r w:rsidRPr="009D5242">
              <w:rPr>
                <w:sz w:val="24"/>
                <w:szCs w:val="24"/>
              </w:rPr>
              <w:t>/</w:t>
            </w:r>
            <w:r w:rsidR="00C07418">
              <w:rPr>
                <w:sz w:val="24"/>
                <w:szCs w:val="24"/>
              </w:rPr>
              <w:t>B</w:t>
            </w:r>
          </w:p>
        </w:tc>
      </w:tr>
      <w:tr w:rsidR="009D5242" w:rsidRPr="009D5242" w:rsidTr="00601822">
        <w:tc>
          <w:tcPr>
            <w:tcW w:w="3794" w:type="dxa"/>
            <w:shd w:val="clear" w:color="auto" w:fill="auto"/>
          </w:tcPr>
          <w:p w:rsidR="00D61BAC" w:rsidRPr="009D5242" w:rsidRDefault="00D61BAC" w:rsidP="003A1860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Konateľ spoločnosti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shd w:val="clear" w:color="auto" w:fill="auto"/>
          </w:tcPr>
          <w:p w:rsidR="00D61BAC" w:rsidRPr="009D5242" w:rsidRDefault="00601822" w:rsidP="00C07418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Ing. </w:t>
            </w:r>
            <w:r w:rsidR="00C07418">
              <w:rPr>
                <w:sz w:val="24"/>
                <w:szCs w:val="24"/>
              </w:rPr>
              <w:t>Vladimír Novotný PhD</w:t>
            </w:r>
            <w:r w:rsidRPr="009D5242">
              <w:rPr>
                <w:sz w:val="24"/>
                <w:szCs w:val="24"/>
              </w:rPr>
              <w:t xml:space="preserve"> </w:t>
            </w:r>
          </w:p>
        </w:tc>
      </w:tr>
      <w:tr w:rsidR="009D5242" w:rsidRPr="009D5242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01822" w:rsidRPr="009D5242" w:rsidRDefault="009B1113" w:rsidP="009B1113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Prokurista spoločnosti</w:t>
            </w:r>
            <w:r w:rsidR="004E53F9" w:rsidRPr="009D5242">
              <w:rPr>
                <w:sz w:val="24"/>
                <w:szCs w:val="24"/>
              </w:rPr>
              <w:t>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601822" w:rsidRPr="009D5242" w:rsidRDefault="00C07418" w:rsidP="009B1113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Ing. Bronislav Válek</w:t>
            </w:r>
          </w:p>
        </w:tc>
      </w:tr>
      <w:tr w:rsidR="009B1113" w:rsidRPr="009D5242" w:rsidTr="00601822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Pr="009D5242" w:rsidRDefault="009B111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Webové sídlo spoločnosti</w:t>
            </w:r>
            <w:r w:rsidR="004E53F9" w:rsidRPr="009D5242">
              <w:rPr>
                <w:sz w:val="24"/>
                <w:szCs w:val="24"/>
              </w:rPr>
              <w:t>, mail:</w:t>
            </w:r>
          </w:p>
        </w:tc>
        <w:tc>
          <w:tcPr>
            <w:tcW w:w="5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9B1113" w:rsidRPr="009D5242" w:rsidRDefault="009B1113" w:rsidP="00C07418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www:</w:t>
            </w:r>
            <w:r w:rsidR="00C07418">
              <w:rPr>
                <w:sz w:val="24"/>
                <w:szCs w:val="24"/>
              </w:rPr>
              <w:t>austinpowder</w:t>
            </w:r>
            <w:r w:rsidR="004E53F9" w:rsidRPr="009D5242">
              <w:rPr>
                <w:sz w:val="24"/>
                <w:szCs w:val="24"/>
              </w:rPr>
              <w:t>.sk; mail:</w:t>
            </w:r>
            <w:r w:rsidR="00C07418">
              <w:rPr>
                <w:sz w:val="24"/>
                <w:szCs w:val="24"/>
              </w:rPr>
              <w:t>austinslovakia</w:t>
            </w:r>
            <w:r w:rsidRPr="009D5242">
              <w:rPr>
                <w:sz w:val="24"/>
                <w:szCs w:val="24"/>
                <w:lang w:val="en-US"/>
              </w:rPr>
              <w:t>@</w:t>
            </w:r>
            <w:r w:rsidRPr="009D5242">
              <w:rPr>
                <w:sz w:val="24"/>
                <w:szCs w:val="24"/>
              </w:rPr>
              <w:t>a</w:t>
            </w:r>
            <w:r w:rsidR="00C07418">
              <w:rPr>
                <w:sz w:val="24"/>
                <w:szCs w:val="24"/>
              </w:rPr>
              <w:t>ustinpowder</w:t>
            </w:r>
            <w:r w:rsidRPr="009D5242">
              <w:rPr>
                <w:sz w:val="24"/>
                <w:szCs w:val="24"/>
              </w:rPr>
              <w:t>.</w:t>
            </w:r>
            <w:r w:rsidR="004E53F9" w:rsidRPr="009D5242">
              <w:rPr>
                <w:sz w:val="24"/>
                <w:szCs w:val="24"/>
              </w:rPr>
              <w:t>sk</w:t>
            </w:r>
          </w:p>
        </w:tc>
      </w:tr>
    </w:tbl>
    <w:p w:rsidR="00D61BAC" w:rsidRPr="009D5242" w:rsidRDefault="00D61BAC" w:rsidP="0093467A">
      <w:pPr>
        <w:ind w:left="0" w:firstLine="0"/>
        <w:jc w:val="both"/>
        <w:rPr>
          <w:b/>
          <w:sz w:val="28"/>
          <w:szCs w:val="28"/>
        </w:rPr>
      </w:pPr>
    </w:p>
    <w:p w:rsidR="00D61BAC" w:rsidRPr="009D5242" w:rsidRDefault="00D61BAC" w:rsidP="0093467A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Štatutárnym orgánom spoločnosti A</w:t>
      </w:r>
      <w:r w:rsidR="00C07418">
        <w:rPr>
          <w:sz w:val="24"/>
          <w:szCs w:val="24"/>
        </w:rPr>
        <w:t>ustin Powder Slovakia</w:t>
      </w:r>
      <w:r w:rsidRPr="009D5242">
        <w:rPr>
          <w:sz w:val="24"/>
          <w:szCs w:val="24"/>
        </w:rPr>
        <w:t xml:space="preserve"> s.r.o. je konateľ spoločnosti</w:t>
      </w:r>
      <w:r w:rsidR="00DE302A" w:rsidRPr="009D5242">
        <w:rPr>
          <w:sz w:val="24"/>
          <w:szCs w:val="24"/>
        </w:rPr>
        <w:t xml:space="preserve"> a prokurista spoločnosti v rozsahu prokúry. </w:t>
      </w:r>
      <w:r w:rsidRPr="009D5242">
        <w:rPr>
          <w:sz w:val="24"/>
          <w:szCs w:val="24"/>
        </w:rPr>
        <w:t>Spoločnosť nemá povinnosť ani dobrovoľne nezriadila dozornú radu. Činnosť spoločnosti upravujú Stanovy spoločnosti.</w:t>
      </w:r>
      <w:r w:rsidR="004E53F9" w:rsidRPr="009D5242">
        <w:rPr>
          <w:sz w:val="24"/>
          <w:szCs w:val="24"/>
        </w:rPr>
        <w:t xml:space="preserve"> </w:t>
      </w:r>
    </w:p>
    <w:p w:rsidR="00E24CC2" w:rsidRDefault="00E24CC2" w:rsidP="00E24CC2">
      <w:pPr>
        <w:ind w:left="0" w:firstLine="0"/>
        <w:jc w:val="both"/>
        <w:rPr>
          <w:b/>
          <w:sz w:val="28"/>
          <w:szCs w:val="28"/>
        </w:rPr>
      </w:pPr>
    </w:p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 xml:space="preserve">Identifikačné údaje </w:t>
      </w:r>
      <w:r w:rsidR="003F3425" w:rsidRPr="009D5242">
        <w:rPr>
          <w:b/>
          <w:sz w:val="28"/>
          <w:szCs w:val="28"/>
        </w:rPr>
        <w:t>–</w:t>
      </w:r>
      <w:r w:rsidRPr="009D5242">
        <w:rPr>
          <w:b/>
          <w:sz w:val="28"/>
          <w:szCs w:val="28"/>
        </w:rPr>
        <w:t xml:space="preserve"> doplňujúce</w:t>
      </w:r>
      <w:r w:rsidR="003F3425" w:rsidRPr="009D5242">
        <w:rPr>
          <w:b/>
          <w:sz w:val="28"/>
          <w:szCs w:val="28"/>
        </w:rPr>
        <w:t xml:space="preserve"> informácie</w:t>
      </w:r>
    </w:p>
    <w:p w:rsidR="00601822" w:rsidRPr="009D5242" w:rsidRDefault="00601822" w:rsidP="00601822">
      <w:pPr>
        <w:ind w:left="0" w:firstLine="0"/>
        <w:jc w:val="both"/>
        <w:rPr>
          <w:b/>
          <w:sz w:val="28"/>
          <w:szCs w:val="28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5135"/>
      </w:tblGrid>
      <w:tr w:rsidR="009D5242" w:rsidRPr="009D5242" w:rsidTr="009B1113">
        <w:tc>
          <w:tcPr>
            <w:tcW w:w="4077" w:type="dxa"/>
            <w:shd w:val="clear" w:color="auto" w:fill="auto"/>
          </w:tcPr>
          <w:p w:rsidR="009B1113" w:rsidRPr="009D5242" w:rsidRDefault="009B1113" w:rsidP="00D54CAA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Výsledok hospodárenia 201</w:t>
            </w:r>
            <w:r w:rsidR="00D54CAA">
              <w:rPr>
                <w:sz w:val="24"/>
                <w:szCs w:val="24"/>
              </w:rPr>
              <w:t>6</w:t>
            </w:r>
          </w:p>
        </w:tc>
        <w:tc>
          <w:tcPr>
            <w:tcW w:w="5135" w:type="dxa"/>
            <w:shd w:val="clear" w:color="auto" w:fill="auto"/>
          </w:tcPr>
          <w:p w:rsidR="009B1113" w:rsidRPr="009D5242" w:rsidRDefault="009B1113" w:rsidP="00C07418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Zisk </w:t>
            </w:r>
            <w:r w:rsidR="00C07418">
              <w:rPr>
                <w:sz w:val="24"/>
                <w:szCs w:val="24"/>
              </w:rPr>
              <w:t>204</w:t>
            </w:r>
            <w:r w:rsidR="00490F3B">
              <w:rPr>
                <w:sz w:val="24"/>
                <w:szCs w:val="24"/>
              </w:rPr>
              <w:t xml:space="preserve"> </w:t>
            </w:r>
            <w:r w:rsidR="00C07418">
              <w:rPr>
                <w:sz w:val="24"/>
                <w:szCs w:val="24"/>
              </w:rPr>
              <w:t>183</w:t>
            </w:r>
            <w:r w:rsidRPr="009D5242">
              <w:rPr>
                <w:sz w:val="24"/>
                <w:szCs w:val="24"/>
              </w:rPr>
              <w:t xml:space="preserve"> 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B92658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Splatené základné imanie</w:t>
            </w:r>
            <w:r w:rsidR="009B1113" w:rsidRPr="009D5242">
              <w:rPr>
                <w:sz w:val="24"/>
                <w:szCs w:val="24"/>
              </w:rPr>
              <w:t xml:space="preserve"> (účet 411)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490F3B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611 639</w:t>
            </w:r>
            <w:r w:rsidR="00601822" w:rsidRPr="009D5242">
              <w:rPr>
                <w:sz w:val="24"/>
                <w:szCs w:val="24"/>
              </w:rPr>
              <w:t xml:space="preserve"> eur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9B1113" w:rsidRPr="009D5242" w:rsidRDefault="009B1113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Zákonný rezervný fond (účet 417a 421)</w:t>
            </w:r>
          </w:p>
        </w:tc>
        <w:tc>
          <w:tcPr>
            <w:tcW w:w="5135" w:type="dxa"/>
            <w:shd w:val="clear" w:color="auto" w:fill="auto"/>
          </w:tcPr>
          <w:p w:rsidR="009B1113" w:rsidRPr="009D5242" w:rsidRDefault="009F621D" w:rsidP="00B92658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Nie je tvorený</w:t>
            </w:r>
          </w:p>
        </w:tc>
      </w:tr>
      <w:tr w:rsidR="009D524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Priemerný počet zamestnancov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490F3B" w:rsidP="00490F3B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601822" w:rsidRPr="009D5242">
              <w:rPr>
                <w:sz w:val="24"/>
                <w:szCs w:val="24"/>
              </w:rPr>
              <w:t>6</w:t>
            </w:r>
          </w:p>
        </w:tc>
      </w:tr>
      <w:tr w:rsidR="00601822" w:rsidRPr="009D5242" w:rsidTr="009B1113">
        <w:tc>
          <w:tcPr>
            <w:tcW w:w="4077" w:type="dxa"/>
            <w:shd w:val="clear" w:color="auto" w:fill="auto"/>
          </w:tcPr>
          <w:p w:rsidR="00601822" w:rsidRPr="009D5242" w:rsidRDefault="00601822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Hlavná činnosť</w:t>
            </w:r>
          </w:p>
        </w:tc>
        <w:tc>
          <w:tcPr>
            <w:tcW w:w="5135" w:type="dxa"/>
            <w:shd w:val="clear" w:color="auto" w:fill="auto"/>
          </w:tcPr>
          <w:p w:rsidR="00601822" w:rsidRPr="009D5242" w:rsidRDefault="009F621D" w:rsidP="00601822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rStyle w:val="ra"/>
              </w:rPr>
              <w:t>výskum, vývoj, výroba, spracovanie a uvádzanie výbušnín do obehu</w:t>
            </w:r>
          </w:p>
        </w:tc>
      </w:tr>
    </w:tbl>
    <w:p w:rsidR="00601822" w:rsidRDefault="00601822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Účtovným obdobím </w:t>
      </w:r>
      <w:r w:rsidR="003F3425" w:rsidRPr="009D5242">
        <w:rPr>
          <w:sz w:val="24"/>
          <w:szCs w:val="24"/>
        </w:rPr>
        <w:t xml:space="preserve">spoločnosti </w:t>
      </w:r>
      <w:r w:rsidRPr="009D5242">
        <w:rPr>
          <w:sz w:val="24"/>
          <w:szCs w:val="24"/>
        </w:rPr>
        <w:t>je kalendárny rok.</w:t>
      </w:r>
      <w:r w:rsidR="003F3425" w:rsidRPr="009D5242">
        <w:rPr>
          <w:sz w:val="24"/>
          <w:szCs w:val="24"/>
        </w:rPr>
        <w:t xml:space="preserve"> Spoločnosť nemá odštepný závod ani organizačnú zložku v tuzemsku.</w:t>
      </w:r>
      <w:r w:rsidR="001E0446" w:rsidRPr="009D5242">
        <w:rPr>
          <w:sz w:val="24"/>
          <w:szCs w:val="24"/>
        </w:rPr>
        <w:t xml:space="preserve"> Spoločnosť nevlastní obchodný podiel v inej spoločnosti.</w:t>
      </w:r>
    </w:p>
    <w:p w:rsidR="00233FF7" w:rsidRDefault="00233FF7" w:rsidP="00601822">
      <w:pPr>
        <w:ind w:left="0" w:firstLine="0"/>
        <w:jc w:val="both"/>
        <w:rPr>
          <w:sz w:val="24"/>
          <w:szCs w:val="24"/>
        </w:rPr>
      </w:pPr>
    </w:p>
    <w:p w:rsidR="009F621D" w:rsidRDefault="009F621D" w:rsidP="00601822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>Vlastníci spoločnosti</w:t>
      </w:r>
      <w:r w:rsidR="00233FF7">
        <w:rPr>
          <w:sz w:val="24"/>
          <w:szCs w:val="24"/>
        </w:rPr>
        <w:t>:</w:t>
      </w:r>
    </w:p>
    <w:p w:rsidR="009F621D" w:rsidRDefault="009F621D" w:rsidP="00601822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1/ Austin </w:t>
      </w:r>
      <w:r w:rsidR="00604156">
        <w:rPr>
          <w:sz w:val="24"/>
          <w:szCs w:val="24"/>
        </w:rPr>
        <w:t>Detonator s.r.o., Ja</w:t>
      </w:r>
      <w:r>
        <w:rPr>
          <w:sz w:val="24"/>
          <w:szCs w:val="24"/>
        </w:rPr>
        <w:t>senice</w:t>
      </w:r>
      <w:r w:rsidR="00604156">
        <w:rPr>
          <w:sz w:val="24"/>
          <w:szCs w:val="24"/>
        </w:rPr>
        <w:t xml:space="preserve"> 712, Vsetín</w:t>
      </w:r>
      <w:r>
        <w:rPr>
          <w:sz w:val="24"/>
          <w:szCs w:val="24"/>
        </w:rPr>
        <w:t xml:space="preserve"> 755 01, Česká republika</w:t>
      </w:r>
      <w:r w:rsidR="005F4AB3">
        <w:rPr>
          <w:sz w:val="24"/>
          <w:szCs w:val="24"/>
        </w:rPr>
        <w:t>, podiel 0,1226 %</w:t>
      </w:r>
    </w:p>
    <w:p w:rsidR="005F4AB3" w:rsidRDefault="005F4AB3" w:rsidP="00601822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2/ Austin Europe </w:t>
      </w:r>
      <w:r w:rsidR="00CD25AD">
        <w:rPr>
          <w:sz w:val="24"/>
          <w:szCs w:val="24"/>
        </w:rPr>
        <w:t>GmbH, Weissenbach 16, St Lambrecht 8813, Rakúska republika</w:t>
      </w:r>
      <w:r w:rsidR="00CF5D14">
        <w:rPr>
          <w:sz w:val="24"/>
          <w:szCs w:val="24"/>
        </w:rPr>
        <w:t>, podiel 99,8774 %</w:t>
      </w:r>
    </w:p>
    <w:p w:rsidR="004715A3" w:rsidRPr="009D5242" w:rsidRDefault="004715A3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E057CC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2) Povinné informácie</w:t>
      </w: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7A73D0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a) Informácie o vývoji účtovnej jednotky</w:t>
      </w:r>
    </w:p>
    <w:p w:rsidR="00202223" w:rsidRPr="00966711" w:rsidRDefault="003F3425" w:rsidP="00202223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bola založená v roku </w:t>
      </w:r>
      <w:r w:rsidR="00CD25AD">
        <w:rPr>
          <w:sz w:val="24"/>
          <w:szCs w:val="24"/>
        </w:rPr>
        <w:t>2003</w:t>
      </w:r>
      <w:r w:rsidRPr="009D5242">
        <w:rPr>
          <w:sz w:val="24"/>
          <w:szCs w:val="24"/>
        </w:rPr>
        <w:t xml:space="preserve"> a pôsobí len na tuzemskom trhu.</w:t>
      </w:r>
      <w:r w:rsidR="008A38A6" w:rsidRPr="009D5242">
        <w:rPr>
          <w:sz w:val="24"/>
          <w:szCs w:val="24"/>
        </w:rPr>
        <w:t xml:space="preserve"> </w:t>
      </w:r>
      <w:r w:rsidR="0086020E" w:rsidRPr="009D5242">
        <w:rPr>
          <w:sz w:val="24"/>
          <w:szCs w:val="24"/>
        </w:rPr>
        <w:t xml:space="preserve">Od svojho založenia </w:t>
      </w:r>
      <w:r w:rsidR="0086020E" w:rsidRPr="00966711">
        <w:rPr>
          <w:sz w:val="24"/>
          <w:szCs w:val="24"/>
        </w:rPr>
        <w:t>si s</w:t>
      </w:r>
      <w:r w:rsidR="008A38A6" w:rsidRPr="00966711">
        <w:rPr>
          <w:sz w:val="24"/>
          <w:szCs w:val="24"/>
        </w:rPr>
        <w:t>poločnosť relatívne stabilne udržiava svoje postavenie vo svojej oblasti pôsobenia.</w:t>
      </w:r>
      <w:r w:rsidR="00202223" w:rsidRPr="00966711">
        <w:rPr>
          <w:sz w:val="24"/>
          <w:szCs w:val="24"/>
        </w:rPr>
        <w:t xml:space="preserve"> </w:t>
      </w:r>
    </w:p>
    <w:p w:rsidR="007A7210" w:rsidRPr="001710FA" w:rsidRDefault="007A7210" w:rsidP="00202223">
      <w:pPr>
        <w:spacing w:after="120"/>
        <w:ind w:left="0" w:firstLine="0"/>
        <w:jc w:val="both"/>
        <w:rPr>
          <w:sz w:val="24"/>
          <w:szCs w:val="24"/>
        </w:rPr>
      </w:pPr>
      <w:r w:rsidRPr="00966711">
        <w:rPr>
          <w:sz w:val="24"/>
          <w:szCs w:val="24"/>
        </w:rPr>
        <w:t>V súčasnej dobe je spoľahlivým dodávateľom priemyselných trhavín, iniciačných systémov a servisných služieb v oblasti trhacích a vŕtacích prác. Spoločnosť sa aktívne zúčastňuje pri zavádzaní moderných a progresívnych technológií a výrobkov na poskytovanie trhacích prác na Slovensku. Špecializujeme sa na povrchové pracoviská – lomy, stavebné práce pri výstavbe líniových stavieb a na dodávky služieb a materiálu pre trhacie práce v tuneloch.</w:t>
      </w:r>
    </w:p>
    <w:p w:rsidR="008A38A6" w:rsidRPr="009D5242" w:rsidRDefault="008A38A6" w:rsidP="007A73D0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neidentifikoval</w:t>
      </w:r>
      <w:r w:rsidR="0086020E" w:rsidRPr="009D5242">
        <w:rPr>
          <w:sz w:val="24"/>
          <w:szCs w:val="24"/>
        </w:rPr>
        <w:t>a</w:t>
      </w:r>
      <w:r w:rsidRPr="009D5242">
        <w:rPr>
          <w:sz w:val="24"/>
          <w:szCs w:val="24"/>
        </w:rPr>
        <w:t xml:space="preserve"> žiadne špecifické významné riziká a neistoty, okrem všeobecne známych </w:t>
      </w:r>
      <w:r w:rsidR="0086020E" w:rsidRPr="009D5242">
        <w:rPr>
          <w:sz w:val="24"/>
          <w:szCs w:val="24"/>
        </w:rPr>
        <w:t xml:space="preserve">rizík podnikania </w:t>
      </w:r>
      <w:r w:rsidRPr="009D5242">
        <w:rPr>
          <w:sz w:val="24"/>
          <w:szCs w:val="24"/>
        </w:rPr>
        <w:t>alebo prípadných udalost</w:t>
      </w:r>
      <w:r w:rsidR="00D54CAA">
        <w:rPr>
          <w:sz w:val="24"/>
          <w:szCs w:val="24"/>
        </w:rPr>
        <w:t>í</w:t>
      </w:r>
      <w:r w:rsidRPr="009D5242">
        <w:rPr>
          <w:sz w:val="24"/>
          <w:szCs w:val="24"/>
        </w:rPr>
        <w:t xml:space="preserve"> vyššej moci</w:t>
      </w:r>
      <w:r w:rsidR="007A73D0" w:rsidRPr="009D5242">
        <w:rPr>
          <w:sz w:val="24"/>
          <w:szCs w:val="24"/>
        </w:rPr>
        <w:t xml:space="preserve">. Prognóza pre ďalšie obdobie je stabilná, </w:t>
      </w:r>
      <w:r w:rsidR="0086020E" w:rsidRPr="009D5242">
        <w:rPr>
          <w:sz w:val="24"/>
          <w:szCs w:val="24"/>
        </w:rPr>
        <w:t>resp. d</w:t>
      </w:r>
      <w:r w:rsidR="00806401" w:rsidRPr="009D5242">
        <w:rPr>
          <w:sz w:val="24"/>
          <w:szCs w:val="24"/>
        </w:rPr>
        <w:t xml:space="preserve">ajú </w:t>
      </w:r>
      <w:r w:rsidR="0086020E" w:rsidRPr="009D5242">
        <w:rPr>
          <w:sz w:val="24"/>
          <w:szCs w:val="24"/>
        </w:rPr>
        <w:t xml:space="preserve">sa očakávať </w:t>
      </w:r>
      <w:r w:rsidR="00806401" w:rsidRPr="009D5242">
        <w:rPr>
          <w:sz w:val="24"/>
          <w:szCs w:val="24"/>
        </w:rPr>
        <w:t xml:space="preserve">výkyvy v </w:t>
      </w:r>
      <w:r w:rsidR="007A73D0" w:rsidRPr="009D5242">
        <w:rPr>
          <w:sz w:val="24"/>
          <w:szCs w:val="24"/>
        </w:rPr>
        <w:t>odbyt</w:t>
      </w:r>
      <w:r w:rsidR="00806401" w:rsidRPr="009D5242">
        <w:rPr>
          <w:sz w:val="24"/>
          <w:szCs w:val="24"/>
        </w:rPr>
        <w:t>e</w:t>
      </w:r>
      <w:r w:rsidR="007A73D0" w:rsidRPr="009D5242">
        <w:rPr>
          <w:sz w:val="24"/>
          <w:szCs w:val="24"/>
        </w:rPr>
        <w:t xml:space="preserve"> z dôvodu </w:t>
      </w:r>
      <w:r w:rsidR="00CD25AD">
        <w:rPr>
          <w:sz w:val="24"/>
          <w:szCs w:val="24"/>
        </w:rPr>
        <w:t>cyklických výkyvov na trhu</w:t>
      </w:r>
      <w:r w:rsidR="007A73D0" w:rsidRPr="009D5242">
        <w:rPr>
          <w:sz w:val="24"/>
          <w:szCs w:val="24"/>
        </w:rPr>
        <w:t>.</w:t>
      </w:r>
    </w:p>
    <w:p w:rsidR="0054680C" w:rsidRDefault="007A73D0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svojou obchodnou činnosťou nemá významný vplyv na životné prostredie, nevypúšťa exhaláty do vzduchu ani nevytvára znečistenie vody</w:t>
      </w:r>
      <w:r w:rsidR="00610B8E" w:rsidRPr="009D5242">
        <w:rPr>
          <w:sz w:val="24"/>
          <w:szCs w:val="24"/>
        </w:rPr>
        <w:t xml:space="preserve">, či nebezpečné odpady. </w:t>
      </w:r>
    </w:p>
    <w:p w:rsidR="0054680C" w:rsidRDefault="0054680C" w:rsidP="00601822">
      <w:pPr>
        <w:ind w:left="0" w:firstLine="0"/>
        <w:jc w:val="both"/>
        <w:rPr>
          <w:sz w:val="24"/>
          <w:szCs w:val="24"/>
        </w:rPr>
      </w:pPr>
    </w:p>
    <w:p w:rsidR="00712629" w:rsidRDefault="007A73D0" w:rsidP="00601822">
      <w:pPr>
        <w:ind w:left="0" w:firstLine="0"/>
        <w:jc w:val="both"/>
        <w:rPr>
          <w:sz w:val="24"/>
          <w:szCs w:val="24"/>
        </w:rPr>
      </w:pPr>
      <w:r w:rsidRPr="00894195">
        <w:rPr>
          <w:sz w:val="24"/>
          <w:szCs w:val="24"/>
        </w:rPr>
        <w:t xml:space="preserve">Spoločnosť stabilne </w:t>
      </w:r>
      <w:r w:rsidR="0086020E" w:rsidRPr="00894195">
        <w:rPr>
          <w:sz w:val="24"/>
          <w:szCs w:val="24"/>
        </w:rPr>
        <w:t xml:space="preserve">a dlhodobo </w:t>
      </w:r>
      <w:r w:rsidR="00453AD1" w:rsidRPr="00894195">
        <w:rPr>
          <w:sz w:val="24"/>
          <w:szCs w:val="24"/>
        </w:rPr>
        <w:t xml:space="preserve">zamestnáva </w:t>
      </w:r>
      <w:r w:rsidRPr="00894195">
        <w:rPr>
          <w:sz w:val="24"/>
          <w:szCs w:val="24"/>
        </w:rPr>
        <w:t xml:space="preserve"> </w:t>
      </w:r>
      <w:r w:rsidR="00CD25AD" w:rsidRPr="00894195">
        <w:rPr>
          <w:sz w:val="24"/>
          <w:szCs w:val="24"/>
        </w:rPr>
        <w:t>1</w:t>
      </w:r>
      <w:r w:rsidR="00894195">
        <w:rPr>
          <w:sz w:val="24"/>
          <w:szCs w:val="24"/>
        </w:rPr>
        <w:t>6</w:t>
      </w:r>
      <w:r w:rsidRPr="00894195">
        <w:rPr>
          <w:sz w:val="24"/>
          <w:szCs w:val="24"/>
        </w:rPr>
        <w:t xml:space="preserve"> pracovníkov</w:t>
      </w:r>
      <w:r w:rsidR="0086020E" w:rsidRPr="00894195">
        <w:rPr>
          <w:sz w:val="24"/>
          <w:szCs w:val="24"/>
        </w:rPr>
        <w:t>.</w:t>
      </w:r>
    </w:p>
    <w:p w:rsidR="00712629" w:rsidRDefault="00712629">
      <w:pPr>
        <w:ind w:left="0" w:firstLine="0"/>
        <w:rPr>
          <w:sz w:val="24"/>
          <w:szCs w:val="24"/>
        </w:rPr>
      </w:pPr>
      <w:r>
        <w:rPr>
          <w:sz w:val="24"/>
          <w:szCs w:val="24"/>
        </w:rPr>
        <w:br w:type="page"/>
      </w: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SÚVAHA</w:t>
      </w: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majetku a záväzkoch</w:t>
      </w: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591"/>
      </w:tblGrid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AKTÍV SÚVAHY</w:t>
            </w:r>
          </w:p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(netto aktíva v 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D54CAA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D54CAA">
              <w:rPr>
                <w:b/>
                <w:sz w:val="24"/>
                <w:szCs w:val="24"/>
              </w:rPr>
              <w:t>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D54CAA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D54CAA">
              <w:rPr>
                <w:b/>
                <w:sz w:val="24"/>
                <w:szCs w:val="24"/>
              </w:rPr>
              <w:t>5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MAJETOK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584F10" w:rsidP="0071262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71262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125</w:t>
            </w:r>
            <w:r w:rsidR="0071262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220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584F10" w:rsidP="0071262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71262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273</w:t>
            </w:r>
            <w:r w:rsidR="0071262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900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Neobežný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584F10" w:rsidP="0071262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108</w:t>
            </w:r>
            <w:r w:rsidR="0071262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885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584F10" w:rsidP="0071262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146</w:t>
            </w:r>
            <w:r w:rsidR="0071262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813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Dlhodobý nehmotný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584F10" w:rsidP="0071262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  <w:r w:rsidR="0071262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533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584F10" w:rsidP="0071262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</w:t>
            </w:r>
            <w:r w:rsidR="0071262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556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Dlhodobý hmotný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584F10" w:rsidP="0071262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100</w:t>
            </w:r>
            <w:r w:rsidR="0071262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352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584F10" w:rsidP="0071262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138</w:t>
            </w:r>
            <w:r w:rsidR="0071262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257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Dlhodobý finančný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712629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712629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Obežný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584F10" w:rsidP="0071262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71262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008</w:t>
            </w:r>
            <w:r w:rsidR="0071262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904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584F10" w:rsidP="0071262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71262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093</w:t>
            </w:r>
            <w:r w:rsidR="0071262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040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Zásoby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584F10" w:rsidP="0071262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301</w:t>
            </w:r>
            <w:r w:rsidR="0071262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060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584F10" w:rsidP="0071262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390</w:t>
            </w:r>
            <w:r w:rsidR="0071262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936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pohľadávky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584F10" w:rsidP="0071262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</w:t>
            </w:r>
            <w:r w:rsidR="0071262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244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584F10" w:rsidP="0071262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36</w:t>
            </w:r>
            <w:r w:rsidR="0071262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244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Krátkodobé pohľadávky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584F10" w:rsidP="0071262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430</w:t>
            </w:r>
            <w:r w:rsidR="0071262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326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584F10" w:rsidP="0071262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554</w:t>
            </w:r>
            <w:r w:rsidR="0071262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382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B.IV Krátkodobý finančný majetok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712629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712629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V Finančné účty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584F10" w:rsidP="0071262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241</w:t>
            </w:r>
            <w:r w:rsidR="0071262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274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584F10" w:rsidP="0071262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111</w:t>
            </w:r>
            <w:r w:rsidR="0071262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478</w:t>
            </w:r>
          </w:p>
        </w:tc>
      </w:tr>
      <w:tr w:rsidR="00DE302A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584F10" w:rsidP="0071262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  <w:r w:rsidR="0071262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431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584F10" w:rsidP="0071262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34</w:t>
            </w:r>
            <w:r w:rsidR="0071262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047</w:t>
            </w:r>
          </w:p>
        </w:tc>
      </w:tr>
    </w:tbl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591"/>
      </w:tblGrid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STRANA PASÍV SÚVAHY</w:t>
            </w:r>
          </w:p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 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D54CAA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D54CAA">
              <w:rPr>
                <w:b/>
                <w:sz w:val="24"/>
                <w:szCs w:val="24"/>
              </w:rPr>
              <w:t>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D54CAA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D54CAA">
              <w:rPr>
                <w:b/>
                <w:sz w:val="24"/>
                <w:szCs w:val="24"/>
              </w:rPr>
              <w:t>5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VLASTNÉ IMANIE A ZÁV</w:t>
            </w:r>
            <w:r w:rsidRPr="009D5242">
              <w:rPr>
                <w:rFonts w:cs="Calibri"/>
                <w:b/>
                <w:sz w:val="24"/>
                <w:szCs w:val="24"/>
              </w:rPr>
              <w:t>Ä</w:t>
            </w:r>
            <w:r w:rsidRPr="009D5242">
              <w:rPr>
                <w:b/>
                <w:sz w:val="24"/>
                <w:szCs w:val="24"/>
              </w:rPr>
              <w:t>ZKY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9C10D9" w:rsidP="0071262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71262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125</w:t>
            </w:r>
            <w:r w:rsidR="0071262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220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9C10D9" w:rsidP="0071262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71262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273</w:t>
            </w:r>
            <w:r w:rsidR="0071262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900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Vlastné imanie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9C10D9" w:rsidP="0071262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-3</w:t>
            </w:r>
            <w:r w:rsidR="0071262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677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9C10D9" w:rsidP="0071262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-207</w:t>
            </w:r>
            <w:r w:rsidR="0071262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859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A.1 Základné imanie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9C10D9" w:rsidP="0071262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611</w:t>
            </w:r>
            <w:r w:rsidR="0071262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639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9C10D9" w:rsidP="0071262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611</w:t>
            </w:r>
            <w:r w:rsidR="0071262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639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 Emisné ážio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712629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712629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A.III Ostatné kapitálové fondy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712629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712629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A.IV Zákonné rezervné fondy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712629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712629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 Ostatné fondy zo zisku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712629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712629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A.VI Oceňovacie rozdiely z precenenia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712629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712629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A.VII Výsledok hospodárenia minulých rokov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9C10D9" w:rsidP="0071262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-819</w:t>
            </w:r>
            <w:r w:rsidR="0071262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499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9C10D9" w:rsidP="0071262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-909</w:t>
            </w:r>
            <w:r w:rsidR="0071262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602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VIII Výsledok hospodárenia bežného roku po zdanení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9C10D9" w:rsidP="0071262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204</w:t>
            </w:r>
            <w:r w:rsidR="0071262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183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9C10D9" w:rsidP="0071262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90</w:t>
            </w:r>
            <w:r w:rsidR="0071262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104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Záväzky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9C10D9" w:rsidP="0071262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71262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128</w:t>
            </w:r>
            <w:r w:rsidR="0071262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897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9C10D9" w:rsidP="0071262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71262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481</w:t>
            </w:r>
            <w:r w:rsidR="0071262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759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 Dlhodobé záväzky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9C10D9" w:rsidP="0071262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71262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037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9C10D9" w:rsidP="0071262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917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 Dlhodobé rezervy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712629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712629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B.III Dlhodobé bankové úvery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712629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712629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IV Krátkodobé záväzky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9C10D9" w:rsidP="0071262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71262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132</w:t>
            </w:r>
            <w:r w:rsidR="0071262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652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9C10D9" w:rsidP="0071262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71262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469</w:t>
            </w:r>
            <w:r w:rsidR="0071262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920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 Krátkodobé rezervy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9C10D9" w:rsidP="0071262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-4</w:t>
            </w:r>
            <w:r w:rsidR="0071262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792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9C10D9" w:rsidP="00712629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  <w:r w:rsidR="00712629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922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 Bežné bankové úvery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712629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712629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B.VII Krátkodobé finančné výpomoci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  <w:tr w:rsidR="00DE302A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Časové rozlíšenie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</w:p>
        </w:tc>
      </w:tr>
    </w:tbl>
    <w:p w:rsidR="00DE302A" w:rsidRDefault="00DE302A" w:rsidP="00DE302A">
      <w:pPr>
        <w:ind w:left="0" w:firstLine="0"/>
        <w:jc w:val="both"/>
        <w:rPr>
          <w:sz w:val="24"/>
          <w:szCs w:val="24"/>
        </w:rPr>
      </w:pPr>
    </w:p>
    <w:p w:rsidR="00712629" w:rsidRDefault="00712629" w:rsidP="00DE302A">
      <w:pPr>
        <w:ind w:left="0" w:firstLine="0"/>
        <w:jc w:val="both"/>
        <w:rPr>
          <w:sz w:val="24"/>
          <w:szCs w:val="24"/>
        </w:rPr>
      </w:pPr>
    </w:p>
    <w:p w:rsidR="00712629" w:rsidRDefault="00712629" w:rsidP="00DE302A">
      <w:pPr>
        <w:ind w:left="0" w:firstLine="0"/>
        <w:jc w:val="both"/>
        <w:rPr>
          <w:sz w:val="24"/>
          <w:szCs w:val="24"/>
        </w:rPr>
      </w:pPr>
    </w:p>
    <w:p w:rsidR="00712629" w:rsidRDefault="00712629" w:rsidP="00DE302A">
      <w:pPr>
        <w:ind w:left="0" w:firstLine="0"/>
        <w:jc w:val="both"/>
        <w:rPr>
          <w:sz w:val="24"/>
          <w:szCs w:val="24"/>
        </w:rPr>
      </w:pPr>
    </w:p>
    <w:p w:rsidR="00712629" w:rsidRDefault="00712629" w:rsidP="00DE302A">
      <w:pPr>
        <w:ind w:left="0" w:firstLine="0"/>
        <w:jc w:val="both"/>
        <w:rPr>
          <w:sz w:val="24"/>
          <w:szCs w:val="24"/>
        </w:rPr>
      </w:pPr>
    </w:p>
    <w:p w:rsidR="00712629" w:rsidRPr="009D5242" w:rsidRDefault="00712629" w:rsidP="00DE302A">
      <w:pPr>
        <w:ind w:left="0" w:firstLine="0"/>
        <w:jc w:val="both"/>
        <w:rPr>
          <w:sz w:val="24"/>
          <w:szCs w:val="24"/>
        </w:rPr>
      </w:pP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aktíva:</w:t>
      </w:r>
    </w:p>
    <w:p w:rsidR="00B53F91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hospodári s vlastným dlhodobým hmotným majetkom (nie prenajatým). Dlhodobý hmotný majetok je už opotrebovaný (oprávky/OC) na </w:t>
      </w:r>
      <w:r w:rsidR="009C10D9">
        <w:rPr>
          <w:sz w:val="24"/>
          <w:szCs w:val="24"/>
        </w:rPr>
        <w:t>84,48</w:t>
      </w:r>
      <w:r w:rsidRPr="009D5242">
        <w:rPr>
          <w:sz w:val="24"/>
          <w:szCs w:val="24"/>
        </w:rPr>
        <w:t xml:space="preserve"> %. </w:t>
      </w:r>
    </w:p>
    <w:p w:rsidR="00B53F91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Dlhodobý nehmotný majetok predstavuje najmä softvér.</w:t>
      </w:r>
      <w:r w:rsidR="00B53F91">
        <w:rPr>
          <w:sz w:val="24"/>
          <w:szCs w:val="24"/>
        </w:rPr>
        <w:t xml:space="preserve"> Opravná položka k dlhodobému majetku nebola tvorená.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nevlastní akcie ani obchodný podiel v</w:t>
      </w:r>
      <w:r w:rsidR="002803E3">
        <w:rPr>
          <w:sz w:val="24"/>
          <w:szCs w:val="24"/>
        </w:rPr>
        <w:t> inej spoločnosti</w:t>
      </w:r>
      <w:r w:rsidRPr="009D5242">
        <w:rPr>
          <w:sz w:val="24"/>
          <w:szCs w:val="24"/>
        </w:rPr>
        <w:t>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Vývoj stavu zásob je priaznivý, nedošlo k zvýšeniu ich stavu ani nárastu pomalyobrátkových zásob bez pohybu nad jeden rok. Opravná položka k zásobám nebola tvorená.  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Vývoj stavu krátkodobých pohľadávok je </w:t>
      </w:r>
      <w:r w:rsidR="009C10D9">
        <w:rPr>
          <w:sz w:val="24"/>
          <w:szCs w:val="24"/>
        </w:rPr>
        <w:t>priaznivý, poklesol</w:t>
      </w:r>
      <w:r w:rsidRPr="009D5242">
        <w:rPr>
          <w:sz w:val="24"/>
          <w:szCs w:val="24"/>
        </w:rPr>
        <w:t xml:space="preserve"> ich celkový objem, a</w:t>
      </w:r>
      <w:r w:rsidR="00A65470">
        <w:rPr>
          <w:sz w:val="24"/>
          <w:szCs w:val="24"/>
        </w:rPr>
        <w:t>le</w:t>
      </w:r>
      <w:r w:rsidRPr="009D5242">
        <w:rPr>
          <w:sz w:val="24"/>
          <w:szCs w:val="24"/>
        </w:rPr>
        <w:t xml:space="preserve"> </w:t>
      </w:r>
      <w:r w:rsidR="00A65470">
        <w:rPr>
          <w:sz w:val="24"/>
          <w:szCs w:val="24"/>
        </w:rPr>
        <w:t>stúpol</w:t>
      </w:r>
      <w:r w:rsidRPr="009D5242">
        <w:rPr>
          <w:sz w:val="24"/>
          <w:szCs w:val="24"/>
        </w:rPr>
        <w:t xml:space="preserve"> objem pohľadávok nezaplatených po lehote splatnosti. Pohľadávky </w:t>
      </w:r>
      <w:r w:rsidR="00A65470">
        <w:rPr>
          <w:sz w:val="24"/>
          <w:szCs w:val="24"/>
        </w:rPr>
        <w:t>po lehote splatnosti sú v sume 42 008</w:t>
      </w:r>
      <w:r w:rsidRPr="009D5242">
        <w:rPr>
          <w:sz w:val="24"/>
          <w:szCs w:val="24"/>
        </w:rPr>
        <w:t xml:space="preserve"> eur, </w:t>
      </w:r>
      <w:r w:rsidR="00A65470">
        <w:rPr>
          <w:sz w:val="24"/>
          <w:szCs w:val="24"/>
        </w:rPr>
        <w:t>v rovnakom období minulého roka činil 25 097 Eur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Časové rozlíšenie aktív predstavujú náklady budúcich období, a to najmä </w:t>
      </w:r>
      <w:r w:rsidR="00A65470">
        <w:rPr>
          <w:sz w:val="24"/>
          <w:szCs w:val="24"/>
        </w:rPr>
        <w:t>poistenie platené vopred.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súvahe - pasíva: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Celé základné imanie spoločnosti v sume </w:t>
      </w:r>
      <w:r w:rsidR="003E33CB">
        <w:rPr>
          <w:sz w:val="24"/>
          <w:szCs w:val="24"/>
        </w:rPr>
        <w:t>611</w:t>
      </w:r>
      <w:r w:rsidR="00DA3FC3">
        <w:rPr>
          <w:sz w:val="24"/>
          <w:szCs w:val="24"/>
        </w:rPr>
        <w:t> </w:t>
      </w:r>
      <w:r w:rsidR="003E33CB">
        <w:rPr>
          <w:sz w:val="24"/>
          <w:szCs w:val="24"/>
        </w:rPr>
        <w:t>639</w:t>
      </w:r>
      <w:r w:rsidRPr="009D5242">
        <w:rPr>
          <w:sz w:val="24"/>
          <w:szCs w:val="24"/>
        </w:rPr>
        <w:t xml:space="preserve"> eur zapísané v obchodnom registri je splatené. Vlastné imanie spoločnosti je v sume </w:t>
      </w:r>
      <w:r w:rsidR="00DA3FC3">
        <w:rPr>
          <w:sz w:val="24"/>
          <w:szCs w:val="24"/>
        </w:rPr>
        <w:t>–</w:t>
      </w:r>
      <w:r w:rsidR="003E33CB">
        <w:rPr>
          <w:sz w:val="24"/>
          <w:szCs w:val="24"/>
        </w:rPr>
        <w:t xml:space="preserve"> 3</w:t>
      </w:r>
      <w:r w:rsidR="00DA3FC3">
        <w:rPr>
          <w:sz w:val="24"/>
          <w:szCs w:val="24"/>
        </w:rPr>
        <w:t> </w:t>
      </w:r>
      <w:r w:rsidR="003E33CB">
        <w:rPr>
          <w:sz w:val="24"/>
          <w:szCs w:val="24"/>
        </w:rPr>
        <w:t>677</w:t>
      </w:r>
      <w:r w:rsidRPr="009D5242">
        <w:rPr>
          <w:sz w:val="24"/>
          <w:szCs w:val="24"/>
        </w:rPr>
        <w:t xml:space="preserve"> eur,</w:t>
      </w:r>
      <w:r w:rsidR="003E33CB">
        <w:rPr>
          <w:sz w:val="24"/>
          <w:szCs w:val="24"/>
        </w:rPr>
        <w:t xml:space="preserve"> došlo k priaznivému </w:t>
      </w:r>
      <w:r w:rsidR="002803E3">
        <w:rPr>
          <w:sz w:val="24"/>
          <w:szCs w:val="24"/>
        </w:rPr>
        <w:t>nárastu</w:t>
      </w:r>
      <w:r w:rsidR="003E33CB">
        <w:rPr>
          <w:sz w:val="24"/>
          <w:szCs w:val="24"/>
        </w:rPr>
        <w:t xml:space="preserve"> oproti r 2015. Záporné vlastné imanie je v dôsledku vysokých strát z</w:t>
      </w:r>
      <w:r w:rsidR="00824D2B">
        <w:rPr>
          <w:sz w:val="24"/>
          <w:szCs w:val="24"/>
        </w:rPr>
        <w:t> </w:t>
      </w:r>
      <w:r w:rsidR="003E33CB">
        <w:rPr>
          <w:sz w:val="24"/>
          <w:szCs w:val="24"/>
        </w:rPr>
        <w:t>rokov</w:t>
      </w:r>
      <w:r w:rsidR="00824D2B">
        <w:rPr>
          <w:sz w:val="24"/>
          <w:szCs w:val="24"/>
        </w:rPr>
        <w:t xml:space="preserve"> 2010-2014.</w:t>
      </w:r>
      <w:r w:rsidRPr="009D5242">
        <w:rPr>
          <w:sz w:val="24"/>
          <w:szCs w:val="24"/>
        </w:rPr>
        <w:t> </w:t>
      </w:r>
      <w:r w:rsidR="00824D2B">
        <w:rPr>
          <w:sz w:val="24"/>
          <w:szCs w:val="24"/>
        </w:rPr>
        <w:t>Z</w:t>
      </w:r>
      <w:r w:rsidRPr="009D5242">
        <w:rPr>
          <w:sz w:val="24"/>
          <w:szCs w:val="24"/>
        </w:rPr>
        <w:t xml:space="preserve">áväzky </w:t>
      </w:r>
      <w:r w:rsidR="00824D2B">
        <w:rPr>
          <w:sz w:val="24"/>
          <w:szCs w:val="24"/>
        </w:rPr>
        <w:t xml:space="preserve">voči spoločníkom – pôžičky </w:t>
      </w:r>
      <w:r w:rsidRPr="009D5242">
        <w:rPr>
          <w:sz w:val="24"/>
          <w:szCs w:val="24"/>
        </w:rPr>
        <w:t xml:space="preserve">sú v sume </w:t>
      </w:r>
      <w:r w:rsidR="00824D2B">
        <w:rPr>
          <w:sz w:val="24"/>
          <w:szCs w:val="24"/>
        </w:rPr>
        <w:t>867</w:t>
      </w:r>
      <w:r w:rsidR="00DA3FC3">
        <w:rPr>
          <w:sz w:val="24"/>
          <w:szCs w:val="24"/>
        </w:rPr>
        <w:t xml:space="preserve"> </w:t>
      </w:r>
      <w:r w:rsidR="00824D2B">
        <w:rPr>
          <w:sz w:val="24"/>
          <w:szCs w:val="24"/>
        </w:rPr>
        <w:t>116</w:t>
      </w:r>
      <w:r w:rsidRPr="009D5242">
        <w:rPr>
          <w:sz w:val="24"/>
          <w:szCs w:val="24"/>
        </w:rPr>
        <w:t xml:space="preserve"> eur, čo </w:t>
      </w:r>
      <w:r w:rsidR="00824D2B">
        <w:rPr>
          <w:sz w:val="24"/>
          <w:szCs w:val="24"/>
        </w:rPr>
        <w:t>činí 76,81 % celkových záväzkov. Aj tu došlo k pozitívnemu vývoju splatením časti pôžičiek</w:t>
      </w:r>
      <w:r w:rsidRPr="009D5242">
        <w:rPr>
          <w:sz w:val="24"/>
          <w:szCs w:val="24"/>
        </w:rPr>
        <w:t>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Krátkodobé rezervy v sume </w:t>
      </w:r>
      <w:r w:rsidR="00824D2B">
        <w:rPr>
          <w:sz w:val="24"/>
          <w:szCs w:val="24"/>
        </w:rPr>
        <w:t>-4</w:t>
      </w:r>
      <w:r w:rsidR="00DA3FC3">
        <w:rPr>
          <w:sz w:val="24"/>
          <w:szCs w:val="24"/>
        </w:rPr>
        <w:t xml:space="preserve"> </w:t>
      </w:r>
      <w:r w:rsidR="00824D2B">
        <w:rPr>
          <w:sz w:val="24"/>
          <w:szCs w:val="24"/>
        </w:rPr>
        <w:t>792</w:t>
      </w:r>
      <w:r w:rsidRPr="009D5242">
        <w:rPr>
          <w:sz w:val="24"/>
          <w:szCs w:val="24"/>
        </w:rPr>
        <w:t xml:space="preserve"> eur sú najmä – rezerva na </w:t>
      </w:r>
      <w:r w:rsidR="001B339C">
        <w:rPr>
          <w:sz w:val="24"/>
          <w:szCs w:val="24"/>
        </w:rPr>
        <w:t>nevykonané odstrely</w:t>
      </w:r>
      <w:r w:rsidRPr="009D5242">
        <w:rPr>
          <w:sz w:val="24"/>
          <w:szCs w:val="24"/>
        </w:rPr>
        <w:t xml:space="preserve">, rezerva na </w:t>
      </w:r>
      <w:r w:rsidR="001B339C">
        <w:rPr>
          <w:sz w:val="24"/>
          <w:szCs w:val="24"/>
        </w:rPr>
        <w:t>práce kladivom</w:t>
      </w:r>
      <w:r w:rsidRPr="009D5242">
        <w:rPr>
          <w:sz w:val="24"/>
          <w:szCs w:val="24"/>
        </w:rPr>
        <w:t>, rezerva na nevyčerpané dovolenky a</w:t>
      </w:r>
      <w:r w:rsidR="00B53F91">
        <w:rPr>
          <w:sz w:val="24"/>
          <w:szCs w:val="24"/>
        </w:rPr>
        <w:t> s tým súvisiace sociálne a zdravotné poistenie</w:t>
      </w:r>
      <w:r w:rsidRPr="009D5242">
        <w:rPr>
          <w:sz w:val="24"/>
          <w:szCs w:val="24"/>
        </w:rPr>
        <w:t>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nemá žiadne bankové úvery, má však krátkodobé finančné výpomoci v sume </w:t>
      </w:r>
      <w:r w:rsidR="001B339C">
        <w:rPr>
          <w:sz w:val="24"/>
          <w:szCs w:val="24"/>
        </w:rPr>
        <w:t>850 000</w:t>
      </w:r>
      <w:r w:rsidRPr="009D5242">
        <w:rPr>
          <w:sz w:val="24"/>
          <w:szCs w:val="24"/>
        </w:rPr>
        <w:t xml:space="preserve"> eur od svojich </w:t>
      </w:r>
      <w:r w:rsidRPr="009D1831">
        <w:rPr>
          <w:sz w:val="24"/>
          <w:szCs w:val="24"/>
        </w:rPr>
        <w:t>spoločníkov</w:t>
      </w:r>
      <w:r w:rsidRPr="009D5242">
        <w:rPr>
          <w:sz w:val="24"/>
          <w:szCs w:val="24"/>
        </w:rPr>
        <w:t>; tieto sú úročené obvyklou úrokovou sadzbou na peňažnom trhu.</w:t>
      </w:r>
    </w:p>
    <w:p w:rsidR="00DA3FC3" w:rsidRPr="009D5242" w:rsidRDefault="00DA3FC3" w:rsidP="00DA3FC3">
      <w:pPr>
        <w:spacing w:after="120"/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Komentár k výkazu ziskov a strát (výsledovka):</w:t>
      </w:r>
    </w:p>
    <w:p w:rsidR="00DA3FC3" w:rsidRPr="009D5242" w:rsidRDefault="00DA3FC3" w:rsidP="00DA3FC3">
      <w:pPr>
        <w:spacing w:after="120"/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 xml:space="preserve">Spoločnosť zaznamenala mierny pokles </w:t>
      </w:r>
      <w:r>
        <w:rPr>
          <w:sz w:val="24"/>
          <w:szCs w:val="24"/>
        </w:rPr>
        <w:t>výnosov z hospodárskej činnosti, hlavne v oblasti predaja tovaru a služieb, pozitívny je nárast tržieb za vlastné výrobky.</w:t>
      </w:r>
      <w:r w:rsidRPr="009D5242">
        <w:rPr>
          <w:sz w:val="24"/>
          <w:szCs w:val="24"/>
        </w:rPr>
        <w:t xml:space="preserve"> Celkový výsledok hospodárenia v sume </w:t>
      </w:r>
      <w:r>
        <w:rPr>
          <w:sz w:val="24"/>
          <w:szCs w:val="24"/>
        </w:rPr>
        <w:t>204 183</w:t>
      </w:r>
      <w:r w:rsidRPr="009D5242">
        <w:rPr>
          <w:sz w:val="24"/>
          <w:szCs w:val="24"/>
        </w:rPr>
        <w:t xml:space="preserve"> eur je tvorený najmä v hospodárskej oblasti. Vo finančnej oblasti spoločnosť dosiahla stratu spôsobenú </w:t>
      </w:r>
      <w:r>
        <w:rPr>
          <w:sz w:val="24"/>
          <w:szCs w:val="24"/>
        </w:rPr>
        <w:t>nákladmi n</w:t>
      </w:r>
      <w:r w:rsidRPr="009D5242">
        <w:rPr>
          <w:sz w:val="24"/>
          <w:szCs w:val="24"/>
        </w:rPr>
        <w:t>a úrok</w:t>
      </w:r>
      <w:r>
        <w:rPr>
          <w:sz w:val="24"/>
          <w:szCs w:val="24"/>
        </w:rPr>
        <w:t>y z pôžičiek a poistenie</w:t>
      </w:r>
      <w:r w:rsidRPr="009D5242">
        <w:rPr>
          <w:sz w:val="24"/>
          <w:szCs w:val="24"/>
        </w:rPr>
        <w:t>.</w:t>
      </w:r>
    </w:p>
    <w:p w:rsidR="00DA3FC3" w:rsidRPr="009D5242" w:rsidRDefault="00DA3FC3" w:rsidP="00DA3FC3">
      <w:pPr>
        <w:ind w:left="0" w:firstLine="0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 xml:space="preserve">Spoločnosť </w:t>
      </w:r>
      <w:r>
        <w:rPr>
          <w:rStyle w:val="ra"/>
          <w:sz w:val="24"/>
          <w:szCs w:val="24"/>
        </w:rPr>
        <w:t>šetrila</w:t>
      </w:r>
      <w:r w:rsidRPr="009D5242">
        <w:rPr>
          <w:rStyle w:val="ra"/>
          <w:sz w:val="24"/>
          <w:szCs w:val="24"/>
        </w:rPr>
        <w:t xml:space="preserve"> náklady</w:t>
      </w:r>
      <w:r>
        <w:rPr>
          <w:rStyle w:val="ra"/>
          <w:sz w:val="24"/>
          <w:szCs w:val="24"/>
        </w:rPr>
        <w:t xml:space="preserve"> vo všetkých nákladových položkách s výnimkou mzdových nákladov</w:t>
      </w:r>
      <w:r w:rsidRPr="009D5242">
        <w:rPr>
          <w:rStyle w:val="ra"/>
          <w:sz w:val="24"/>
          <w:szCs w:val="24"/>
        </w:rPr>
        <w:t>.</w:t>
      </w:r>
    </w:p>
    <w:p w:rsidR="00DE302A" w:rsidRPr="009D5242" w:rsidRDefault="00DE302A" w:rsidP="00DE302A">
      <w:pPr>
        <w:spacing w:after="120"/>
        <w:ind w:left="0" w:firstLine="0"/>
        <w:jc w:val="both"/>
        <w:rPr>
          <w:sz w:val="24"/>
          <w:szCs w:val="24"/>
        </w:rPr>
      </w:pPr>
    </w:p>
    <w:p w:rsidR="00DA3FC3" w:rsidRDefault="00DA3FC3">
      <w:pPr>
        <w:ind w:left="0" w:firstLine="0"/>
        <w:rPr>
          <w:sz w:val="24"/>
          <w:szCs w:val="24"/>
        </w:rPr>
      </w:pPr>
      <w:r>
        <w:rPr>
          <w:sz w:val="24"/>
          <w:szCs w:val="24"/>
        </w:rPr>
        <w:br w:type="page"/>
      </w: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VÝKAZ ZISKOV A STRÁT</w:t>
      </w:r>
    </w:p>
    <w:p w:rsidR="00DE302A" w:rsidRPr="009D5242" w:rsidRDefault="00DE302A" w:rsidP="00DE302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ind w:left="0" w:firstLine="0"/>
        <w:jc w:val="center"/>
        <w:rPr>
          <w:b/>
          <w:sz w:val="24"/>
          <w:szCs w:val="24"/>
        </w:rPr>
      </w:pPr>
      <w:r w:rsidRPr="009D5242">
        <w:rPr>
          <w:b/>
          <w:sz w:val="24"/>
          <w:szCs w:val="24"/>
        </w:rPr>
        <w:t>Vybrané ukazovatele o výsledku hospodárenia</w:t>
      </w:r>
    </w:p>
    <w:p w:rsidR="00DE302A" w:rsidRPr="009D5242" w:rsidRDefault="00DE302A" w:rsidP="00DE302A">
      <w:pPr>
        <w:ind w:left="0" w:firstLine="0"/>
        <w:jc w:val="both"/>
        <w:rPr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0"/>
        <w:gridCol w:w="1701"/>
        <w:gridCol w:w="1591"/>
      </w:tblGrid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(údaje v celých eurách)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B53F91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B53F91">
              <w:rPr>
                <w:b/>
                <w:sz w:val="24"/>
                <w:szCs w:val="24"/>
              </w:rPr>
              <w:t>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8124A2">
            <w:pPr>
              <w:ind w:left="0" w:firstLine="0"/>
              <w:jc w:val="center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ROK 201</w:t>
            </w:r>
            <w:r w:rsidR="00B53F91">
              <w:rPr>
                <w:b/>
                <w:sz w:val="24"/>
                <w:szCs w:val="24"/>
              </w:rPr>
              <w:t>5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ČISTÝ OBRAT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1B339C" w:rsidP="00DA3FC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DA3FC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102</w:t>
            </w:r>
            <w:r w:rsidR="00DA3FC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742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1B339C" w:rsidP="00DA3FC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DA3FC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786</w:t>
            </w:r>
            <w:r w:rsidR="00DA3FC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720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Výnosy z hospodárskej činnosti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1B339C" w:rsidP="00DA3FC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DA3FC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127</w:t>
            </w:r>
            <w:r w:rsidR="00DA3FC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893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1B339C" w:rsidP="00DA3FC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DA3FC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786</w:t>
            </w:r>
            <w:r w:rsidR="00DA3FC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715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I. Tržby z predaja tovaru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1B339C" w:rsidP="00DA3FC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DA3FC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600</w:t>
            </w:r>
            <w:r w:rsidR="00DA3FC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765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1B339C" w:rsidP="00DA3FC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DA3FC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102</w:t>
            </w:r>
            <w:r w:rsidR="00DA3FC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734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II. Tržby z predaja vlastných výrobkov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1B339C" w:rsidP="00DA3FC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544</w:t>
            </w:r>
            <w:r w:rsidR="00DA3FC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650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1B339C" w:rsidP="00DA3FC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403</w:t>
            </w:r>
            <w:r w:rsidR="00DA3FC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242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III. Tržby z predaja služieb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12769" w:rsidP="00DA3FC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950</w:t>
            </w:r>
            <w:r w:rsidR="00DA3FC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003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12769" w:rsidP="00DA3FC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DA3FC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176</w:t>
            </w:r>
            <w:r w:rsidR="00DA3FC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746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IV. Zmena stavu zásob vlastnej výroby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12769" w:rsidP="00DA3FC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</w:t>
            </w:r>
            <w:r w:rsidR="00DA3FC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324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DA3FC3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V. Aktivácia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DA3FC3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DA3FC3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VI. Tržby z predaja investičného majetku a zásob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12769" w:rsidP="00DA3FC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</w:t>
            </w:r>
            <w:r w:rsidR="00DA3FC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896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12769" w:rsidP="00DA3FC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53</w:t>
            </w:r>
            <w:r w:rsidR="00DA3FC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633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VII. Ostatné výnosy z hospodárskej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12769" w:rsidP="00DA3FC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10</w:t>
            </w:r>
            <w:r w:rsidR="00DA3FC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255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12769" w:rsidP="00DA3FC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50</w:t>
            </w:r>
            <w:r w:rsidR="00DA3FC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360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Náklady na hospodársku činnosť spolu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12769" w:rsidP="00DA3FC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DA3FC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862</w:t>
            </w:r>
            <w:r w:rsidR="00DA3FC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256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12769" w:rsidP="00DA3FC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</w:t>
            </w:r>
            <w:r w:rsidR="00DA3FC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624</w:t>
            </w:r>
            <w:r w:rsidR="00DA3FC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962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A. Náklady na obstaranie predaného tovaru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12769" w:rsidP="00DA3FC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DA3FC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148</w:t>
            </w:r>
            <w:r w:rsidR="00DA3FC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172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12769" w:rsidP="00DA3FC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DA3FC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594</w:t>
            </w:r>
            <w:r w:rsidR="00DA3FC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927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B. Spotreba materiálu, energie a neskladovateľné dodávky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12769" w:rsidP="00DA3FC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582</w:t>
            </w:r>
            <w:r w:rsidR="00DA3FC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376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12769" w:rsidP="00DA3FC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728</w:t>
            </w:r>
            <w:r w:rsidR="00DA3FC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114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C. Opravné položky k zásobám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DA3FC3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DA3FC3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D. Služby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12769" w:rsidP="00DA3FC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620</w:t>
            </w:r>
            <w:r w:rsidR="00DA3FC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198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12769" w:rsidP="00DA3FC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805</w:t>
            </w:r>
            <w:r w:rsidR="00DA3FC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872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E. Osobné náklady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12769" w:rsidP="00DA3FC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433</w:t>
            </w:r>
            <w:r w:rsidR="00DA3FC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802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12769" w:rsidP="00DA3FC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432</w:t>
            </w:r>
            <w:r w:rsidR="00DA3FC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813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G. Odpisy a opravné položky k dlhodobému majetku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12769" w:rsidP="00DA3FC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51</w:t>
            </w:r>
            <w:r w:rsidR="00DA3FC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939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12769" w:rsidP="00DA3FC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49</w:t>
            </w:r>
            <w:r w:rsidR="00DA3FC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991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H. Zostatková cena predaného majetku a zásob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DA3FC3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F12769" w:rsidP="00DA3FC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DA3FC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282</w:t>
            </w:r>
          </w:p>
        </w:tc>
      </w:tr>
      <w:tr w:rsidR="00B53F91" w:rsidRPr="009D5242" w:rsidTr="00EA44AD">
        <w:tc>
          <w:tcPr>
            <w:tcW w:w="5920" w:type="dxa"/>
            <w:shd w:val="clear" w:color="auto" w:fill="auto"/>
          </w:tcPr>
          <w:p w:rsidR="00B53F91" w:rsidRPr="009D5242" w:rsidRDefault="00B53F91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I. Opravné položky k pohľadávkam</w:t>
            </w:r>
          </w:p>
        </w:tc>
        <w:tc>
          <w:tcPr>
            <w:tcW w:w="1701" w:type="dxa"/>
            <w:shd w:val="clear" w:color="auto" w:fill="auto"/>
          </w:tcPr>
          <w:p w:rsidR="00B53F91" w:rsidRPr="009D5242" w:rsidRDefault="00F12769" w:rsidP="00DA3FC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-9</w:t>
            </w:r>
            <w:r w:rsidR="00DA3FC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028</w:t>
            </w:r>
          </w:p>
        </w:tc>
        <w:tc>
          <w:tcPr>
            <w:tcW w:w="1591" w:type="dxa"/>
            <w:shd w:val="clear" w:color="auto" w:fill="auto"/>
          </w:tcPr>
          <w:p w:rsidR="00B53F91" w:rsidRPr="009D5242" w:rsidRDefault="00F12769" w:rsidP="00DA3FC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-2</w:t>
            </w:r>
            <w:r w:rsidR="00DA3FC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131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J. Ostatné náklady na hospodársku činnosť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12769" w:rsidP="00DA3FC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24</w:t>
            </w:r>
            <w:r w:rsidR="00DA3FC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482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12769" w:rsidP="00DA3FC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-894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hospodárskej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12769" w:rsidP="00DA3FC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265</w:t>
            </w:r>
            <w:r w:rsidR="00DA3FC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637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12769" w:rsidP="00DA3FC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161</w:t>
            </w:r>
            <w:r w:rsidR="00DA3FC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753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Výnosy z finančnej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DA3FC3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587017" w:rsidP="00DA3FC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Náklady na finančnú činnosť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12769" w:rsidP="00DA3FC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58</w:t>
            </w:r>
            <w:r w:rsidR="00DA3FC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574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12769" w:rsidP="00587017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6</w:t>
            </w:r>
            <w:r w:rsidR="00587017">
              <w:rPr>
                <w:sz w:val="24"/>
                <w:szCs w:val="24"/>
              </w:rPr>
              <w:t>8</w:t>
            </w:r>
            <w:r w:rsidR="00DA3FC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774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Výsledok hospodárenia z finančnej činnosti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12769" w:rsidP="00DA3FC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-58</w:t>
            </w:r>
            <w:r w:rsidR="00DA3FC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574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12769" w:rsidP="00DA3FC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-68</w:t>
            </w:r>
            <w:r w:rsidR="00DA3FC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769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 xml:space="preserve">Celkový výsledok hospodárenia pred zdanením 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12769" w:rsidP="00DA3FC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207</w:t>
            </w:r>
            <w:r w:rsidR="00DA3FC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063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12769" w:rsidP="00DA3FC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92</w:t>
            </w:r>
            <w:r w:rsidR="00DA3FC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984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splatná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12769" w:rsidP="00DA3FC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DA3FC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880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12769" w:rsidP="00DA3FC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</w:t>
            </w:r>
            <w:r w:rsidR="00DA3FC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880</w:t>
            </w:r>
          </w:p>
        </w:tc>
      </w:tr>
      <w:tr w:rsidR="009D5242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sz w:val="24"/>
                <w:szCs w:val="24"/>
              </w:rPr>
            </w:pPr>
            <w:r w:rsidRPr="009D5242">
              <w:rPr>
                <w:sz w:val="24"/>
                <w:szCs w:val="24"/>
              </w:rPr>
              <w:t>Daň z príjmov odložená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DE302A" w:rsidP="00DA3FC3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  <w:tc>
          <w:tcPr>
            <w:tcW w:w="1591" w:type="dxa"/>
            <w:shd w:val="clear" w:color="auto" w:fill="auto"/>
          </w:tcPr>
          <w:p w:rsidR="00DE302A" w:rsidRPr="009D5242" w:rsidRDefault="00DE302A" w:rsidP="00DA3FC3">
            <w:pPr>
              <w:ind w:left="0" w:firstLine="0"/>
              <w:jc w:val="right"/>
              <w:rPr>
                <w:sz w:val="24"/>
                <w:szCs w:val="24"/>
              </w:rPr>
            </w:pPr>
          </w:p>
        </w:tc>
      </w:tr>
      <w:tr w:rsidR="00DE302A" w:rsidRPr="009D5242" w:rsidTr="00EA44AD">
        <w:tc>
          <w:tcPr>
            <w:tcW w:w="5920" w:type="dxa"/>
            <w:shd w:val="clear" w:color="auto" w:fill="auto"/>
          </w:tcPr>
          <w:p w:rsidR="00DE302A" w:rsidRPr="009D5242" w:rsidRDefault="00DE302A" w:rsidP="00EA44AD">
            <w:pPr>
              <w:ind w:left="0" w:firstLine="0"/>
              <w:jc w:val="both"/>
              <w:rPr>
                <w:b/>
                <w:sz w:val="24"/>
                <w:szCs w:val="24"/>
              </w:rPr>
            </w:pPr>
            <w:r w:rsidRPr="009D5242">
              <w:rPr>
                <w:b/>
                <w:sz w:val="24"/>
                <w:szCs w:val="24"/>
              </w:rPr>
              <w:t>CELKOVÝ VÝSLEDOK HOSPODÁRENIA PO ZDANENÍ</w:t>
            </w:r>
          </w:p>
        </w:tc>
        <w:tc>
          <w:tcPr>
            <w:tcW w:w="1701" w:type="dxa"/>
            <w:shd w:val="clear" w:color="auto" w:fill="auto"/>
          </w:tcPr>
          <w:p w:rsidR="00DE302A" w:rsidRPr="009D5242" w:rsidRDefault="00F12769" w:rsidP="00DA3FC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204</w:t>
            </w:r>
            <w:r w:rsidR="00DA3FC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183</w:t>
            </w:r>
          </w:p>
        </w:tc>
        <w:tc>
          <w:tcPr>
            <w:tcW w:w="1591" w:type="dxa"/>
            <w:shd w:val="clear" w:color="auto" w:fill="auto"/>
          </w:tcPr>
          <w:p w:rsidR="00DE302A" w:rsidRPr="009D5242" w:rsidRDefault="00F12769" w:rsidP="00DA3FC3">
            <w:pPr>
              <w:ind w:left="0" w:firstLine="0"/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90</w:t>
            </w:r>
            <w:r w:rsidR="00DA3FC3">
              <w:rPr>
                <w:sz w:val="24"/>
                <w:szCs w:val="24"/>
              </w:rPr>
              <w:t xml:space="preserve"> </w:t>
            </w:r>
            <w:r>
              <w:rPr>
                <w:sz w:val="24"/>
                <w:szCs w:val="24"/>
              </w:rPr>
              <w:t>104</w:t>
            </w:r>
          </w:p>
        </w:tc>
      </w:tr>
    </w:tbl>
    <w:p w:rsidR="00DE302A" w:rsidRPr="009D5242" w:rsidRDefault="00DE302A" w:rsidP="00601822">
      <w:pPr>
        <w:ind w:left="0" w:firstLine="0"/>
        <w:jc w:val="both"/>
        <w:rPr>
          <w:sz w:val="24"/>
          <w:szCs w:val="24"/>
          <w:u w:val="single"/>
        </w:rPr>
      </w:pPr>
    </w:p>
    <w:p w:rsidR="00DE302A" w:rsidRPr="009D5242" w:rsidRDefault="00DE302A" w:rsidP="00601822">
      <w:pPr>
        <w:ind w:left="0" w:firstLine="0"/>
        <w:jc w:val="both"/>
        <w:rPr>
          <w:sz w:val="24"/>
          <w:szCs w:val="24"/>
          <w:u w:val="single"/>
        </w:rPr>
      </w:pPr>
    </w:p>
    <w:p w:rsidR="0086020E" w:rsidRPr="009D5242" w:rsidRDefault="00E057CC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t>b) Informácie o udalostiach osobitného významu, ktoré nastali po skončení účtovného obdobia</w:t>
      </w:r>
      <w:r w:rsidR="0086020E" w:rsidRPr="009D5242">
        <w:rPr>
          <w:sz w:val="24"/>
          <w:szCs w:val="24"/>
          <w:u w:val="single"/>
        </w:rPr>
        <w:t>.</w:t>
      </w:r>
      <w:r w:rsidRPr="009D5242">
        <w:rPr>
          <w:sz w:val="24"/>
          <w:szCs w:val="24"/>
        </w:rPr>
        <w:t xml:space="preserve"> </w:t>
      </w:r>
    </w:p>
    <w:p w:rsidR="00E057CC" w:rsidRPr="009D5242" w:rsidRDefault="0086020E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neidentifikovala žiadne významné následné udalosti</w:t>
      </w:r>
      <w:r w:rsidR="00777284" w:rsidRPr="009D5242">
        <w:rPr>
          <w:sz w:val="24"/>
          <w:szCs w:val="24"/>
        </w:rPr>
        <w:t xml:space="preserve"> (do dňa podpísania výkazov účtovnej závierky)</w:t>
      </w:r>
      <w:r w:rsidR="00E057CC" w:rsidRPr="009D5242">
        <w:rPr>
          <w:sz w:val="24"/>
          <w:szCs w:val="24"/>
        </w:rPr>
        <w:t>.</w:t>
      </w: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c) Informácie o predpokladanom budúcom vývoji účtovnej jednotky.</w:t>
      </w:r>
    </w:p>
    <w:p w:rsidR="00894195" w:rsidRPr="00966711" w:rsidRDefault="00894195" w:rsidP="00FE7BED">
      <w:pPr>
        <w:ind w:left="0" w:firstLine="0"/>
        <w:jc w:val="both"/>
        <w:rPr>
          <w:sz w:val="24"/>
          <w:szCs w:val="24"/>
        </w:rPr>
      </w:pPr>
      <w:r w:rsidRPr="00966711">
        <w:rPr>
          <w:sz w:val="24"/>
          <w:szCs w:val="24"/>
        </w:rPr>
        <w:t>V roku 2017 očakávame podobnú štruktúru činností našej spoločnosti ako v roku 2016. Tržby roku 2017 by mali byť na úrovni 2016.</w:t>
      </w:r>
    </w:p>
    <w:p w:rsidR="00894195" w:rsidRDefault="00894195" w:rsidP="00FE7BED">
      <w:pPr>
        <w:ind w:left="0" w:firstLine="0"/>
        <w:jc w:val="both"/>
        <w:rPr>
          <w:color w:val="FF0000"/>
          <w:sz w:val="24"/>
          <w:szCs w:val="24"/>
        </w:rPr>
      </w:pPr>
    </w:p>
    <w:p w:rsidR="00894195" w:rsidRDefault="00894195" w:rsidP="00FE7BED">
      <w:pPr>
        <w:ind w:left="0" w:firstLine="0"/>
        <w:jc w:val="both"/>
        <w:rPr>
          <w:color w:val="FF0000"/>
          <w:sz w:val="24"/>
          <w:szCs w:val="24"/>
        </w:rPr>
      </w:pPr>
    </w:p>
    <w:p w:rsidR="007A73D0" w:rsidRPr="009D5242" w:rsidRDefault="007A73D0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601822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  <w:u w:val="single"/>
        </w:rPr>
        <w:t>d) Informácie o nákladoch na činnosť v oblasti výskumu a vývoja</w:t>
      </w:r>
      <w:r w:rsidRPr="009D5242">
        <w:rPr>
          <w:sz w:val="24"/>
          <w:szCs w:val="24"/>
        </w:rPr>
        <w:t xml:space="preserve"> – </w:t>
      </w:r>
      <w:r w:rsidRPr="009D5242">
        <w:rPr>
          <w:b/>
          <w:i/>
          <w:sz w:val="24"/>
          <w:szCs w:val="24"/>
        </w:rPr>
        <w:t>bez náplne</w:t>
      </w:r>
      <w:r w:rsidRPr="009D5242">
        <w:rPr>
          <w:i/>
          <w:sz w:val="24"/>
          <w:szCs w:val="24"/>
        </w:rPr>
        <w:t>.</w:t>
      </w:r>
    </w:p>
    <w:p w:rsidR="00E057CC" w:rsidRPr="009D5242" w:rsidRDefault="00E057CC" w:rsidP="00601822">
      <w:pPr>
        <w:ind w:left="0" w:firstLine="0"/>
        <w:jc w:val="both"/>
        <w:rPr>
          <w:sz w:val="24"/>
          <w:szCs w:val="24"/>
        </w:rPr>
      </w:pPr>
    </w:p>
    <w:p w:rsidR="00E057CC" w:rsidRPr="009D5242" w:rsidRDefault="00E057CC" w:rsidP="00601822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  <w:u w:val="single"/>
        </w:rPr>
        <w:t>e) Info</w:t>
      </w:r>
      <w:r w:rsidR="00A61B1D" w:rsidRPr="009D5242">
        <w:rPr>
          <w:sz w:val="24"/>
          <w:szCs w:val="24"/>
          <w:u w:val="single"/>
        </w:rPr>
        <w:t>r</w:t>
      </w:r>
      <w:r w:rsidRPr="009D5242">
        <w:rPr>
          <w:sz w:val="24"/>
          <w:szCs w:val="24"/>
          <w:u w:val="single"/>
        </w:rPr>
        <w:t>mácie o nadobúdaní vlastných akcií, dočasných listov, obchodných podielov a a</w:t>
      </w:r>
      <w:r w:rsidR="00A61B1D" w:rsidRPr="009D5242">
        <w:rPr>
          <w:sz w:val="24"/>
          <w:szCs w:val="24"/>
          <w:u w:val="single"/>
        </w:rPr>
        <w:t>k</w:t>
      </w:r>
      <w:r w:rsidRPr="009D5242">
        <w:rPr>
          <w:sz w:val="24"/>
          <w:szCs w:val="24"/>
          <w:u w:val="single"/>
        </w:rPr>
        <w:t>cií, dočasných listov a obchodných podielov</w:t>
      </w:r>
      <w:r w:rsidR="00A61B1D" w:rsidRPr="009D5242">
        <w:rPr>
          <w:sz w:val="24"/>
          <w:szCs w:val="24"/>
          <w:u w:val="single"/>
        </w:rPr>
        <w:t xml:space="preserve"> materskej účtovnej jednotky</w:t>
      </w:r>
      <w:r w:rsidR="00A61B1D" w:rsidRPr="009D5242">
        <w:rPr>
          <w:sz w:val="24"/>
          <w:szCs w:val="24"/>
        </w:rPr>
        <w:t xml:space="preserve"> – </w:t>
      </w:r>
      <w:r w:rsidR="00A61B1D" w:rsidRPr="009D5242">
        <w:rPr>
          <w:b/>
          <w:i/>
          <w:sz w:val="24"/>
          <w:szCs w:val="24"/>
        </w:rPr>
        <w:t>bez náplne</w:t>
      </w:r>
      <w:r w:rsidR="00A61B1D" w:rsidRPr="009D5242">
        <w:rPr>
          <w:i/>
          <w:sz w:val="24"/>
          <w:szCs w:val="24"/>
        </w:rPr>
        <w:t>.</w:t>
      </w: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f) Informácie o návrhu na rozdelenie zisku alebo vyrovnanie straty.</w:t>
      </w:r>
    </w:p>
    <w:p w:rsidR="00A61B1D" w:rsidRPr="009D5242" w:rsidRDefault="00A61B1D" w:rsidP="00601822">
      <w:pPr>
        <w:ind w:left="0" w:firstLine="0"/>
        <w:jc w:val="both"/>
        <w:rPr>
          <w:i/>
          <w:sz w:val="24"/>
          <w:szCs w:val="24"/>
        </w:rPr>
      </w:pPr>
      <w:r w:rsidRPr="009D5242">
        <w:rPr>
          <w:sz w:val="24"/>
          <w:szCs w:val="24"/>
        </w:rPr>
        <w:t>Spoločnosť vytvorila za rok 201</w:t>
      </w:r>
      <w:r w:rsidR="00121783">
        <w:rPr>
          <w:sz w:val="24"/>
          <w:szCs w:val="24"/>
        </w:rPr>
        <w:t>6</w:t>
      </w:r>
      <w:r w:rsidRPr="009D5242">
        <w:rPr>
          <w:sz w:val="24"/>
          <w:szCs w:val="24"/>
        </w:rPr>
        <w:t xml:space="preserve"> účtovný zisk po zdanení vo výške 2</w:t>
      </w:r>
      <w:r w:rsidR="00190472">
        <w:rPr>
          <w:sz w:val="24"/>
          <w:szCs w:val="24"/>
        </w:rPr>
        <w:t>04</w:t>
      </w:r>
      <w:r w:rsidRPr="009D5242">
        <w:rPr>
          <w:sz w:val="24"/>
          <w:szCs w:val="24"/>
        </w:rPr>
        <w:t> </w:t>
      </w:r>
      <w:r w:rsidR="00190472">
        <w:rPr>
          <w:sz w:val="24"/>
          <w:szCs w:val="24"/>
        </w:rPr>
        <w:t>183</w:t>
      </w:r>
      <w:r w:rsidRPr="009D5242">
        <w:rPr>
          <w:sz w:val="24"/>
          <w:szCs w:val="24"/>
        </w:rPr>
        <w:t xml:space="preserve"> eur. </w:t>
      </w:r>
      <w:r w:rsidR="00A73D43">
        <w:rPr>
          <w:sz w:val="24"/>
          <w:szCs w:val="24"/>
        </w:rPr>
        <w:t>N</w:t>
      </w:r>
      <w:r w:rsidRPr="009D5242">
        <w:rPr>
          <w:sz w:val="24"/>
          <w:szCs w:val="24"/>
        </w:rPr>
        <w:t xml:space="preserve">a valné zhromaždenie bude predložený návrh na nasledovné použitie zisku – preúčtovanie na </w:t>
      </w:r>
      <w:r w:rsidRPr="009D5242">
        <w:rPr>
          <w:i/>
          <w:sz w:val="24"/>
          <w:szCs w:val="24"/>
        </w:rPr>
        <w:t xml:space="preserve">účet 428-Nerozdelený zisk minulých rokov. </w:t>
      </w: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  <w:u w:val="single"/>
        </w:rPr>
        <w:t>g) Informácie o údajoch požadovaných podľa osobitných predpisov</w:t>
      </w:r>
      <w:r w:rsidRPr="009D5242">
        <w:rPr>
          <w:sz w:val="24"/>
          <w:szCs w:val="24"/>
        </w:rPr>
        <w:t xml:space="preserve"> – </w:t>
      </w:r>
      <w:r w:rsidRPr="009D5242">
        <w:rPr>
          <w:b/>
          <w:i/>
          <w:sz w:val="24"/>
          <w:szCs w:val="24"/>
        </w:rPr>
        <w:t>bez náplne.</w:t>
      </w: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</w:rPr>
      </w:pPr>
    </w:p>
    <w:p w:rsidR="00A61B1D" w:rsidRPr="009D5242" w:rsidRDefault="00A61B1D" w:rsidP="00601822">
      <w:pPr>
        <w:ind w:left="0" w:firstLine="0"/>
        <w:jc w:val="both"/>
        <w:rPr>
          <w:sz w:val="24"/>
          <w:szCs w:val="24"/>
          <w:u w:val="single"/>
        </w:rPr>
      </w:pPr>
      <w:r w:rsidRPr="009D5242">
        <w:rPr>
          <w:sz w:val="24"/>
          <w:szCs w:val="24"/>
          <w:u w:val="single"/>
        </w:rPr>
        <w:t>h) Informácie o tom, či účtovná jednotka má organizačnú zložku v zahraničí.</w:t>
      </w:r>
    </w:p>
    <w:p w:rsidR="00A61B1D" w:rsidRDefault="00A61B1D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nemá organizačnú zložku v zahraničí.</w:t>
      </w:r>
    </w:p>
    <w:p w:rsidR="00627AF7" w:rsidRDefault="00627AF7" w:rsidP="00601822">
      <w:pPr>
        <w:ind w:left="0" w:firstLine="0"/>
        <w:jc w:val="both"/>
        <w:rPr>
          <w:sz w:val="24"/>
          <w:szCs w:val="24"/>
        </w:rPr>
      </w:pPr>
    </w:p>
    <w:p w:rsidR="00627AF7" w:rsidRPr="009D5242" w:rsidRDefault="00627AF7" w:rsidP="00627AF7">
      <w:pPr>
        <w:ind w:left="0" w:firstLine="0"/>
        <w:jc w:val="both"/>
        <w:rPr>
          <w:sz w:val="24"/>
          <w:szCs w:val="24"/>
        </w:rPr>
      </w:pPr>
      <w:r>
        <w:rPr>
          <w:sz w:val="24"/>
          <w:szCs w:val="24"/>
          <w:u w:val="single"/>
        </w:rPr>
        <w:t>i</w:t>
      </w:r>
      <w:r w:rsidRPr="009D5242">
        <w:rPr>
          <w:sz w:val="24"/>
          <w:szCs w:val="24"/>
          <w:u w:val="single"/>
        </w:rPr>
        <w:t>) Informácie o</w:t>
      </w:r>
      <w:r>
        <w:rPr>
          <w:sz w:val="24"/>
          <w:szCs w:val="24"/>
          <w:u w:val="single"/>
        </w:rPr>
        <w:t> ročnej správe o platbách orgánom verejnej moci (§ 20 ods. 2 zákona o účtovníctve)</w:t>
      </w:r>
      <w:r w:rsidRPr="009D5242">
        <w:rPr>
          <w:sz w:val="24"/>
          <w:szCs w:val="24"/>
        </w:rPr>
        <w:t xml:space="preserve"> – </w:t>
      </w:r>
      <w:r w:rsidRPr="009D5242">
        <w:rPr>
          <w:b/>
          <w:i/>
          <w:sz w:val="24"/>
          <w:szCs w:val="24"/>
        </w:rPr>
        <w:t>bez náplne.</w:t>
      </w:r>
    </w:p>
    <w:p w:rsidR="0086020E" w:rsidRPr="009D5242" w:rsidRDefault="0086020E" w:rsidP="00601822">
      <w:pPr>
        <w:ind w:left="0" w:firstLine="0"/>
        <w:jc w:val="both"/>
        <w:rPr>
          <w:sz w:val="24"/>
          <w:szCs w:val="24"/>
        </w:rPr>
      </w:pPr>
    </w:p>
    <w:p w:rsidR="0086020E" w:rsidRPr="009D5242" w:rsidRDefault="00627AF7" w:rsidP="00601822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j</w:t>
      </w:r>
      <w:r w:rsidR="0086020E" w:rsidRPr="009D5242">
        <w:rPr>
          <w:sz w:val="24"/>
          <w:szCs w:val="24"/>
          <w:u w:val="single"/>
        </w:rPr>
        <w:t>) Finančné nástroje (§</w:t>
      </w:r>
      <w:r w:rsidR="005A3D4E" w:rsidRPr="009D5242">
        <w:rPr>
          <w:sz w:val="24"/>
          <w:szCs w:val="24"/>
          <w:u w:val="single"/>
        </w:rPr>
        <w:t xml:space="preserve"> 20 ods. 5 zákona o účtovníctve)</w:t>
      </w:r>
    </w:p>
    <w:p w:rsidR="0050189F" w:rsidRPr="009D5242" w:rsidRDefault="005A3D4E" w:rsidP="00601822">
      <w:pPr>
        <w:ind w:left="0" w:firstLine="0"/>
        <w:jc w:val="both"/>
        <w:rPr>
          <w:b/>
          <w:sz w:val="24"/>
          <w:szCs w:val="24"/>
        </w:rPr>
      </w:pPr>
      <w:r w:rsidRPr="009D5242">
        <w:rPr>
          <w:sz w:val="24"/>
          <w:szCs w:val="24"/>
        </w:rPr>
        <w:t xml:space="preserve">Spoločnosť nepoužíva finančné nástroje (napr. prevoditeľné cenné papiere, finančné rozdielové zmluvy, deriváty) podľa zákona č.566/2001 Z.z. o cenných papieroch v znení neskorších predpisov – preto nemá povinnosť uviesť špecifické </w:t>
      </w:r>
      <w:r w:rsidRPr="009D5242">
        <w:rPr>
          <w:b/>
          <w:sz w:val="24"/>
          <w:szCs w:val="24"/>
        </w:rPr>
        <w:t>informácie o</w:t>
      </w:r>
      <w:r w:rsidR="00627AF7">
        <w:rPr>
          <w:b/>
          <w:sz w:val="24"/>
          <w:szCs w:val="24"/>
        </w:rPr>
        <w:t xml:space="preserve"> cieľoch a </w:t>
      </w:r>
      <w:r w:rsidRPr="009D5242">
        <w:rPr>
          <w:b/>
          <w:sz w:val="24"/>
          <w:szCs w:val="24"/>
        </w:rPr>
        <w:t>metódach riadenia rizík.</w:t>
      </w:r>
    </w:p>
    <w:p w:rsidR="005A3D4E" w:rsidRPr="009D5242" w:rsidRDefault="005A3D4E" w:rsidP="00601822">
      <w:pPr>
        <w:ind w:left="0" w:firstLine="0"/>
        <w:jc w:val="both"/>
        <w:rPr>
          <w:sz w:val="24"/>
          <w:szCs w:val="24"/>
        </w:rPr>
      </w:pPr>
    </w:p>
    <w:p w:rsidR="0050189F" w:rsidRPr="009D5242" w:rsidRDefault="00627AF7" w:rsidP="00601822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k</w:t>
      </w:r>
      <w:r w:rsidR="0050189F" w:rsidRPr="009D5242">
        <w:rPr>
          <w:sz w:val="24"/>
          <w:szCs w:val="24"/>
          <w:u w:val="single"/>
        </w:rPr>
        <w:t>) Cenné papiere obchodované na regulovanom trhu</w:t>
      </w:r>
      <w:r w:rsidR="0086020E" w:rsidRPr="009D5242">
        <w:rPr>
          <w:sz w:val="24"/>
          <w:szCs w:val="24"/>
          <w:u w:val="single"/>
        </w:rPr>
        <w:t xml:space="preserve"> (§ 20 ods. </w:t>
      </w:r>
      <w:r w:rsidR="005A3D4E" w:rsidRPr="009D5242">
        <w:rPr>
          <w:sz w:val="24"/>
          <w:szCs w:val="24"/>
          <w:u w:val="single"/>
        </w:rPr>
        <w:t xml:space="preserve">6 a 7 </w:t>
      </w:r>
      <w:r w:rsidR="0086020E" w:rsidRPr="009D5242">
        <w:rPr>
          <w:sz w:val="24"/>
          <w:szCs w:val="24"/>
          <w:u w:val="single"/>
        </w:rPr>
        <w:t>zákona o účtovníctve)</w:t>
      </w:r>
      <w:r w:rsidR="0050189F" w:rsidRPr="009D5242">
        <w:rPr>
          <w:sz w:val="24"/>
          <w:szCs w:val="24"/>
          <w:u w:val="single"/>
        </w:rPr>
        <w:t>.</w:t>
      </w:r>
    </w:p>
    <w:p w:rsidR="00E057CC" w:rsidRPr="009D5242" w:rsidRDefault="0050189F" w:rsidP="00601822">
      <w:pPr>
        <w:ind w:left="0" w:firstLine="0"/>
        <w:jc w:val="both"/>
        <w:rPr>
          <w:sz w:val="24"/>
          <w:szCs w:val="24"/>
        </w:rPr>
      </w:pPr>
      <w:r w:rsidRPr="009D5242">
        <w:rPr>
          <w:sz w:val="24"/>
          <w:szCs w:val="24"/>
        </w:rPr>
        <w:t>Spoločnosť neemitovala cenné papiere (akcie), ktoré by boli prijaté na obchodovanie na regulovanom trhu (napr. Burza cenných papierov Bratislava). Preto spoločnosť nemá povinnosť  vo výročnej správe uvádzať</w:t>
      </w:r>
      <w:r w:rsidR="00627AF7">
        <w:rPr>
          <w:sz w:val="24"/>
          <w:szCs w:val="24"/>
        </w:rPr>
        <w:t xml:space="preserve">  </w:t>
      </w:r>
      <w:r w:rsidRPr="009D5242">
        <w:rPr>
          <w:sz w:val="24"/>
          <w:szCs w:val="24"/>
        </w:rPr>
        <w:t xml:space="preserve">štruktúrované informácie podľa § 20 ods. 6 a 7 zákona o účtovníctve, napríklad – </w:t>
      </w:r>
      <w:r w:rsidRPr="009D5242">
        <w:rPr>
          <w:b/>
          <w:sz w:val="24"/>
          <w:szCs w:val="24"/>
        </w:rPr>
        <w:t>vyhlásenie o správe a riadení.</w:t>
      </w:r>
      <w:r w:rsidRPr="009D5242">
        <w:rPr>
          <w:sz w:val="24"/>
          <w:szCs w:val="24"/>
        </w:rPr>
        <w:t xml:space="preserve"> </w:t>
      </w:r>
    </w:p>
    <w:p w:rsidR="00602D3F" w:rsidRPr="009D5242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D90936" w:rsidRPr="009D5242" w:rsidRDefault="00627AF7" w:rsidP="00D90936">
      <w:pPr>
        <w:ind w:left="0" w:firstLine="0"/>
        <w:jc w:val="both"/>
        <w:rPr>
          <w:sz w:val="24"/>
          <w:szCs w:val="24"/>
          <w:u w:val="single"/>
        </w:rPr>
      </w:pPr>
      <w:r>
        <w:rPr>
          <w:sz w:val="24"/>
          <w:szCs w:val="24"/>
          <w:u w:val="single"/>
        </w:rPr>
        <w:t>l</w:t>
      </w:r>
      <w:r w:rsidR="00D90936" w:rsidRPr="009D5242">
        <w:rPr>
          <w:sz w:val="24"/>
          <w:szCs w:val="24"/>
          <w:u w:val="single"/>
        </w:rPr>
        <w:t>) Subjekt verejného záujmu (§ 20 ods. 9 až 14 zákona o účtovníctve).</w:t>
      </w:r>
    </w:p>
    <w:p w:rsidR="00D90936" w:rsidRPr="009D5242" w:rsidRDefault="00D90936" w:rsidP="00D90936">
      <w:pPr>
        <w:ind w:left="0" w:firstLine="0"/>
        <w:jc w:val="both"/>
        <w:rPr>
          <w:rStyle w:val="ra"/>
          <w:sz w:val="24"/>
          <w:szCs w:val="24"/>
        </w:rPr>
      </w:pPr>
      <w:r w:rsidRPr="009D5242">
        <w:rPr>
          <w:sz w:val="24"/>
          <w:szCs w:val="24"/>
        </w:rPr>
        <w:t xml:space="preserve">Spoločnosť </w:t>
      </w:r>
      <w:r w:rsidRPr="009D5242">
        <w:rPr>
          <w:b/>
          <w:sz w:val="24"/>
          <w:szCs w:val="24"/>
        </w:rPr>
        <w:t>nie je subjektom verejného záujmu</w:t>
      </w:r>
      <w:r w:rsidRPr="009D5242">
        <w:rPr>
          <w:sz w:val="24"/>
          <w:szCs w:val="24"/>
        </w:rPr>
        <w:t xml:space="preserve"> tak, ako ho definuje § 2 ods. 14 zákona o účtovníctve (napr. emitent cenných papierov na regulovanom trhu, banka, poisťovňa, obchodník s cennými papiermi, subjekt kolektívneho investovania).</w:t>
      </w:r>
    </w:p>
    <w:p w:rsidR="00602D3F" w:rsidRPr="009D5242" w:rsidRDefault="00602D3F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602D3F" w:rsidRDefault="00602D3F" w:rsidP="00602D3F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3) Ďalšie informácie</w:t>
      </w:r>
    </w:p>
    <w:p w:rsidR="002A084E" w:rsidRPr="002A084E" w:rsidRDefault="002A084E" w:rsidP="002A084E">
      <w:pPr>
        <w:spacing w:after="120"/>
        <w:ind w:left="0" w:firstLine="0"/>
        <w:jc w:val="both"/>
        <w:rPr>
          <w:rStyle w:val="ra"/>
          <w:sz w:val="24"/>
          <w:szCs w:val="24"/>
        </w:rPr>
      </w:pPr>
      <w:r w:rsidRPr="002A084E">
        <w:rPr>
          <w:rStyle w:val="ra"/>
          <w:sz w:val="24"/>
          <w:szCs w:val="24"/>
        </w:rPr>
        <w:t xml:space="preserve">Spoločnosť zabezpečuje v oblasti sociálnej politiky pre </w:t>
      </w:r>
      <w:r>
        <w:rPr>
          <w:rStyle w:val="ra"/>
          <w:sz w:val="24"/>
          <w:szCs w:val="24"/>
        </w:rPr>
        <w:t xml:space="preserve">svojich </w:t>
      </w:r>
      <w:r w:rsidRPr="002A084E">
        <w:rPr>
          <w:rStyle w:val="ra"/>
          <w:sz w:val="24"/>
          <w:szCs w:val="24"/>
        </w:rPr>
        <w:t>zamestnancov rôzne benefity ako úrazové poistenie, doplnkové dôchodkové pripoistenie a sociálny fond.</w:t>
      </w:r>
    </w:p>
    <w:p w:rsidR="002A084E" w:rsidRPr="002A084E" w:rsidRDefault="002A084E" w:rsidP="002A084E">
      <w:pPr>
        <w:spacing w:after="120"/>
        <w:ind w:left="0" w:firstLine="0"/>
        <w:jc w:val="both"/>
        <w:rPr>
          <w:rStyle w:val="ra"/>
          <w:sz w:val="24"/>
          <w:szCs w:val="24"/>
        </w:rPr>
      </w:pPr>
      <w:r w:rsidRPr="002A084E">
        <w:rPr>
          <w:rStyle w:val="ra"/>
          <w:sz w:val="24"/>
          <w:szCs w:val="24"/>
        </w:rPr>
        <w:t>Prostredníctvom 1% z odvedenej dane Spoločnosť podporuje miestne komunity z oblasti zdravotníctva.</w:t>
      </w:r>
    </w:p>
    <w:p w:rsidR="002A084E" w:rsidRPr="002A084E" w:rsidRDefault="002A084E" w:rsidP="002A084E">
      <w:pPr>
        <w:spacing w:after="120"/>
        <w:ind w:left="0" w:firstLine="0"/>
        <w:jc w:val="both"/>
        <w:rPr>
          <w:rStyle w:val="ra"/>
          <w:sz w:val="24"/>
          <w:szCs w:val="24"/>
        </w:rPr>
      </w:pPr>
      <w:r w:rsidRPr="002A084E">
        <w:rPr>
          <w:rStyle w:val="ra"/>
          <w:sz w:val="24"/>
          <w:szCs w:val="24"/>
        </w:rPr>
        <w:t>Spoločnosť si včas plní svoje daňové záväzky voči štátu a záväzky voči s</w:t>
      </w:r>
      <w:r w:rsidR="006726D8">
        <w:rPr>
          <w:rStyle w:val="ra"/>
          <w:sz w:val="24"/>
          <w:szCs w:val="24"/>
        </w:rPr>
        <w:t>ociálnej a zdravotnej poisťovni</w:t>
      </w:r>
      <w:r w:rsidRPr="002A084E">
        <w:rPr>
          <w:rStyle w:val="ra"/>
          <w:sz w:val="24"/>
          <w:szCs w:val="24"/>
        </w:rPr>
        <w:t>.</w:t>
      </w:r>
    </w:p>
    <w:p w:rsidR="002A084E" w:rsidRPr="002A084E" w:rsidRDefault="002A084E" w:rsidP="002A084E">
      <w:pPr>
        <w:spacing w:after="120"/>
        <w:ind w:left="0" w:firstLine="0"/>
        <w:jc w:val="both"/>
        <w:rPr>
          <w:rStyle w:val="ra"/>
          <w:sz w:val="24"/>
          <w:szCs w:val="24"/>
        </w:rPr>
      </w:pPr>
      <w:r w:rsidRPr="002A084E">
        <w:rPr>
          <w:rStyle w:val="ra"/>
          <w:sz w:val="24"/>
          <w:szCs w:val="24"/>
        </w:rPr>
        <w:t>Spoločnosť aktívne pôsobí v záujmových združeniach, v ktorých je členom - Zväz vedecko-technických spoločností a Slovenská spoločnosť pre trhacie a vŕtacie práce.</w:t>
      </w:r>
    </w:p>
    <w:p w:rsidR="002A084E" w:rsidRPr="009D5242" w:rsidRDefault="002A084E" w:rsidP="00602D3F">
      <w:pPr>
        <w:ind w:left="0" w:firstLine="0"/>
        <w:jc w:val="both"/>
        <w:rPr>
          <w:b/>
          <w:sz w:val="28"/>
          <w:szCs w:val="28"/>
        </w:rPr>
      </w:pPr>
    </w:p>
    <w:p w:rsidR="00602D3F" w:rsidRPr="009D5242" w:rsidRDefault="00602D3F" w:rsidP="00602D3F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4) Povinné prílohy</w:t>
      </w:r>
    </w:p>
    <w:p w:rsidR="00602D3F" w:rsidRPr="009D5242" w:rsidRDefault="00D40DC7" w:rsidP="00CD6F01">
      <w:pPr>
        <w:ind w:left="0" w:firstLine="0"/>
        <w:jc w:val="both"/>
        <w:rPr>
          <w:rStyle w:val="ra"/>
          <w:sz w:val="24"/>
          <w:szCs w:val="24"/>
        </w:rPr>
      </w:pPr>
      <w:r w:rsidRPr="009D5242">
        <w:rPr>
          <w:rStyle w:val="ra"/>
          <w:sz w:val="24"/>
          <w:szCs w:val="24"/>
        </w:rPr>
        <w:t>Prílohou tejto výročnej správy sú:</w:t>
      </w:r>
    </w:p>
    <w:p w:rsidR="00D40DC7" w:rsidRPr="009D5242" w:rsidRDefault="00D40DC7" w:rsidP="00CD6F01">
      <w:pPr>
        <w:ind w:left="0" w:firstLine="0"/>
        <w:jc w:val="both"/>
        <w:rPr>
          <w:rStyle w:val="ra"/>
          <w:b/>
          <w:sz w:val="24"/>
          <w:szCs w:val="24"/>
        </w:rPr>
      </w:pPr>
      <w:r w:rsidRPr="009D5242">
        <w:rPr>
          <w:rStyle w:val="ra"/>
          <w:b/>
          <w:sz w:val="24"/>
          <w:szCs w:val="24"/>
        </w:rPr>
        <w:t>Účtovná závierka spoločnosti za rok 201</w:t>
      </w:r>
      <w:r w:rsidR="00627AF7">
        <w:rPr>
          <w:rStyle w:val="ra"/>
          <w:b/>
          <w:sz w:val="24"/>
          <w:szCs w:val="24"/>
        </w:rPr>
        <w:t>6</w:t>
      </w:r>
      <w:r w:rsidRPr="009D5242">
        <w:rPr>
          <w:rStyle w:val="ra"/>
          <w:b/>
          <w:sz w:val="24"/>
          <w:szCs w:val="24"/>
        </w:rPr>
        <w:t xml:space="preserve"> (Súvaha, Výkaz ziskov a strát a Poznámky)</w:t>
      </w:r>
    </w:p>
    <w:p w:rsidR="00D40DC7" w:rsidRPr="009D5242" w:rsidRDefault="00D40DC7" w:rsidP="00CD6F01">
      <w:pPr>
        <w:ind w:left="0" w:firstLine="0"/>
        <w:jc w:val="both"/>
        <w:rPr>
          <w:rStyle w:val="ra"/>
          <w:b/>
          <w:sz w:val="24"/>
          <w:szCs w:val="24"/>
        </w:rPr>
      </w:pPr>
      <w:r w:rsidRPr="009D5242">
        <w:rPr>
          <w:rStyle w:val="ra"/>
          <w:b/>
          <w:sz w:val="24"/>
          <w:szCs w:val="24"/>
        </w:rPr>
        <w:t>Správa audítora z overenia účtovnej závierky za rok 201</w:t>
      </w:r>
      <w:r w:rsidR="00627AF7">
        <w:rPr>
          <w:rStyle w:val="ra"/>
          <w:b/>
          <w:sz w:val="24"/>
          <w:szCs w:val="24"/>
        </w:rPr>
        <w:t>6</w:t>
      </w:r>
    </w:p>
    <w:p w:rsidR="00D40DC7" w:rsidRPr="009D5242" w:rsidRDefault="00D40DC7" w:rsidP="00CD6F01">
      <w:pPr>
        <w:ind w:left="0" w:firstLine="0"/>
        <w:jc w:val="both"/>
        <w:rPr>
          <w:rStyle w:val="ra"/>
          <w:sz w:val="24"/>
          <w:szCs w:val="24"/>
        </w:rPr>
      </w:pPr>
    </w:p>
    <w:p w:rsidR="00602D3F" w:rsidRPr="009D5242" w:rsidRDefault="00602D3F" w:rsidP="00602D3F">
      <w:pPr>
        <w:ind w:left="0" w:firstLine="0"/>
        <w:jc w:val="both"/>
        <w:rPr>
          <w:b/>
          <w:sz w:val="28"/>
          <w:szCs w:val="28"/>
        </w:rPr>
      </w:pPr>
      <w:r w:rsidRPr="009D5242">
        <w:rPr>
          <w:b/>
          <w:sz w:val="28"/>
          <w:szCs w:val="28"/>
        </w:rPr>
        <w:t>5) Ďalšie prílohy</w:t>
      </w:r>
    </w:p>
    <w:p w:rsidR="000D4543" w:rsidRDefault="000D4543" w:rsidP="000D4543">
      <w:pPr>
        <w:pStyle w:val="Odsekzoznamu"/>
        <w:numPr>
          <w:ilvl w:val="0"/>
          <w:numId w:val="37"/>
        </w:numPr>
        <w:jc w:val="both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A</w:t>
      </w:r>
      <w:r w:rsidRPr="000D4543">
        <w:rPr>
          <w:rStyle w:val="ra"/>
          <w:sz w:val="24"/>
          <w:szCs w:val="24"/>
        </w:rPr>
        <w:t>nalytické finančné ukazovatele</w:t>
      </w:r>
    </w:p>
    <w:p w:rsidR="00B57CC8" w:rsidRDefault="00B57CC8" w:rsidP="000D4543">
      <w:pPr>
        <w:ind w:left="0" w:firstLine="0"/>
        <w:rPr>
          <w:rStyle w:val="ra"/>
          <w:sz w:val="24"/>
          <w:szCs w:val="24"/>
        </w:rPr>
      </w:pPr>
    </w:p>
    <w:p w:rsidR="00B57CC8" w:rsidRDefault="00B57CC8" w:rsidP="000D4543">
      <w:pPr>
        <w:ind w:left="0" w:firstLine="0"/>
        <w:rPr>
          <w:rStyle w:val="ra"/>
          <w:sz w:val="24"/>
          <w:szCs w:val="24"/>
        </w:rPr>
      </w:pPr>
    </w:p>
    <w:p w:rsidR="00B57CC8" w:rsidRDefault="00B57CC8" w:rsidP="000D4543">
      <w:pPr>
        <w:ind w:left="0" w:firstLine="0"/>
        <w:rPr>
          <w:rStyle w:val="ra"/>
          <w:sz w:val="24"/>
          <w:szCs w:val="24"/>
        </w:rPr>
      </w:pPr>
    </w:p>
    <w:p w:rsidR="00B57CC8" w:rsidRDefault="00B57CC8" w:rsidP="000D4543">
      <w:pPr>
        <w:ind w:left="0" w:firstLine="0"/>
        <w:rPr>
          <w:rStyle w:val="ra"/>
          <w:sz w:val="24"/>
          <w:szCs w:val="24"/>
        </w:rPr>
      </w:pPr>
    </w:p>
    <w:p w:rsidR="00B57CC8" w:rsidRDefault="00B57CC8" w:rsidP="000D4543">
      <w:pPr>
        <w:ind w:left="0" w:firstLine="0"/>
        <w:rPr>
          <w:rStyle w:val="ra"/>
          <w:sz w:val="24"/>
          <w:szCs w:val="24"/>
        </w:rPr>
      </w:pPr>
    </w:p>
    <w:p w:rsidR="00B57CC8" w:rsidRDefault="00B57CC8" w:rsidP="000D4543">
      <w:pPr>
        <w:ind w:left="0" w:firstLine="0"/>
        <w:rPr>
          <w:rStyle w:val="ra"/>
          <w:sz w:val="24"/>
          <w:szCs w:val="24"/>
        </w:rPr>
      </w:pPr>
    </w:p>
    <w:p w:rsidR="00B57CC8" w:rsidRDefault="00B57CC8" w:rsidP="000D4543">
      <w:pPr>
        <w:ind w:left="0" w:firstLine="0"/>
        <w:rPr>
          <w:rStyle w:val="ra"/>
          <w:sz w:val="24"/>
          <w:szCs w:val="24"/>
        </w:rPr>
      </w:pPr>
    </w:p>
    <w:p w:rsidR="00B57CC8" w:rsidRDefault="00B57CC8" w:rsidP="000D4543">
      <w:pPr>
        <w:ind w:left="0" w:firstLine="0"/>
        <w:rPr>
          <w:rStyle w:val="ra"/>
          <w:sz w:val="24"/>
          <w:szCs w:val="24"/>
        </w:rPr>
      </w:pPr>
    </w:p>
    <w:p w:rsidR="00B57CC8" w:rsidRDefault="00B57CC8" w:rsidP="000D4543">
      <w:pPr>
        <w:ind w:left="0" w:firstLine="0"/>
        <w:rPr>
          <w:rStyle w:val="ra"/>
          <w:sz w:val="24"/>
          <w:szCs w:val="24"/>
        </w:rPr>
      </w:pPr>
    </w:p>
    <w:p w:rsidR="00752DCC" w:rsidRDefault="00752DCC" w:rsidP="000D4543">
      <w:pPr>
        <w:ind w:left="0" w:firstLine="0"/>
        <w:rPr>
          <w:rStyle w:val="ra"/>
          <w:sz w:val="24"/>
          <w:szCs w:val="24"/>
        </w:rPr>
      </w:pPr>
    </w:p>
    <w:p w:rsidR="00752DCC" w:rsidRDefault="00752DCC" w:rsidP="000D4543">
      <w:pPr>
        <w:ind w:left="0" w:firstLine="0"/>
        <w:rPr>
          <w:rStyle w:val="ra"/>
          <w:sz w:val="24"/>
          <w:szCs w:val="24"/>
        </w:rPr>
      </w:pPr>
    </w:p>
    <w:p w:rsidR="00752DCC" w:rsidRDefault="00752DCC" w:rsidP="000D4543">
      <w:pPr>
        <w:ind w:left="0" w:firstLine="0"/>
        <w:rPr>
          <w:rStyle w:val="ra"/>
          <w:sz w:val="24"/>
          <w:szCs w:val="24"/>
        </w:rPr>
      </w:pPr>
    </w:p>
    <w:p w:rsidR="00752DCC" w:rsidRDefault="00752DCC" w:rsidP="000D4543">
      <w:pPr>
        <w:ind w:left="0" w:firstLine="0"/>
        <w:rPr>
          <w:rStyle w:val="ra"/>
          <w:sz w:val="24"/>
          <w:szCs w:val="24"/>
        </w:rPr>
      </w:pPr>
    </w:p>
    <w:p w:rsidR="00752DCC" w:rsidRDefault="00752DCC" w:rsidP="000D4543">
      <w:pPr>
        <w:ind w:left="0" w:firstLine="0"/>
        <w:rPr>
          <w:rStyle w:val="ra"/>
          <w:sz w:val="24"/>
          <w:szCs w:val="24"/>
        </w:rPr>
      </w:pPr>
    </w:p>
    <w:p w:rsidR="00752DCC" w:rsidRDefault="00752DCC" w:rsidP="000D4543">
      <w:pPr>
        <w:ind w:left="0" w:firstLine="0"/>
        <w:rPr>
          <w:rStyle w:val="ra"/>
          <w:sz w:val="24"/>
          <w:szCs w:val="24"/>
        </w:rPr>
      </w:pPr>
    </w:p>
    <w:p w:rsidR="00752DCC" w:rsidRDefault="00752DCC" w:rsidP="000D4543">
      <w:pPr>
        <w:ind w:left="0" w:firstLine="0"/>
        <w:rPr>
          <w:rStyle w:val="ra"/>
          <w:sz w:val="24"/>
          <w:szCs w:val="24"/>
        </w:rPr>
      </w:pPr>
    </w:p>
    <w:p w:rsidR="00752DCC" w:rsidRDefault="00752DCC" w:rsidP="000D4543">
      <w:pPr>
        <w:ind w:left="0" w:firstLine="0"/>
        <w:rPr>
          <w:rStyle w:val="ra"/>
          <w:sz w:val="24"/>
          <w:szCs w:val="24"/>
        </w:rPr>
      </w:pPr>
      <w:r>
        <w:rPr>
          <w:rStyle w:val="ra"/>
          <w:sz w:val="24"/>
          <w:szCs w:val="24"/>
        </w:rPr>
        <w:t>20. júna 2017</w:t>
      </w:r>
    </w:p>
    <w:p w:rsidR="00752DCC" w:rsidRDefault="00752DCC" w:rsidP="000D4543">
      <w:pPr>
        <w:ind w:left="0" w:firstLine="0"/>
        <w:rPr>
          <w:rStyle w:val="ra"/>
          <w:sz w:val="24"/>
          <w:szCs w:val="24"/>
        </w:rPr>
      </w:pPr>
    </w:p>
    <w:p w:rsidR="00752DCC" w:rsidRDefault="00752DCC" w:rsidP="000D4543">
      <w:pPr>
        <w:ind w:left="0" w:firstLine="0"/>
        <w:rPr>
          <w:rStyle w:val="ra"/>
          <w:sz w:val="24"/>
          <w:szCs w:val="24"/>
        </w:rPr>
      </w:pPr>
    </w:p>
    <w:p w:rsidR="00752DCC" w:rsidRDefault="00752DCC" w:rsidP="000D4543">
      <w:pPr>
        <w:ind w:left="0" w:firstLine="0"/>
        <w:rPr>
          <w:rStyle w:val="ra"/>
          <w:sz w:val="24"/>
          <w:szCs w:val="24"/>
        </w:rPr>
      </w:pPr>
    </w:p>
    <w:p w:rsidR="0015479E" w:rsidRDefault="0015479E" w:rsidP="000D4543">
      <w:pPr>
        <w:ind w:left="0" w:firstLine="0"/>
        <w:rPr>
          <w:rStyle w:val="ra"/>
          <w:sz w:val="24"/>
          <w:szCs w:val="24"/>
        </w:rPr>
      </w:pPr>
      <w:r w:rsidRPr="0015479E">
        <w:rPr>
          <w:rStyle w:val="ra"/>
          <w:sz w:val="24"/>
          <w:szCs w:val="24"/>
        </w:rPr>
        <w:t>Ing. Vladimír Novotný Ph.D.</w:t>
      </w:r>
      <w:r w:rsidR="0002669C">
        <w:rPr>
          <w:rStyle w:val="ra"/>
          <w:sz w:val="24"/>
          <w:szCs w:val="24"/>
        </w:rPr>
        <w:tab/>
      </w:r>
      <w:r w:rsidR="0002669C">
        <w:rPr>
          <w:rStyle w:val="ra"/>
          <w:sz w:val="24"/>
          <w:szCs w:val="24"/>
        </w:rPr>
        <w:tab/>
      </w:r>
      <w:r w:rsidR="0002669C">
        <w:rPr>
          <w:rStyle w:val="ra"/>
          <w:sz w:val="24"/>
          <w:szCs w:val="24"/>
        </w:rPr>
        <w:tab/>
      </w:r>
      <w:r w:rsidR="0002669C">
        <w:rPr>
          <w:rStyle w:val="ra"/>
          <w:sz w:val="24"/>
          <w:szCs w:val="24"/>
        </w:rPr>
        <w:tab/>
      </w:r>
      <w:r w:rsidR="0002669C">
        <w:rPr>
          <w:rStyle w:val="ra"/>
          <w:sz w:val="24"/>
          <w:szCs w:val="24"/>
        </w:rPr>
        <w:tab/>
      </w:r>
      <w:r w:rsidR="0002669C">
        <w:rPr>
          <w:rStyle w:val="ra"/>
          <w:sz w:val="24"/>
          <w:szCs w:val="24"/>
        </w:rPr>
        <w:tab/>
      </w:r>
    </w:p>
    <w:p w:rsidR="00E5238A" w:rsidRPr="000D4543" w:rsidRDefault="0002669C" w:rsidP="000D4543">
      <w:pPr>
        <w:ind w:left="0" w:firstLine="0"/>
        <w:rPr>
          <w:rStyle w:val="ra"/>
          <w:b/>
          <w:sz w:val="24"/>
          <w:szCs w:val="24"/>
        </w:rPr>
      </w:pPr>
      <w:r>
        <w:rPr>
          <w:rStyle w:val="ra"/>
          <w:sz w:val="24"/>
          <w:szCs w:val="24"/>
        </w:rPr>
        <w:t>konateľ</w:t>
      </w:r>
      <w:r>
        <w:rPr>
          <w:rStyle w:val="ra"/>
          <w:sz w:val="24"/>
          <w:szCs w:val="24"/>
        </w:rPr>
        <w:tab/>
      </w:r>
      <w:r>
        <w:rPr>
          <w:rStyle w:val="ra"/>
          <w:sz w:val="24"/>
          <w:szCs w:val="24"/>
        </w:rPr>
        <w:tab/>
      </w:r>
      <w:r>
        <w:rPr>
          <w:rStyle w:val="ra"/>
          <w:sz w:val="24"/>
          <w:szCs w:val="24"/>
        </w:rPr>
        <w:tab/>
      </w:r>
      <w:r>
        <w:rPr>
          <w:rStyle w:val="ra"/>
          <w:sz w:val="24"/>
          <w:szCs w:val="24"/>
        </w:rPr>
        <w:tab/>
      </w:r>
      <w:r>
        <w:rPr>
          <w:rStyle w:val="ra"/>
          <w:sz w:val="24"/>
          <w:szCs w:val="24"/>
        </w:rPr>
        <w:tab/>
      </w:r>
      <w:r>
        <w:rPr>
          <w:rStyle w:val="ra"/>
          <w:sz w:val="24"/>
          <w:szCs w:val="24"/>
        </w:rPr>
        <w:tab/>
      </w:r>
      <w:r>
        <w:rPr>
          <w:rStyle w:val="ra"/>
          <w:sz w:val="24"/>
          <w:szCs w:val="24"/>
        </w:rPr>
        <w:tab/>
      </w:r>
      <w:r>
        <w:rPr>
          <w:rStyle w:val="ra"/>
          <w:sz w:val="24"/>
          <w:szCs w:val="24"/>
        </w:rPr>
        <w:tab/>
      </w:r>
      <w:r w:rsidR="000D4543">
        <w:rPr>
          <w:rStyle w:val="ra"/>
          <w:sz w:val="24"/>
          <w:szCs w:val="24"/>
        </w:rPr>
        <w:br w:type="page"/>
      </w:r>
      <w:r w:rsidR="000D4543" w:rsidRPr="000D4543">
        <w:rPr>
          <w:rStyle w:val="ra"/>
          <w:b/>
          <w:sz w:val="24"/>
          <w:szCs w:val="24"/>
        </w:rPr>
        <w:t>Príloha číslo 1: Analytické finančné ukazovatele</w:t>
      </w:r>
    </w:p>
    <w:p w:rsidR="000D4543" w:rsidRDefault="000D4543" w:rsidP="000D4543">
      <w:pPr>
        <w:ind w:left="0" w:firstLine="0"/>
        <w:rPr>
          <w:rStyle w:val="ra"/>
          <w:sz w:val="24"/>
          <w:szCs w:val="24"/>
        </w:rPr>
      </w:pPr>
    </w:p>
    <w:p w:rsidR="00C73596" w:rsidRPr="00C73596" w:rsidRDefault="00C73596" w:rsidP="000D4543">
      <w:pPr>
        <w:ind w:left="0" w:firstLine="0"/>
        <w:rPr>
          <w:rStyle w:val="ra"/>
          <w:b/>
          <w:sz w:val="24"/>
          <w:szCs w:val="24"/>
          <w:u w:val="single"/>
        </w:rPr>
      </w:pPr>
      <w:r w:rsidRPr="00C73596">
        <w:rPr>
          <w:rStyle w:val="ra"/>
          <w:b/>
          <w:sz w:val="24"/>
          <w:szCs w:val="24"/>
          <w:u w:val="single"/>
        </w:rPr>
        <w:t>Ukazovateľ</w:t>
      </w:r>
      <w:r w:rsidRPr="00C73596">
        <w:rPr>
          <w:rStyle w:val="ra"/>
          <w:b/>
          <w:sz w:val="24"/>
          <w:szCs w:val="24"/>
          <w:u w:val="single"/>
        </w:rPr>
        <w:tab/>
      </w:r>
      <w:r w:rsidRPr="00C73596">
        <w:rPr>
          <w:rStyle w:val="ra"/>
          <w:b/>
          <w:sz w:val="24"/>
          <w:szCs w:val="24"/>
          <w:u w:val="single"/>
        </w:rPr>
        <w:tab/>
      </w:r>
      <w:r w:rsidRPr="00C73596">
        <w:rPr>
          <w:rStyle w:val="ra"/>
          <w:b/>
          <w:sz w:val="24"/>
          <w:szCs w:val="24"/>
          <w:u w:val="single"/>
        </w:rPr>
        <w:tab/>
      </w:r>
      <w:r w:rsidRPr="00C73596">
        <w:rPr>
          <w:rStyle w:val="ra"/>
          <w:b/>
          <w:sz w:val="24"/>
          <w:szCs w:val="24"/>
          <w:u w:val="single"/>
        </w:rPr>
        <w:tab/>
      </w:r>
      <w:r>
        <w:rPr>
          <w:rStyle w:val="ra"/>
          <w:b/>
          <w:sz w:val="24"/>
          <w:szCs w:val="24"/>
          <w:u w:val="single"/>
        </w:rPr>
        <w:tab/>
      </w:r>
      <w:r w:rsidRPr="00C73596">
        <w:rPr>
          <w:rStyle w:val="ra"/>
          <w:b/>
          <w:sz w:val="24"/>
          <w:szCs w:val="24"/>
          <w:u w:val="single"/>
        </w:rPr>
        <w:t>2016</w:t>
      </w:r>
      <w:r w:rsidRPr="00C73596">
        <w:rPr>
          <w:rStyle w:val="ra"/>
          <w:b/>
          <w:sz w:val="24"/>
          <w:szCs w:val="24"/>
          <w:u w:val="single"/>
        </w:rPr>
        <w:tab/>
      </w:r>
      <w:r w:rsidRPr="00C73596">
        <w:rPr>
          <w:rStyle w:val="ra"/>
          <w:b/>
          <w:sz w:val="24"/>
          <w:szCs w:val="24"/>
          <w:u w:val="single"/>
        </w:rPr>
        <w:tab/>
        <w:t>2015</w:t>
      </w:r>
    </w:p>
    <w:p w:rsidR="00C73596" w:rsidRDefault="00C73596" w:rsidP="000D4543">
      <w:pPr>
        <w:ind w:left="0" w:firstLine="0"/>
        <w:rPr>
          <w:rStyle w:val="ra"/>
          <w:b/>
          <w:sz w:val="24"/>
          <w:szCs w:val="24"/>
        </w:rPr>
      </w:pPr>
    </w:p>
    <w:p w:rsidR="00C73596" w:rsidRDefault="00C73596" w:rsidP="000D4543">
      <w:pPr>
        <w:ind w:left="0" w:firstLine="0"/>
        <w:rPr>
          <w:rStyle w:val="ra"/>
          <w:b/>
          <w:sz w:val="24"/>
          <w:szCs w:val="24"/>
        </w:rPr>
      </w:pPr>
      <w:r w:rsidRPr="00C73596">
        <w:rPr>
          <w:rStyle w:val="ra"/>
          <w:b/>
          <w:sz w:val="24"/>
          <w:szCs w:val="24"/>
        </w:rPr>
        <w:t>Celková Likvidita</w:t>
      </w:r>
      <w:r>
        <w:rPr>
          <w:rStyle w:val="ra"/>
          <w:b/>
          <w:sz w:val="24"/>
          <w:szCs w:val="24"/>
        </w:rPr>
        <w:tab/>
      </w:r>
      <w:r>
        <w:rPr>
          <w:rStyle w:val="ra"/>
          <w:b/>
          <w:sz w:val="24"/>
          <w:szCs w:val="24"/>
        </w:rPr>
        <w:tab/>
      </w:r>
      <w:r>
        <w:rPr>
          <w:rStyle w:val="ra"/>
          <w:b/>
          <w:sz w:val="24"/>
          <w:szCs w:val="24"/>
        </w:rPr>
        <w:tab/>
      </w:r>
      <w:r>
        <w:rPr>
          <w:rStyle w:val="ra"/>
          <w:b/>
          <w:sz w:val="24"/>
          <w:szCs w:val="24"/>
        </w:rPr>
        <w:tab/>
        <w:t>0,646</w:t>
      </w:r>
      <w:r>
        <w:rPr>
          <w:rStyle w:val="ra"/>
          <w:b/>
          <w:sz w:val="24"/>
          <w:szCs w:val="24"/>
        </w:rPr>
        <w:tab/>
      </w:r>
      <w:r>
        <w:rPr>
          <w:rStyle w:val="ra"/>
          <w:b/>
          <w:sz w:val="24"/>
          <w:szCs w:val="24"/>
        </w:rPr>
        <w:tab/>
        <w:t>0,643</w:t>
      </w:r>
      <w:r>
        <w:rPr>
          <w:rStyle w:val="ra"/>
          <w:b/>
          <w:sz w:val="24"/>
          <w:szCs w:val="24"/>
        </w:rPr>
        <w:tab/>
      </w:r>
    </w:p>
    <w:p w:rsidR="00C73596" w:rsidRDefault="00C73596" w:rsidP="000D4543">
      <w:pPr>
        <w:ind w:left="0" w:firstLine="0"/>
        <w:rPr>
          <w:rStyle w:val="ra"/>
          <w:sz w:val="24"/>
          <w:szCs w:val="24"/>
        </w:rPr>
      </w:pPr>
      <w:r w:rsidRPr="00C73596">
        <w:rPr>
          <w:rStyle w:val="ra"/>
          <w:sz w:val="24"/>
          <w:szCs w:val="24"/>
        </w:rPr>
        <w:t>Je tu len mierne zlepšenie, síce výrazne klesli krátkodobé záväzky, ale zaznamenali sme aj pokles zásob a pohľadávok oproti roku 2015</w:t>
      </w:r>
      <w:r>
        <w:rPr>
          <w:rStyle w:val="ra"/>
          <w:sz w:val="24"/>
          <w:szCs w:val="24"/>
        </w:rPr>
        <w:t>.</w:t>
      </w:r>
    </w:p>
    <w:p w:rsidR="00C73596" w:rsidRDefault="00C73596" w:rsidP="000D4543">
      <w:pPr>
        <w:ind w:left="0" w:firstLine="0"/>
        <w:rPr>
          <w:rStyle w:val="ra"/>
          <w:sz w:val="24"/>
          <w:szCs w:val="24"/>
        </w:rPr>
      </w:pPr>
    </w:p>
    <w:p w:rsidR="00C73596" w:rsidRPr="00C73596" w:rsidRDefault="00C73596" w:rsidP="000D4543">
      <w:pPr>
        <w:ind w:left="0" w:firstLine="0"/>
        <w:rPr>
          <w:rStyle w:val="ra"/>
          <w:b/>
          <w:sz w:val="24"/>
          <w:szCs w:val="24"/>
        </w:rPr>
      </w:pPr>
      <w:r w:rsidRPr="00C73596">
        <w:rPr>
          <w:rStyle w:val="ra"/>
          <w:b/>
          <w:sz w:val="24"/>
          <w:szCs w:val="24"/>
        </w:rPr>
        <w:t>Rentabilita aktív</w:t>
      </w:r>
      <w:r w:rsidRPr="00C73596">
        <w:rPr>
          <w:rStyle w:val="ra"/>
          <w:b/>
          <w:sz w:val="24"/>
          <w:szCs w:val="24"/>
        </w:rPr>
        <w:tab/>
      </w:r>
      <w:r>
        <w:rPr>
          <w:rStyle w:val="ra"/>
          <w:sz w:val="24"/>
          <w:szCs w:val="24"/>
        </w:rPr>
        <w:tab/>
      </w:r>
      <w:r>
        <w:rPr>
          <w:rStyle w:val="ra"/>
          <w:sz w:val="24"/>
          <w:szCs w:val="24"/>
        </w:rPr>
        <w:tab/>
      </w:r>
      <w:r>
        <w:rPr>
          <w:rStyle w:val="ra"/>
          <w:sz w:val="24"/>
          <w:szCs w:val="24"/>
        </w:rPr>
        <w:tab/>
      </w:r>
      <w:r w:rsidRPr="00C73596">
        <w:rPr>
          <w:rStyle w:val="ra"/>
          <w:b/>
          <w:sz w:val="24"/>
          <w:szCs w:val="24"/>
        </w:rPr>
        <w:t>0,18</w:t>
      </w:r>
      <w:r w:rsidR="00B57CC8">
        <w:rPr>
          <w:rStyle w:val="ra"/>
          <w:b/>
          <w:sz w:val="24"/>
          <w:szCs w:val="24"/>
        </w:rPr>
        <w:t>4</w:t>
      </w:r>
      <w:r w:rsidRPr="00C73596">
        <w:rPr>
          <w:rStyle w:val="ra"/>
          <w:b/>
          <w:sz w:val="24"/>
          <w:szCs w:val="24"/>
        </w:rPr>
        <w:tab/>
      </w:r>
      <w:r w:rsidRPr="00C73596">
        <w:rPr>
          <w:rStyle w:val="ra"/>
          <w:b/>
          <w:sz w:val="24"/>
          <w:szCs w:val="24"/>
        </w:rPr>
        <w:tab/>
        <w:t>0,07</w:t>
      </w:r>
      <w:r w:rsidR="00B57CC8">
        <w:rPr>
          <w:rStyle w:val="ra"/>
          <w:b/>
          <w:sz w:val="24"/>
          <w:szCs w:val="24"/>
        </w:rPr>
        <w:t>3</w:t>
      </w:r>
    </w:p>
    <w:p w:rsidR="00C73596" w:rsidRDefault="00C73596" w:rsidP="000D4543">
      <w:pPr>
        <w:ind w:left="0" w:firstLine="0"/>
        <w:rPr>
          <w:rStyle w:val="ra"/>
          <w:sz w:val="24"/>
          <w:szCs w:val="24"/>
        </w:rPr>
      </w:pPr>
      <w:r w:rsidRPr="00C73596">
        <w:rPr>
          <w:rStyle w:val="ra"/>
          <w:sz w:val="24"/>
          <w:szCs w:val="24"/>
        </w:rPr>
        <w:t>V roku 2016 výrazné zlepšenie, vďaka viac ako 100 % nárastu zisku</w:t>
      </w:r>
      <w:r>
        <w:rPr>
          <w:rStyle w:val="ra"/>
          <w:sz w:val="24"/>
          <w:szCs w:val="24"/>
        </w:rPr>
        <w:t>.</w:t>
      </w:r>
    </w:p>
    <w:p w:rsidR="00C73596" w:rsidRDefault="00C73596" w:rsidP="000D4543">
      <w:pPr>
        <w:ind w:left="0" w:firstLine="0"/>
        <w:rPr>
          <w:rStyle w:val="ra"/>
          <w:sz w:val="24"/>
          <w:szCs w:val="24"/>
        </w:rPr>
      </w:pPr>
    </w:p>
    <w:p w:rsidR="00C73596" w:rsidRPr="00C73596" w:rsidRDefault="00C73596" w:rsidP="000D4543">
      <w:pPr>
        <w:ind w:left="0" w:firstLine="0"/>
        <w:rPr>
          <w:rStyle w:val="ra"/>
          <w:b/>
          <w:sz w:val="24"/>
          <w:szCs w:val="24"/>
        </w:rPr>
      </w:pPr>
      <w:r w:rsidRPr="00C73596">
        <w:rPr>
          <w:rStyle w:val="ra"/>
          <w:b/>
          <w:sz w:val="24"/>
          <w:szCs w:val="24"/>
        </w:rPr>
        <w:t>D</w:t>
      </w:r>
      <w:r w:rsidR="00B57CC8">
        <w:rPr>
          <w:rStyle w:val="ra"/>
          <w:b/>
          <w:sz w:val="24"/>
          <w:szCs w:val="24"/>
        </w:rPr>
        <w:t>oba obratu zásob</w:t>
      </w:r>
      <w:r w:rsidR="00B57CC8">
        <w:rPr>
          <w:rStyle w:val="ra"/>
          <w:b/>
          <w:sz w:val="24"/>
          <w:szCs w:val="24"/>
        </w:rPr>
        <w:tab/>
      </w:r>
      <w:r w:rsidR="00B57CC8">
        <w:rPr>
          <w:rStyle w:val="ra"/>
          <w:b/>
          <w:sz w:val="24"/>
          <w:szCs w:val="24"/>
        </w:rPr>
        <w:tab/>
      </w:r>
      <w:r w:rsidR="00B57CC8">
        <w:rPr>
          <w:rStyle w:val="ra"/>
          <w:b/>
          <w:sz w:val="24"/>
          <w:szCs w:val="24"/>
        </w:rPr>
        <w:tab/>
      </w:r>
      <w:r w:rsidR="00B57CC8">
        <w:rPr>
          <w:rStyle w:val="ra"/>
          <w:b/>
          <w:sz w:val="24"/>
          <w:szCs w:val="24"/>
        </w:rPr>
        <w:tab/>
        <w:t>34,65</w:t>
      </w:r>
      <w:r w:rsidR="00B57CC8">
        <w:rPr>
          <w:rStyle w:val="ra"/>
          <w:b/>
          <w:sz w:val="24"/>
          <w:szCs w:val="24"/>
        </w:rPr>
        <w:tab/>
      </w:r>
      <w:r w:rsidR="00B57CC8">
        <w:rPr>
          <w:rStyle w:val="ra"/>
          <w:b/>
          <w:sz w:val="24"/>
          <w:szCs w:val="24"/>
        </w:rPr>
        <w:tab/>
        <w:t>37,17</w:t>
      </w:r>
    </w:p>
    <w:p w:rsidR="00C73596" w:rsidRDefault="00C73596" w:rsidP="000D4543">
      <w:pPr>
        <w:ind w:left="0" w:firstLine="0"/>
        <w:rPr>
          <w:rStyle w:val="ra"/>
          <w:sz w:val="24"/>
          <w:szCs w:val="24"/>
        </w:rPr>
      </w:pPr>
      <w:r w:rsidRPr="00C73596">
        <w:rPr>
          <w:rStyle w:val="ra"/>
          <w:sz w:val="24"/>
          <w:szCs w:val="24"/>
        </w:rPr>
        <w:t>V roku 2016 zlepšenie vďaka opatreniam k optimalizácii zásob</w:t>
      </w:r>
      <w:r>
        <w:rPr>
          <w:rStyle w:val="ra"/>
          <w:sz w:val="24"/>
          <w:szCs w:val="24"/>
        </w:rPr>
        <w:t>.</w:t>
      </w:r>
    </w:p>
    <w:p w:rsidR="00C73596" w:rsidRDefault="00C73596" w:rsidP="000D4543">
      <w:pPr>
        <w:ind w:left="0" w:firstLine="0"/>
        <w:rPr>
          <w:rStyle w:val="ra"/>
          <w:sz w:val="24"/>
          <w:szCs w:val="24"/>
        </w:rPr>
      </w:pPr>
    </w:p>
    <w:p w:rsidR="00C73596" w:rsidRPr="00C73596" w:rsidRDefault="00435E4B" w:rsidP="000D4543">
      <w:pPr>
        <w:ind w:left="0" w:firstLine="0"/>
        <w:rPr>
          <w:rStyle w:val="ra"/>
          <w:b/>
          <w:sz w:val="24"/>
          <w:szCs w:val="24"/>
        </w:rPr>
      </w:pPr>
      <w:r>
        <w:rPr>
          <w:rStyle w:val="ra"/>
          <w:b/>
          <w:sz w:val="24"/>
          <w:szCs w:val="24"/>
        </w:rPr>
        <w:t>Z</w:t>
      </w:r>
      <w:r w:rsidRPr="00435E4B">
        <w:rPr>
          <w:rStyle w:val="ra"/>
          <w:b/>
          <w:sz w:val="24"/>
          <w:szCs w:val="24"/>
        </w:rPr>
        <w:t>adĺženosť</w:t>
      </w:r>
      <w:r w:rsidR="00C73596" w:rsidRPr="00C73596">
        <w:rPr>
          <w:rStyle w:val="ra"/>
          <w:b/>
          <w:sz w:val="24"/>
          <w:szCs w:val="24"/>
        </w:rPr>
        <w:tab/>
      </w:r>
      <w:r w:rsidR="00C73596" w:rsidRPr="00C73596">
        <w:rPr>
          <w:rStyle w:val="ra"/>
          <w:b/>
          <w:sz w:val="24"/>
          <w:szCs w:val="24"/>
        </w:rPr>
        <w:tab/>
      </w:r>
      <w:r w:rsidR="00C73596" w:rsidRPr="00C73596">
        <w:rPr>
          <w:rStyle w:val="ra"/>
          <w:b/>
          <w:sz w:val="24"/>
          <w:szCs w:val="24"/>
        </w:rPr>
        <w:tab/>
      </w:r>
      <w:r w:rsidR="00C73596" w:rsidRPr="00C73596">
        <w:rPr>
          <w:rStyle w:val="ra"/>
          <w:b/>
          <w:sz w:val="24"/>
          <w:szCs w:val="24"/>
        </w:rPr>
        <w:tab/>
      </w:r>
      <w:r w:rsidR="00C73596" w:rsidRPr="00C73596">
        <w:rPr>
          <w:rStyle w:val="ra"/>
          <w:b/>
          <w:sz w:val="24"/>
          <w:szCs w:val="24"/>
        </w:rPr>
        <w:tab/>
      </w:r>
      <w:r w:rsidR="00C73596">
        <w:rPr>
          <w:rStyle w:val="ra"/>
          <w:b/>
          <w:sz w:val="24"/>
          <w:szCs w:val="24"/>
        </w:rPr>
        <w:t>1,00</w:t>
      </w:r>
      <w:r w:rsidR="00B57CC8">
        <w:rPr>
          <w:rStyle w:val="ra"/>
          <w:b/>
          <w:sz w:val="24"/>
          <w:szCs w:val="24"/>
        </w:rPr>
        <w:t>3</w:t>
      </w:r>
      <w:r w:rsidR="00C73596" w:rsidRPr="00C73596">
        <w:rPr>
          <w:rStyle w:val="ra"/>
          <w:b/>
          <w:sz w:val="24"/>
          <w:szCs w:val="24"/>
        </w:rPr>
        <w:tab/>
      </w:r>
      <w:r w:rsidR="00C73596" w:rsidRPr="00C73596">
        <w:rPr>
          <w:rStyle w:val="ra"/>
          <w:b/>
          <w:sz w:val="24"/>
          <w:szCs w:val="24"/>
        </w:rPr>
        <w:tab/>
        <w:t>1,16</w:t>
      </w:r>
      <w:r w:rsidR="00B57CC8">
        <w:rPr>
          <w:rStyle w:val="ra"/>
          <w:b/>
          <w:sz w:val="24"/>
          <w:szCs w:val="24"/>
        </w:rPr>
        <w:t>3</w:t>
      </w:r>
    </w:p>
    <w:p w:rsidR="00435E4B" w:rsidRPr="00C73596" w:rsidRDefault="00435E4B" w:rsidP="00435E4B">
      <w:pPr>
        <w:ind w:left="0" w:firstLine="0"/>
        <w:rPr>
          <w:rStyle w:val="ra"/>
          <w:sz w:val="24"/>
          <w:szCs w:val="24"/>
        </w:rPr>
      </w:pPr>
      <w:r w:rsidRPr="00C73596">
        <w:rPr>
          <w:rStyle w:val="ra"/>
          <w:sz w:val="24"/>
          <w:szCs w:val="24"/>
        </w:rPr>
        <w:t xml:space="preserve">Aj u tohto ukazovateľa je </w:t>
      </w:r>
      <w:r>
        <w:rPr>
          <w:rStyle w:val="ra"/>
          <w:sz w:val="24"/>
          <w:szCs w:val="24"/>
        </w:rPr>
        <w:t>zlepšenie</w:t>
      </w:r>
      <w:r w:rsidRPr="00C73596">
        <w:rPr>
          <w:rStyle w:val="ra"/>
          <w:sz w:val="24"/>
          <w:szCs w:val="24"/>
        </w:rPr>
        <w:t xml:space="preserve"> </w:t>
      </w:r>
      <w:r>
        <w:rPr>
          <w:rStyle w:val="ra"/>
          <w:sz w:val="24"/>
          <w:szCs w:val="24"/>
        </w:rPr>
        <w:t xml:space="preserve">a to </w:t>
      </w:r>
      <w:r w:rsidRPr="00C73596">
        <w:rPr>
          <w:rStyle w:val="ra"/>
          <w:sz w:val="24"/>
          <w:szCs w:val="24"/>
        </w:rPr>
        <w:t>v dôsledku splatenia časti pôžičky materskej firme</w:t>
      </w:r>
      <w:r>
        <w:rPr>
          <w:rStyle w:val="ra"/>
          <w:sz w:val="24"/>
          <w:szCs w:val="24"/>
        </w:rPr>
        <w:t>.</w:t>
      </w:r>
    </w:p>
    <w:p w:rsidR="00C73596" w:rsidRPr="00C73596" w:rsidRDefault="00C73596" w:rsidP="00435E4B">
      <w:pPr>
        <w:ind w:left="0" w:firstLine="0"/>
        <w:rPr>
          <w:rStyle w:val="ra"/>
          <w:sz w:val="24"/>
          <w:szCs w:val="24"/>
        </w:rPr>
      </w:pPr>
    </w:p>
    <w:sectPr w:rsidR="00C73596" w:rsidRPr="00C73596" w:rsidSect="00BC04F5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A7B1B" w:rsidRDefault="001A7B1B" w:rsidP="00080A76">
      <w:r>
        <w:separator/>
      </w:r>
    </w:p>
  </w:endnote>
  <w:endnote w:type="continuationSeparator" w:id="0">
    <w:p w:rsidR="001A7B1B" w:rsidRDefault="001A7B1B" w:rsidP="00080A7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64D8D" w:rsidRDefault="00464D8D">
    <w:pPr>
      <w:pStyle w:val="Pta"/>
    </w:pPr>
    <w:r>
      <w:fldChar w:fldCharType="begin"/>
    </w:r>
    <w:r>
      <w:instrText xml:space="preserve"> PAGE   \* MERGEFORMAT </w:instrText>
    </w:r>
    <w:r>
      <w:fldChar w:fldCharType="separate"/>
    </w:r>
    <w:r w:rsidR="007F1D7B">
      <w:rPr>
        <w:noProof/>
      </w:rPr>
      <w:t>7</w:t>
    </w:r>
    <w:r>
      <w:fldChar w:fldCharType="end"/>
    </w:r>
  </w:p>
  <w:p w:rsidR="00464D8D" w:rsidRDefault="00464D8D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A7B1B" w:rsidRDefault="001A7B1B" w:rsidP="00080A76">
      <w:r>
        <w:separator/>
      </w:r>
    </w:p>
  </w:footnote>
  <w:footnote w:type="continuationSeparator" w:id="0">
    <w:p w:rsidR="001A7B1B" w:rsidRDefault="001A7B1B" w:rsidP="00080A7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24CC2" w:rsidRDefault="00E24CC2" w:rsidP="00E24CC2">
    <w:pPr>
      <w:pStyle w:val="Hlavika"/>
      <w:ind w:left="-567"/>
    </w:pPr>
    <w:r>
      <w:rPr>
        <w:noProof/>
        <w:lang w:eastAsia="sk-SK"/>
      </w:rPr>
      <w:drawing>
        <wp:inline distT="0" distB="0" distL="0" distR="0" wp14:anchorId="2C099863" wp14:editId="0727E376">
          <wp:extent cx="6481445" cy="358140"/>
          <wp:effectExtent l="0" t="0" r="0" b="3810"/>
          <wp:docPr id="1" name="Obrázek 1" descr="F:\Klienti_archiv\Austin_Detonator\merkantilie\sablony_Word\pomocne_soubory\hlav_pap_AD_zahlavi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obrázek 6" descr="F:\Klienti_archiv\Austin_Detonator\merkantilie\sablony_Word\pomocne_soubory\hlav_pap_AD_zahlavi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481445" cy="3581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E24CC2" w:rsidRDefault="00E24CC2" w:rsidP="00E24CC2">
    <w:pPr>
      <w:pStyle w:val="Hlavika"/>
    </w:pPr>
  </w:p>
  <w:p w:rsidR="00E24CC2" w:rsidRDefault="00E24CC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561A89"/>
    <w:multiLevelType w:val="hybridMultilevel"/>
    <w:tmpl w:val="720A5C30"/>
    <w:lvl w:ilvl="0" w:tplc="87FC3CFA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58C04E5"/>
    <w:multiLevelType w:val="hybridMultilevel"/>
    <w:tmpl w:val="D57A67A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0965085D"/>
    <w:multiLevelType w:val="hybridMultilevel"/>
    <w:tmpl w:val="0B0E6652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CF67952"/>
    <w:multiLevelType w:val="hybridMultilevel"/>
    <w:tmpl w:val="403005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D6F122B"/>
    <w:multiLevelType w:val="hybridMultilevel"/>
    <w:tmpl w:val="783639E0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3573004"/>
    <w:multiLevelType w:val="hybridMultilevel"/>
    <w:tmpl w:val="EFF637EC"/>
    <w:lvl w:ilvl="0" w:tplc="C19E3FB8">
      <w:numFmt w:val="bullet"/>
      <w:lvlText w:val="-"/>
      <w:lvlJc w:val="left"/>
      <w:pPr>
        <w:ind w:left="1353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6" w15:restartNumberingAfterBreak="0">
    <w:nsid w:val="14C04A65"/>
    <w:multiLevelType w:val="hybridMultilevel"/>
    <w:tmpl w:val="A48407AA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7" w15:restartNumberingAfterBreak="0">
    <w:nsid w:val="17A54076"/>
    <w:multiLevelType w:val="hybridMultilevel"/>
    <w:tmpl w:val="73B68C76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8C20F88"/>
    <w:multiLevelType w:val="hybridMultilevel"/>
    <w:tmpl w:val="F58696B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1B734FB1"/>
    <w:multiLevelType w:val="hybridMultilevel"/>
    <w:tmpl w:val="0554C6D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BD163B5"/>
    <w:multiLevelType w:val="hybridMultilevel"/>
    <w:tmpl w:val="C27EF22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1CEE7DAB"/>
    <w:multiLevelType w:val="hybridMultilevel"/>
    <w:tmpl w:val="D418231E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47F4DE0"/>
    <w:multiLevelType w:val="hybridMultilevel"/>
    <w:tmpl w:val="9D203EFC"/>
    <w:lvl w:ilvl="0" w:tplc="0405000F">
      <w:start w:val="1"/>
      <w:numFmt w:val="decimal"/>
      <w:lvlText w:val="%1."/>
      <w:lvlJc w:val="left"/>
      <w:pPr>
        <w:ind w:left="9220" w:hanging="360"/>
      </w:pPr>
    </w:lvl>
    <w:lvl w:ilvl="1" w:tplc="04050019" w:tentative="1">
      <w:start w:val="1"/>
      <w:numFmt w:val="lowerLetter"/>
      <w:lvlText w:val="%2."/>
      <w:lvlJc w:val="left"/>
      <w:pPr>
        <w:ind w:left="9940" w:hanging="360"/>
      </w:pPr>
    </w:lvl>
    <w:lvl w:ilvl="2" w:tplc="0405001B" w:tentative="1">
      <w:start w:val="1"/>
      <w:numFmt w:val="lowerRoman"/>
      <w:lvlText w:val="%3."/>
      <w:lvlJc w:val="right"/>
      <w:pPr>
        <w:ind w:left="10660" w:hanging="180"/>
      </w:pPr>
    </w:lvl>
    <w:lvl w:ilvl="3" w:tplc="0405000F" w:tentative="1">
      <w:start w:val="1"/>
      <w:numFmt w:val="decimal"/>
      <w:lvlText w:val="%4."/>
      <w:lvlJc w:val="left"/>
      <w:pPr>
        <w:ind w:left="11380" w:hanging="360"/>
      </w:pPr>
    </w:lvl>
    <w:lvl w:ilvl="4" w:tplc="04050019" w:tentative="1">
      <w:start w:val="1"/>
      <w:numFmt w:val="lowerLetter"/>
      <w:lvlText w:val="%5."/>
      <w:lvlJc w:val="left"/>
      <w:pPr>
        <w:ind w:left="12100" w:hanging="360"/>
      </w:pPr>
    </w:lvl>
    <w:lvl w:ilvl="5" w:tplc="0405001B" w:tentative="1">
      <w:start w:val="1"/>
      <w:numFmt w:val="lowerRoman"/>
      <w:lvlText w:val="%6."/>
      <w:lvlJc w:val="right"/>
      <w:pPr>
        <w:ind w:left="12820" w:hanging="180"/>
      </w:pPr>
    </w:lvl>
    <w:lvl w:ilvl="6" w:tplc="0405000F" w:tentative="1">
      <w:start w:val="1"/>
      <w:numFmt w:val="decimal"/>
      <w:lvlText w:val="%7."/>
      <w:lvlJc w:val="left"/>
      <w:pPr>
        <w:ind w:left="13540" w:hanging="360"/>
      </w:pPr>
    </w:lvl>
    <w:lvl w:ilvl="7" w:tplc="04050019" w:tentative="1">
      <w:start w:val="1"/>
      <w:numFmt w:val="lowerLetter"/>
      <w:lvlText w:val="%8."/>
      <w:lvlJc w:val="left"/>
      <w:pPr>
        <w:ind w:left="14260" w:hanging="360"/>
      </w:pPr>
    </w:lvl>
    <w:lvl w:ilvl="8" w:tplc="0405001B" w:tentative="1">
      <w:start w:val="1"/>
      <w:numFmt w:val="lowerRoman"/>
      <w:lvlText w:val="%9."/>
      <w:lvlJc w:val="right"/>
      <w:pPr>
        <w:ind w:left="14980" w:hanging="180"/>
      </w:pPr>
    </w:lvl>
  </w:abstractNum>
  <w:abstractNum w:abstractNumId="13" w15:restartNumberingAfterBreak="0">
    <w:nsid w:val="26EE2C77"/>
    <w:multiLevelType w:val="hybridMultilevel"/>
    <w:tmpl w:val="FF9EFF68"/>
    <w:lvl w:ilvl="0" w:tplc="04050001">
      <w:start w:val="1"/>
      <w:numFmt w:val="bullet"/>
      <w:lvlText w:val=""/>
      <w:lvlJc w:val="left"/>
      <w:pPr>
        <w:ind w:left="92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99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106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113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121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128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135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142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14980" w:hanging="360"/>
      </w:pPr>
      <w:rPr>
        <w:rFonts w:ascii="Wingdings" w:hAnsi="Wingdings" w:hint="default"/>
      </w:rPr>
    </w:lvl>
  </w:abstractNum>
  <w:abstractNum w:abstractNumId="14" w15:restartNumberingAfterBreak="0">
    <w:nsid w:val="2C895224"/>
    <w:multiLevelType w:val="hybridMultilevel"/>
    <w:tmpl w:val="D5BE544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C34D32"/>
    <w:multiLevelType w:val="hybridMultilevel"/>
    <w:tmpl w:val="62BC512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30C47E70"/>
    <w:multiLevelType w:val="hybridMultilevel"/>
    <w:tmpl w:val="C5F8433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14E2CAB"/>
    <w:multiLevelType w:val="hybridMultilevel"/>
    <w:tmpl w:val="A1DE417A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49502FC"/>
    <w:multiLevelType w:val="hybridMultilevel"/>
    <w:tmpl w:val="5ED0C952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3">
      <w:start w:val="1"/>
      <w:numFmt w:val="upperRoman"/>
      <w:lvlText w:val="%2."/>
      <w:lvlJc w:val="righ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AFF79C5"/>
    <w:multiLevelType w:val="hybridMultilevel"/>
    <w:tmpl w:val="B5002DBC"/>
    <w:lvl w:ilvl="0" w:tplc="041B0013">
      <w:start w:val="1"/>
      <w:numFmt w:val="upperRoman"/>
      <w:lvlText w:val="%1."/>
      <w:lvlJc w:val="right"/>
      <w:pPr>
        <w:ind w:left="1068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0" w15:restartNumberingAfterBreak="0">
    <w:nsid w:val="3E712DB1"/>
    <w:multiLevelType w:val="hybridMultilevel"/>
    <w:tmpl w:val="17B6F6BA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4681162E"/>
    <w:multiLevelType w:val="hybridMultilevel"/>
    <w:tmpl w:val="10F2983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D3E7F11"/>
    <w:multiLevelType w:val="hybridMultilevel"/>
    <w:tmpl w:val="A0E0392A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3" w15:restartNumberingAfterBreak="0">
    <w:nsid w:val="4DC66481"/>
    <w:multiLevelType w:val="multilevel"/>
    <w:tmpl w:val="C73A75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4E05637E"/>
    <w:multiLevelType w:val="hybridMultilevel"/>
    <w:tmpl w:val="8DDCCA20"/>
    <w:lvl w:ilvl="0" w:tplc="C19E3FB8">
      <w:numFmt w:val="bullet"/>
      <w:lvlText w:val="-"/>
      <w:lvlJc w:val="left"/>
      <w:pPr>
        <w:ind w:left="1506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22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94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6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8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10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82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54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66" w:hanging="360"/>
      </w:pPr>
      <w:rPr>
        <w:rFonts w:ascii="Wingdings" w:hAnsi="Wingdings" w:hint="default"/>
      </w:rPr>
    </w:lvl>
  </w:abstractNum>
  <w:abstractNum w:abstractNumId="25" w15:restartNumberingAfterBreak="0">
    <w:nsid w:val="5178236A"/>
    <w:multiLevelType w:val="hybridMultilevel"/>
    <w:tmpl w:val="3CF4F018"/>
    <w:lvl w:ilvl="0" w:tplc="87FC3CF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3F522B0"/>
    <w:multiLevelType w:val="hybridMultilevel"/>
    <w:tmpl w:val="F800BD4A"/>
    <w:lvl w:ilvl="0" w:tplc="728849FE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4767695"/>
    <w:multiLevelType w:val="hybridMultilevel"/>
    <w:tmpl w:val="113EE37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9FA1ADC"/>
    <w:multiLevelType w:val="hybridMultilevel"/>
    <w:tmpl w:val="344E21C2"/>
    <w:lvl w:ilvl="0" w:tplc="C19E3FB8">
      <w:numFmt w:val="bullet"/>
      <w:lvlText w:val="-"/>
      <w:lvlJc w:val="left"/>
      <w:pPr>
        <w:ind w:left="1788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250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2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4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6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38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0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2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48" w:hanging="360"/>
      </w:pPr>
      <w:rPr>
        <w:rFonts w:ascii="Wingdings" w:hAnsi="Wingdings" w:hint="default"/>
      </w:rPr>
    </w:lvl>
  </w:abstractNum>
  <w:abstractNum w:abstractNumId="29" w15:restartNumberingAfterBreak="0">
    <w:nsid w:val="663D7195"/>
    <w:multiLevelType w:val="hybridMultilevel"/>
    <w:tmpl w:val="4766813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6ED363A2"/>
    <w:multiLevelType w:val="hybridMultilevel"/>
    <w:tmpl w:val="1D000864"/>
    <w:lvl w:ilvl="0" w:tplc="041B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31" w15:restartNumberingAfterBreak="0">
    <w:nsid w:val="6EF0366F"/>
    <w:multiLevelType w:val="hybridMultilevel"/>
    <w:tmpl w:val="205CCED6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F833788"/>
    <w:multiLevelType w:val="hybridMultilevel"/>
    <w:tmpl w:val="46604C8A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21D21F1"/>
    <w:multiLevelType w:val="multilevel"/>
    <w:tmpl w:val="7FB49C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4" w15:restartNumberingAfterBreak="0">
    <w:nsid w:val="77B820D7"/>
    <w:multiLevelType w:val="hybridMultilevel"/>
    <w:tmpl w:val="20E8E4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7A247EF2"/>
    <w:multiLevelType w:val="hybridMultilevel"/>
    <w:tmpl w:val="FB6022DE"/>
    <w:lvl w:ilvl="0" w:tplc="C19E3FB8"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7FF411F1"/>
    <w:multiLevelType w:val="hybridMultilevel"/>
    <w:tmpl w:val="FF842D28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22"/>
  </w:num>
  <w:num w:numId="2">
    <w:abstractNumId w:val="24"/>
  </w:num>
  <w:num w:numId="3">
    <w:abstractNumId w:val="30"/>
  </w:num>
  <w:num w:numId="4">
    <w:abstractNumId w:val="5"/>
  </w:num>
  <w:num w:numId="5">
    <w:abstractNumId w:val="6"/>
  </w:num>
  <w:num w:numId="6">
    <w:abstractNumId w:val="36"/>
  </w:num>
  <w:num w:numId="7">
    <w:abstractNumId w:val="1"/>
  </w:num>
  <w:num w:numId="8">
    <w:abstractNumId w:val="35"/>
  </w:num>
  <w:num w:numId="9">
    <w:abstractNumId w:val="29"/>
  </w:num>
  <w:num w:numId="10">
    <w:abstractNumId w:val="25"/>
  </w:num>
  <w:num w:numId="11">
    <w:abstractNumId w:val="0"/>
  </w:num>
  <w:num w:numId="12">
    <w:abstractNumId w:val="32"/>
  </w:num>
  <w:num w:numId="13">
    <w:abstractNumId w:val="27"/>
  </w:num>
  <w:num w:numId="14">
    <w:abstractNumId w:val="14"/>
  </w:num>
  <w:num w:numId="15">
    <w:abstractNumId w:val="34"/>
  </w:num>
  <w:num w:numId="16">
    <w:abstractNumId w:val="21"/>
  </w:num>
  <w:num w:numId="17">
    <w:abstractNumId w:val="33"/>
  </w:num>
  <w:num w:numId="18">
    <w:abstractNumId w:val="23"/>
  </w:num>
  <w:num w:numId="19">
    <w:abstractNumId w:val="19"/>
  </w:num>
  <w:num w:numId="20">
    <w:abstractNumId w:val="4"/>
  </w:num>
  <w:num w:numId="21">
    <w:abstractNumId w:val="18"/>
  </w:num>
  <w:num w:numId="22">
    <w:abstractNumId w:val="31"/>
  </w:num>
  <w:num w:numId="23">
    <w:abstractNumId w:val="20"/>
  </w:num>
  <w:num w:numId="24">
    <w:abstractNumId w:val="8"/>
  </w:num>
  <w:num w:numId="25">
    <w:abstractNumId w:val="7"/>
  </w:num>
  <w:num w:numId="26">
    <w:abstractNumId w:val="3"/>
  </w:num>
  <w:num w:numId="27">
    <w:abstractNumId w:val="28"/>
  </w:num>
  <w:num w:numId="28">
    <w:abstractNumId w:val="11"/>
  </w:num>
  <w:num w:numId="29">
    <w:abstractNumId w:val="2"/>
  </w:num>
  <w:num w:numId="30">
    <w:abstractNumId w:val="16"/>
  </w:num>
  <w:num w:numId="31">
    <w:abstractNumId w:val="26"/>
  </w:num>
  <w:num w:numId="32">
    <w:abstractNumId w:val="10"/>
  </w:num>
  <w:num w:numId="33">
    <w:abstractNumId w:val="15"/>
  </w:num>
  <w:num w:numId="34">
    <w:abstractNumId w:val="13"/>
  </w:num>
  <w:num w:numId="35">
    <w:abstractNumId w:val="12"/>
  </w:num>
  <w:num w:numId="36">
    <w:abstractNumId w:val="9"/>
  </w:num>
  <w:num w:numId="37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D6F01"/>
    <w:rsid w:val="00000785"/>
    <w:rsid w:val="000013D2"/>
    <w:rsid w:val="00004F29"/>
    <w:rsid w:val="00010E16"/>
    <w:rsid w:val="00010FA5"/>
    <w:rsid w:val="00012F12"/>
    <w:rsid w:val="000158B2"/>
    <w:rsid w:val="00015B4C"/>
    <w:rsid w:val="00017956"/>
    <w:rsid w:val="00023121"/>
    <w:rsid w:val="00023573"/>
    <w:rsid w:val="00025C8E"/>
    <w:rsid w:val="0002669C"/>
    <w:rsid w:val="00035B6C"/>
    <w:rsid w:val="0003605C"/>
    <w:rsid w:val="000419B9"/>
    <w:rsid w:val="00047EEA"/>
    <w:rsid w:val="000618D9"/>
    <w:rsid w:val="00065582"/>
    <w:rsid w:val="00071977"/>
    <w:rsid w:val="00072205"/>
    <w:rsid w:val="000737D6"/>
    <w:rsid w:val="00074196"/>
    <w:rsid w:val="000760DF"/>
    <w:rsid w:val="00080A76"/>
    <w:rsid w:val="000869E8"/>
    <w:rsid w:val="000912AD"/>
    <w:rsid w:val="00092AAB"/>
    <w:rsid w:val="00095A7E"/>
    <w:rsid w:val="00096BC7"/>
    <w:rsid w:val="000974C7"/>
    <w:rsid w:val="000A2DBD"/>
    <w:rsid w:val="000A34E4"/>
    <w:rsid w:val="000A4646"/>
    <w:rsid w:val="000A52A2"/>
    <w:rsid w:val="000B168D"/>
    <w:rsid w:val="000B31C5"/>
    <w:rsid w:val="000C0081"/>
    <w:rsid w:val="000C51A7"/>
    <w:rsid w:val="000D2F45"/>
    <w:rsid w:val="000D4543"/>
    <w:rsid w:val="000D67D0"/>
    <w:rsid w:val="000E03BA"/>
    <w:rsid w:val="000E257A"/>
    <w:rsid w:val="000E4AF6"/>
    <w:rsid w:val="000E6601"/>
    <w:rsid w:val="000E6ADF"/>
    <w:rsid w:val="000E6F25"/>
    <w:rsid w:val="000E7940"/>
    <w:rsid w:val="000F2935"/>
    <w:rsid w:val="000F37D6"/>
    <w:rsid w:val="000F7D5D"/>
    <w:rsid w:val="0010093E"/>
    <w:rsid w:val="0010241D"/>
    <w:rsid w:val="001025F0"/>
    <w:rsid w:val="00112592"/>
    <w:rsid w:val="0012148F"/>
    <w:rsid w:val="00121783"/>
    <w:rsid w:val="001256E1"/>
    <w:rsid w:val="001263B0"/>
    <w:rsid w:val="00126797"/>
    <w:rsid w:val="0013103B"/>
    <w:rsid w:val="0013243C"/>
    <w:rsid w:val="001324E1"/>
    <w:rsid w:val="00135B1B"/>
    <w:rsid w:val="0014566D"/>
    <w:rsid w:val="00151994"/>
    <w:rsid w:val="0015479E"/>
    <w:rsid w:val="00154B54"/>
    <w:rsid w:val="001553F4"/>
    <w:rsid w:val="0015663C"/>
    <w:rsid w:val="001577CF"/>
    <w:rsid w:val="00160EB1"/>
    <w:rsid w:val="00164484"/>
    <w:rsid w:val="0016475E"/>
    <w:rsid w:val="001649E4"/>
    <w:rsid w:val="00165931"/>
    <w:rsid w:val="00166107"/>
    <w:rsid w:val="00166271"/>
    <w:rsid w:val="001710FA"/>
    <w:rsid w:val="00173016"/>
    <w:rsid w:val="0017527C"/>
    <w:rsid w:val="00176296"/>
    <w:rsid w:val="00180F93"/>
    <w:rsid w:val="00190472"/>
    <w:rsid w:val="001966C4"/>
    <w:rsid w:val="001A2E65"/>
    <w:rsid w:val="001A4297"/>
    <w:rsid w:val="001A51A3"/>
    <w:rsid w:val="001A7B1B"/>
    <w:rsid w:val="001B159B"/>
    <w:rsid w:val="001B339C"/>
    <w:rsid w:val="001B7FB1"/>
    <w:rsid w:val="001C0F4B"/>
    <w:rsid w:val="001C21B5"/>
    <w:rsid w:val="001D649D"/>
    <w:rsid w:val="001E0446"/>
    <w:rsid w:val="001E08E9"/>
    <w:rsid w:val="001E1013"/>
    <w:rsid w:val="001E3255"/>
    <w:rsid w:val="001E3F3B"/>
    <w:rsid w:val="001E7EEC"/>
    <w:rsid w:val="001F7155"/>
    <w:rsid w:val="001F777D"/>
    <w:rsid w:val="002009CE"/>
    <w:rsid w:val="00201247"/>
    <w:rsid w:val="00201290"/>
    <w:rsid w:val="00201537"/>
    <w:rsid w:val="00202223"/>
    <w:rsid w:val="00203080"/>
    <w:rsid w:val="0020309A"/>
    <w:rsid w:val="00206128"/>
    <w:rsid w:val="00212D8C"/>
    <w:rsid w:val="00213E20"/>
    <w:rsid w:val="00216621"/>
    <w:rsid w:val="002241DA"/>
    <w:rsid w:val="002245EB"/>
    <w:rsid w:val="00226B88"/>
    <w:rsid w:val="0023044D"/>
    <w:rsid w:val="00231707"/>
    <w:rsid w:val="00231F53"/>
    <w:rsid w:val="00233FF7"/>
    <w:rsid w:val="00234F83"/>
    <w:rsid w:val="00235CE3"/>
    <w:rsid w:val="00245F1F"/>
    <w:rsid w:val="00251BB1"/>
    <w:rsid w:val="0025382D"/>
    <w:rsid w:val="00256847"/>
    <w:rsid w:val="00257B5E"/>
    <w:rsid w:val="00260F67"/>
    <w:rsid w:val="00261717"/>
    <w:rsid w:val="00262926"/>
    <w:rsid w:val="002640EA"/>
    <w:rsid w:val="0026493E"/>
    <w:rsid w:val="00270D65"/>
    <w:rsid w:val="00270E18"/>
    <w:rsid w:val="002722ED"/>
    <w:rsid w:val="002803E3"/>
    <w:rsid w:val="00282639"/>
    <w:rsid w:val="00284C1B"/>
    <w:rsid w:val="00292C9C"/>
    <w:rsid w:val="002A03A2"/>
    <w:rsid w:val="002A084E"/>
    <w:rsid w:val="002A3E2A"/>
    <w:rsid w:val="002B07F2"/>
    <w:rsid w:val="002B3A76"/>
    <w:rsid w:val="002B5786"/>
    <w:rsid w:val="002B5FC1"/>
    <w:rsid w:val="002B7EC6"/>
    <w:rsid w:val="002C2F4A"/>
    <w:rsid w:val="002C7C62"/>
    <w:rsid w:val="002D209E"/>
    <w:rsid w:val="002D3E0B"/>
    <w:rsid w:val="002E17BE"/>
    <w:rsid w:val="002E42B8"/>
    <w:rsid w:val="002F0D2D"/>
    <w:rsid w:val="002F2056"/>
    <w:rsid w:val="002F3B5A"/>
    <w:rsid w:val="002F5185"/>
    <w:rsid w:val="00301303"/>
    <w:rsid w:val="00304E1A"/>
    <w:rsid w:val="00307A8B"/>
    <w:rsid w:val="00307C2E"/>
    <w:rsid w:val="00314EC8"/>
    <w:rsid w:val="0031780F"/>
    <w:rsid w:val="0032010F"/>
    <w:rsid w:val="003225B2"/>
    <w:rsid w:val="003238D1"/>
    <w:rsid w:val="003269ED"/>
    <w:rsid w:val="0033022C"/>
    <w:rsid w:val="00335CF5"/>
    <w:rsid w:val="00337693"/>
    <w:rsid w:val="0034691D"/>
    <w:rsid w:val="00357EF5"/>
    <w:rsid w:val="0036063D"/>
    <w:rsid w:val="00360733"/>
    <w:rsid w:val="00360A41"/>
    <w:rsid w:val="003661B6"/>
    <w:rsid w:val="003706FF"/>
    <w:rsid w:val="00374889"/>
    <w:rsid w:val="00375B16"/>
    <w:rsid w:val="00391C10"/>
    <w:rsid w:val="003A122D"/>
    <w:rsid w:val="003A1860"/>
    <w:rsid w:val="003A241A"/>
    <w:rsid w:val="003A2864"/>
    <w:rsid w:val="003A7AB8"/>
    <w:rsid w:val="003C215A"/>
    <w:rsid w:val="003C3D53"/>
    <w:rsid w:val="003C4EB3"/>
    <w:rsid w:val="003C5321"/>
    <w:rsid w:val="003C702F"/>
    <w:rsid w:val="003C7871"/>
    <w:rsid w:val="003D2C0D"/>
    <w:rsid w:val="003D36BE"/>
    <w:rsid w:val="003D54F2"/>
    <w:rsid w:val="003D7E59"/>
    <w:rsid w:val="003E13C5"/>
    <w:rsid w:val="003E33CB"/>
    <w:rsid w:val="003E3C22"/>
    <w:rsid w:val="003E4139"/>
    <w:rsid w:val="003F13A0"/>
    <w:rsid w:val="003F3425"/>
    <w:rsid w:val="003F7EFA"/>
    <w:rsid w:val="00400AA5"/>
    <w:rsid w:val="00407C18"/>
    <w:rsid w:val="004125D7"/>
    <w:rsid w:val="00412C5B"/>
    <w:rsid w:val="00412EF4"/>
    <w:rsid w:val="00416254"/>
    <w:rsid w:val="00416690"/>
    <w:rsid w:val="00416C13"/>
    <w:rsid w:val="00426BFA"/>
    <w:rsid w:val="00430F02"/>
    <w:rsid w:val="0043128F"/>
    <w:rsid w:val="004327DD"/>
    <w:rsid w:val="00433BA7"/>
    <w:rsid w:val="004345CE"/>
    <w:rsid w:val="00435E4B"/>
    <w:rsid w:val="0043637C"/>
    <w:rsid w:val="00436396"/>
    <w:rsid w:val="00436F03"/>
    <w:rsid w:val="004405D3"/>
    <w:rsid w:val="00441F2D"/>
    <w:rsid w:val="00444DA3"/>
    <w:rsid w:val="00451E41"/>
    <w:rsid w:val="00452419"/>
    <w:rsid w:val="00453744"/>
    <w:rsid w:val="00453AD1"/>
    <w:rsid w:val="00455E9A"/>
    <w:rsid w:val="00457DC7"/>
    <w:rsid w:val="00464D8D"/>
    <w:rsid w:val="004715A3"/>
    <w:rsid w:val="00472163"/>
    <w:rsid w:val="00472A2F"/>
    <w:rsid w:val="00473D6F"/>
    <w:rsid w:val="00474744"/>
    <w:rsid w:val="00490F3B"/>
    <w:rsid w:val="00496937"/>
    <w:rsid w:val="004971A9"/>
    <w:rsid w:val="00497E50"/>
    <w:rsid w:val="004A5B85"/>
    <w:rsid w:val="004A7B9C"/>
    <w:rsid w:val="004B6BA5"/>
    <w:rsid w:val="004C0D0C"/>
    <w:rsid w:val="004C5AE9"/>
    <w:rsid w:val="004D067E"/>
    <w:rsid w:val="004D1B8C"/>
    <w:rsid w:val="004D5341"/>
    <w:rsid w:val="004E53F9"/>
    <w:rsid w:val="00500DB7"/>
    <w:rsid w:val="0050189F"/>
    <w:rsid w:val="00504E61"/>
    <w:rsid w:val="005053C8"/>
    <w:rsid w:val="00505DF1"/>
    <w:rsid w:val="00506005"/>
    <w:rsid w:val="00506951"/>
    <w:rsid w:val="005133F9"/>
    <w:rsid w:val="00513D85"/>
    <w:rsid w:val="005144F3"/>
    <w:rsid w:val="00520695"/>
    <w:rsid w:val="00525F43"/>
    <w:rsid w:val="0053169B"/>
    <w:rsid w:val="00534C28"/>
    <w:rsid w:val="0054680C"/>
    <w:rsid w:val="00546E2F"/>
    <w:rsid w:val="005477BA"/>
    <w:rsid w:val="005516E6"/>
    <w:rsid w:val="005531D2"/>
    <w:rsid w:val="005566E2"/>
    <w:rsid w:val="00564E0B"/>
    <w:rsid w:val="0056574E"/>
    <w:rsid w:val="005706EA"/>
    <w:rsid w:val="00571166"/>
    <w:rsid w:val="0057485D"/>
    <w:rsid w:val="00575342"/>
    <w:rsid w:val="005753F3"/>
    <w:rsid w:val="005755EC"/>
    <w:rsid w:val="005758C2"/>
    <w:rsid w:val="00576024"/>
    <w:rsid w:val="00576266"/>
    <w:rsid w:val="0058315E"/>
    <w:rsid w:val="00584374"/>
    <w:rsid w:val="005845EE"/>
    <w:rsid w:val="00584F10"/>
    <w:rsid w:val="00587017"/>
    <w:rsid w:val="005909F7"/>
    <w:rsid w:val="005928EC"/>
    <w:rsid w:val="00593075"/>
    <w:rsid w:val="00593E58"/>
    <w:rsid w:val="005A0EEF"/>
    <w:rsid w:val="005A3A1F"/>
    <w:rsid w:val="005A3D4E"/>
    <w:rsid w:val="005B0394"/>
    <w:rsid w:val="005B15D2"/>
    <w:rsid w:val="005B3735"/>
    <w:rsid w:val="005B3FA3"/>
    <w:rsid w:val="005C6373"/>
    <w:rsid w:val="005D1A82"/>
    <w:rsid w:val="005D289F"/>
    <w:rsid w:val="005D5DCD"/>
    <w:rsid w:val="005E2637"/>
    <w:rsid w:val="005E28C3"/>
    <w:rsid w:val="005E52B4"/>
    <w:rsid w:val="005F4AB3"/>
    <w:rsid w:val="005F550F"/>
    <w:rsid w:val="00600017"/>
    <w:rsid w:val="00601822"/>
    <w:rsid w:val="00602D3F"/>
    <w:rsid w:val="00604156"/>
    <w:rsid w:val="0060571A"/>
    <w:rsid w:val="00605BC6"/>
    <w:rsid w:val="006070B2"/>
    <w:rsid w:val="00610B8E"/>
    <w:rsid w:val="00611645"/>
    <w:rsid w:val="006147B5"/>
    <w:rsid w:val="00615185"/>
    <w:rsid w:val="006158FF"/>
    <w:rsid w:val="006232FC"/>
    <w:rsid w:val="00627AF7"/>
    <w:rsid w:val="00630DFC"/>
    <w:rsid w:val="00634BA6"/>
    <w:rsid w:val="00640BD2"/>
    <w:rsid w:val="00642E5C"/>
    <w:rsid w:val="00644C49"/>
    <w:rsid w:val="00646B8F"/>
    <w:rsid w:val="00654392"/>
    <w:rsid w:val="006547D7"/>
    <w:rsid w:val="0065602E"/>
    <w:rsid w:val="006604AD"/>
    <w:rsid w:val="00661223"/>
    <w:rsid w:val="00662F7B"/>
    <w:rsid w:val="00665185"/>
    <w:rsid w:val="0066542E"/>
    <w:rsid w:val="00665C5D"/>
    <w:rsid w:val="00671ACC"/>
    <w:rsid w:val="006726D8"/>
    <w:rsid w:val="00672AA7"/>
    <w:rsid w:val="00675153"/>
    <w:rsid w:val="00677788"/>
    <w:rsid w:val="00681DF3"/>
    <w:rsid w:val="0068741D"/>
    <w:rsid w:val="0069480D"/>
    <w:rsid w:val="00696C14"/>
    <w:rsid w:val="006A25A5"/>
    <w:rsid w:val="006A5F71"/>
    <w:rsid w:val="006C2BE9"/>
    <w:rsid w:val="006C69FA"/>
    <w:rsid w:val="006D5098"/>
    <w:rsid w:val="006D5C40"/>
    <w:rsid w:val="006D5F76"/>
    <w:rsid w:val="006E332E"/>
    <w:rsid w:val="006E478C"/>
    <w:rsid w:val="006F02AE"/>
    <w:rsid w:val="006F1D70"/>
    <w:rsid w:val="006F3F4A"/>
    <w:rsid w:val="006F6ECF"/>
    <w:rsid w:val="006F7F8B"/>
    <w:rsid w:val="00700598"/>
    <w:rsid w:val="007039F3"/>
    <w:rsid w:val="00706D3A"/>
    <w:rsid w:val="00711184"/>
    <w:rsid w:val="00712629"/>
    <w:rsid w:val="00712A45"/>
    <w:rsid w:val="007136AC"/>
    <w:rsid w:val="007346E8"/>
    <w:rsid w:val="0073706A"/>
    <w:rsid w:val="0074123B"/>
    <w:rsid w:val="007439EE"/>
    <w:rsid w:val="007478FD"/>
    <w:rsid w:val="00750433"/>
    <w:rsid w:val="00750CA1"/>
    <w:rsid w:val="00750ECD"/>
    <w:rsid w:val="007516A2"/>
    <w:rsid w:val="00752DCC"/>
    <w:rsid w:val="00762F6E"/>
    <w:rsid w:val="00763A75"/>
    <w:rsid w:val="007646B9"/>
    <w:rsid w:val="007652FB"/>
    <w:rsid w:val="00773B63"/>
    <w:rsid w:val="00774380"/>
    <w:rsid w:val="00774BF2"/>
    <w:rsid w:val="00777284"/>
    <w:rsid w:val="00777439"/>
    <w:rsid w:val="00784761"/>
    <w:rsid w:val="007851D3"/>
    <w:rsid w:val="00793FB7"/>
    <w:rsid w:val="007A07D9"/>
    <w:rsid w:val="007A4F84"/>
    <w:rsid w:val="007A5DEF"/>
    <w:rsid w:val="007A7210"/>
    <w:rsid w:val="007A73D0"/>
    <w:rsid w:val="007B3DC4"/>
    <w:rsid w:val="007B428B"/>
    <w:rsid w:val="007B56D0"/>
    <w:rsid w:val="007C0586"/>
    <w:rsid w:val="007C3B28"/>
    <w:rsid w:val="007D0E7D"/>
    <w:rsid w:val="007D2F9D"/>
    <w:rsid w:val="007D3C4D"/>
    <w:rsid w:val="007D406F"/>
    <w:rsid w:val="007D40B3"/>
    <w:rsid w:val="007E3523"/>
    <w:rsid w:val="007E5581"/>
    <w:rsid w:val="007E7E32"/>
    <w:rsid w:val="007F19A5"/>
    <w:rsid w:val="007F1D7B"/>
    <w:rsid w:val="007F3098"/>
    <w:rsid w:val="007F504A"/>
    <w:rsid w:val="00801304"/>
    <w:rsid w:val="0080218D"/>
    <w:rsid w:val="00805C78"/>
    <w:rsid w:val="00806401"/>
    <w:rsid w:val="0080679C"/>
    <w:rsid w:val="00810B30"/>
    <w:rsid w:val="008111F5"/>
    <w:rsid w:val="008124A2"/>
    <w:rsid w:val="00812FAC"/>
    <w:rsid w:val="00817F69"/>
    <w:rsid w:val="00824D2B"/>
    <w:rsid w:val="008250BF"/>
    <w:rsid w:val="00830844"/>
    <w:rsid w:val="00834846"/>
    <w:rsid w:val="00835DF2"/>
    <w:rsid w:val="00840A5C"/>
    <w:rsid w:val="008419A8"/>
    <w:rsid w:val="008458CD"/>
    <w:rsid w:val="00851E80"/>
    <w:rsid w:val="00852CEB"/>
    <w:rsid w:val="00856633"/>
    <w:rsid w:val="0086020E"/>
    <w:rsid w:val="00861664"/>
    <w:rsid w:val="008623D5"/>
    <w:rsid w:val="0086497F"/>
    <w:rsid w:val="00864ECA"/>
    <w:rsid w:val="00866B7A"/>
    <w:rsid w:val="00866EED"/>
    <w:rsid w:val="008673E4"/>
    <w:rsid w:val="008722FC"/>
    <w:rsid w:val="008733A2"/>
    <w:rsid w:val="00875E42"/>
    <w:rsid w:val="00880504"/>
    <w:rsid w:val="00882FBA"/>
    <w:rsid w:val="00891386"/>
    <w:rsid w:val="00893C2B"/>
    <w:rsid w:val="00894195"/>
    <w:rsid w:val="008A1798"/>
    <w:rsid w:val="008A38A6"/>
    <w:rsid w:val="008A3B44"/>
    <w:rsid w:val="008A67C7"/>
    <w:rsid w:val="008B44EC"/>
    <w:rsid w:val="008B589D"/>
    <w:rsid w:val="008B6402"/>
    <w:rsid w:val="008C25F3"/>
    <w:rsid w:val="008C596C"/>
    <w:rsid w:val="008C5F1F"/>
    <w:rsid w:val="008E0AF0"/>
    <w:rsid w:val="008E4C89"/>
    <w:rsid w:val="008E5C33"/>
    <w:rsid w:val="008F1444"/>
    <w:rsid w:val="008F4E02"/>
    <w:rsid w:val="008F518B"/>
    <w:rsid w:val="00902EF1"/>
    <w:rsid w:val="00904834"/>
    <w:rsid w:val="00907455"/>
    <w:rsid w:val="00915C0C"/>
    <w:rsid w:val="00916388"/>
    <w:rsid w:val="00921EBA"/>
    <w:rsid w:val="009229A5"/>
    <w:rsid w:val="009245D2"/>
    <w:rsid w:val="009278D7"/>
    <w:rsid w:val="00930BD5"/>
    <w:rsid w:val="0093467A"/>
    <w:rsid w:val="00935FB9"/>
    <w:rsid w:val="00937726"/>
    <w:rsid w:val="009500C5"/>
    <w:rsid w:val="00955EBB"/>
    <w:rsid w:val="009616AD"/>
    <w:rsid w:val="0096252E"/>
    <w:rsid w:val="00966711"/>
    <w:rsid w:val="00966B3C"/>
    <w:rsid w:val="00970E60"/>
    <w:rsid w:val="00972754"/>
    <w:rsid w:val="00976856"/>
    <w:rsid w:val="009853C4"/>
    <w:rsid w:val="009871E4"/>
    <w:rsid w:val="0098798F"/>
    <w:rsid w:val="009915A1"/>
    <w:rsid w:val="00993D4F"/>
    <w:rsid w:val="00995D4C"/>
    <w:rsid w:val="00997FC0"/>
    <w:rsid w:val="009A0731"/>
    <w:rsid w:val="009A3537"/>
    <w:rsid w:val="009A7909"/>
    <w:rsid w:val="009B1113"/>
    <w:rsid w:val="009B2845"/>
    <w:rsid w:val="009B3522"/>
    <w:rsid w:val="009C10D9"/>
    <w:rsid w:val="009C1676"/>
    <w:rsid w:val="009C288B"/>
    <w:rsid w:val="009C3948"/>
    <w:rsid w:val="009D1259"/>
    <w:rsid w:val="009D1831"/>
    <w:rsid w:val="009D5242"/>
    <w:rsid w:val="009E0AF4"/>
    <w:rsid w:val="009E1CE3"/>
    <w:rsid w:val="009E2784"/>
    <w:rsid w:val="009E5069"/>
    <w:rsid w:val="009E742E"/>
    <w:rsid w:val="009F1834"/>
    <w:rsid w:val="009F621D"/>
    <w:rsid w:val="00A0580E"/>
    <w:rsid w:val="00A0629D"/>
    <w:rsid w:val="00A0772A"/>
    <w:rsid w:val="00A14CF5"/>
    <w:rsid w:val="00A16E2B"/>
    <w:rsid w:val="00A23FDC"/>
    <w:rsid w:val="00A31566"/>
    <w:rsid w:val="00A353C9"/>
    <w:rsid w:val="00A41855"/>
    <w:rsid w:val="00A41BE0"/>
    <w:rsid w:val="00A44773"/>
    <w:rsid w:val="00A45DE3"/>
    <w:rsid w:val="00A471D4"/>
    <w:rsid w:val="00A5012D"/>
    <w:rsid w:val="00A55B02"/>
    <w:rsid w:val="00A56D45"/>
    <w:rsid w:val="00A61B1D"/>
    <w:rsid w:val="00A62059"/>
    <w:rsid w:val="00A62C7F"/>
    <w:rsid w:val="00A65382"/>
    <w:rsid w:val="00A65470"/>
    <w:rsid w:val="00A70AEE"/>
    <w:rsid w:val="00A73231"/>
    <w:rsid w:val="00A73D43"/>
    <w:rsid w:val="00A76CF6"/>
    <w:rsid w:val="00A77D48"/>
    <w:rsid w:val="00A86970"/>
    <w:rsid w:val="00A8724B"/>
    <w:rsid w:val="00A90DF5"/>
    <w:rsid w:val="00A975BF"/>
    <w:rsid w:val="00AA1F65"/>
    <w:rsid w:val="00AA2B64"/>
    <w:rsid w:val="00AA60AE"/>
    <w:rsid w:val="00AB4049"/>
    <w:rsid w:val="00AB4526"/>
    <w:rsid w:val="00AB5F13"/>
    <w:rsid w:val="00AB7294"/>
    <w:rsid w:val="00AC22ED"/>
    <w:rsid w:val="00AC7C65"/>
    <w:rsid w:val="00AD0C7D"/>
    <w:rsid w:val="00AD2B3D"/>
    <w:rsid w:val="00AD3DA6"/>
    <w:rsid w:val="00AD505D"/>
    <w:rsid w:val="00AD52E2"/>
    <w:rsid w:val="00AE54A6"/>
    <w:rsid w:val="00AE5531"/>
    <w:rsid w:val="00AE6956"/>
    <w:rsid w:val="00AE7F60"/>
    <w:rsid w:val="00AF10B3"/>
    <w:rsid w:val="00AF2BA5"/>
    <w:rsid w:val="00B055A5"/>
    <w:rsid w:val="00B127B9"/>
    <w:rsid w:val="00B13DAA"/>
    <w:rsid w:val="00B14D1E"/>
    <w:rsid w:val="00B21283"/>
    <w:rsid w:val="00B23415"/>
    <w:rsid w:val="00B25105"/>
    <w:rsid w:val="00B27208"/>
    <w:rsid w:val="00B27DB4"/>
    <w:rsid w:val="00B3011C"/>
    <w:rsid w:val="00B36922"/>
    <w:rsid w:val="00B36F5D"/>
    <w:rsid w:val="00B40A34"/>
    <w:rsid w:val="00B40DE0"/>
    <w:rsid w:val="00B4617F"/>
    <w:rsid w:val="00B47A8F"/>
    <w:rsid w:val="00B53F91"/>
    <w:rsid w:val="00B5483F"/>
    <w:rsid w:val="00B55B6F"/>
    <w:rsid w:val="00B56C4B"/>
    <w:rsid w:val="00B5739A"/>
    <w:rsid w:val="00B57CC8"/>
    <w:rsid w:val="00B63B8D"/>
    <w:rsid w:val="00B675D4"/>
    <w:rsid w:val="00B74487"/>
    <w:rsid w:val="00B81FE9"/>
    <w:rsid w:val="00B85ADB"/>
    <w:rsid w:val="00B90C70"/>
    <w:rsid w:val="00B92658"/>
    <w:rsid w:val="00B93897"/>
    <w:rsid w:val="00BA33E5"/>
    <w:rsid w:val="00BB5E31"/>
    <w:rsid w:val="00BB640F"/>
    <w:rsid w:val="00BC04F5"/>
    <w:rsid w:val="00BC11AC"/>
    <w:rsid w:val="00BC27EC"/>
    <w:rsid w:val="00BC30FE"/>
    <w:rsid w:val="00BC3940"/>
    <w:rsid w:val="00BC4ABB"/>
    <w:rsid w:val="00BD5A38"/>
    <w:rsid w:val="00BD5B2D"/>
    <w:rsid w:val="00BD6AFF"/>
    <w:rsid w:val="00BE4092"/>
    <w:rsid w:val="00BE69CF"/>
    <w:rsid w:val="00BF2896"/>
    <w:rsid w:val="00C01D79"/>
    <w:rsid w:val="00C06586"/>
    <w:rsid w:val="00C07418"/>
    <w:rsid w:val="00C112BD"/>
    <w:rsid w:val="00C11ADB"/>
    <w:rsid w:val="00C13F0B"/>
    <w:rsid w:val="00C16FAB"/>
    <w:rsid w:val="00C176C3"/>
    <w:rsid w:val="00C21645"/>
    <w:rsid w:val="00C27AFD"/>
    <w:rsid w:val="00C30500"/>
    <w:rsid w:val="00C463D0"/>
    <w:rsid w:val="00C52304"/>
    <w:rsid w:val="00C547D9"/>
    <w:rsid w:val="00C65075"/>
    <w:rsid w:val="00C66126"/>
    <w:rsid w:val="00C73596"/>
    <w:rsid w:val="00C73CF9"/>
    <w:rsid w:val="00C74DC0"/>
    <w:rsid w:val="00C82F21"/>
    <w:rsid w:val="00C83727"/>
    <w:rsid w:val="00C837B9"/>
    <w:rsid w:val="00C83E3B"/>
    <w:rsid w:val="00C95E8D"/>
    <w:rsid w:val="00C95EF5"/>
    <w:rsid w:val="00C96DB3"/>
    <w:rsid w:val="00CA010C"/>
    <w:rsid w:val="00CA125E"/>
    <w:rsid w:val="00CA2FE0"/>
    <w:rsid w:val="00CA4251"/>
    <w:rsid w:val="00CA4F09"/>
    <w:rsid w:val="00CA697B"/>
    <w:rsid w:val="00CB3AA0"/>
    <w:rsid w:val="00CB72A3"/>
    <w:rsid w:val="00CC3CE3"/>
    <w:rsid w:val="00CC4059"/>
    <w:rsid w:val="00CD25AD"/>
    <w:rsid w:val="00CD2976"/>
    <w:rsid w:val="00CD6F01"/>
    <w:rsid w:val="00CD79BD"/>
    <w:rsid w:val="00CE36B8"/>
    <w:rsid w:val="00CE5EED"/>
    <w:rsid w:val="00CF3290"/>
    <w:rsid w:val="00CF5D14"/>
    <w:rsid w:val="00D06F60"/>
    <w:rsid w:val="00D10216"/>
    <w:rsid w:val="00D11AC5"/>
    <w:rsid w:val="00D16322"/>
    <w:rsid w:val="00D16D3F"/>
    <w:rsid w:val="00D203A1"/>
    <w:rsid w:val="00D21505"/>
    <w:rsid w:val="00D21CD3"/>
    <w:rsid w:val="00D233CC"/>
    <w:rsid w:val="00D32DAC"/>
    <w:rsid w:val="00D32DDD"/>
    <w:rsid w:val="00D330F0"/>
    <w:rsid w:val="00D34515"/>
    <w:rsid w:val="00D346E3"/>
    <w:rsid w:val="00D40DC7"/>
    <w:rsid w:val="00D42937"/>
    <w:rsid w:val="00D54CAA"/>
    <w:rsid w:val="00D55AC8"/>
    <w:rsid w:val="00D61BAC"/>
    <w:rsid w:val="00D67131"/>
    <w:rsid w:val="00D720AC"/>
    <w:rsid w:val="00D7270E"/>
    <w:rsid w:val="00D81AED"/>
    <w:rsid w:val="00D866A1"/>
    <w:rsid w:val="00D87EB9"/>
    <w:rsid w:val="00D90936"/>
    <w:rsid w:val="00D92A2B"/>
    <w:rsid w:val="00D96722"/>
    <w:rsid w:val="00D970FB"/>
    <w:rsid w:val="00DA174F"/>
    <w:rsid w:val="00DA3FC3"/>
    <w:rsid w:val="00DA6021"/>
    <w:rsid w:val="00DB0A84"/>
    <w:rsid w:val="00DB12FD"/>
    <w:rsid w:val="00DB19BD"/>
    <w:rsid w:val="00DB1D51"/>
    <w:rsid w:val="00DC7006"/>
    <w:rsid w:val="00DC7F51"/>
    <w:rsid w:val="00DD6279"/>
    <w:rsid w:val="00DD6800"/>
    <w:rsid w:val="00DE0075"/>
    <w:rsid w:val="00DE202B"/>
    <w:rsid w:val="00DE302A"/>
    <w:rsid w:val="00DE6EF9"/>
    <w:rsid w:val="00DE72E7"/>
    <w:rsid w:val="00DF0F4E"/>
    <w:rsid w:val="00E01351"/>
    <w:rsid w:val="00E057CC"/>
    <w:rsid w:val="00E12327"/>
    <w:rsid w:val="00E12B5F"/>
    <w:rsid w:val="00E1518C"/>
    <w:rsid w:val="00E233B3"/>
    <w:rsid w:val="00E23CC2"/>
    <w:rsid w:val="00E23D4A"/>
    <w:rsid w:val="00E24CC2"/>
    <w:rsid w:val="00E256B8"/>
    <w:rsid w:val="00E274B8"/>
    <w:rsid w:val="00E27FF9"/>
    <w:rsid w:val="00E31B90"/>
    <w:rsid w:val="00E3264C"/>
    <w:rsid w:val="00E32C6F"/>
    <w:rsid w:val="00E34648"/>
    <w:rsid w:val="00E427F6"/>
    <w:rsid w:val="00E42DB0"/>
    <w:rsid w:val="00E44EE1"/>
    <w:rsid w:val="00E47FFB"/>
    <w:rsid w:val="00E50E0E"/>
    <w:rsid w:val="00E5238A"/>
    <w:rsid w:val="00E625AF"/>
    <w:rsid w:val="00E6354E"/>
    <w:rsid w:val="00E64B91"/>
    <w:rsid w:val="00E660FF"/>
    <w:rsid w:val="00E70C8A"/>
    <w:rsid w:val="00E71A4F"/>
    <w:rsid w:val="00E71BD9"/>
    <w:rsid w:val="00E71EC5"/>
    <w:rsid w:val="00E725A9"/>
    <w:rsid w:val="00E76D0F"/>
    <w:rsid w:val="00E82112"/>
    <w:rsid w:val="00E8395F"/>
    <w:rsid w:val="00E86A7D"/>
    <w:rsid w:val="00E8798D"/>
    <w:rsid w:val="00E87B20"/>
    <w:rsid w:val="00E904A1"/>
    <w:rsid w:val="00E94856"/>
    <w:rsid w:val="00EA0C3B"/>
    <w:rsid w:val="00EA44AD"/>
    <w:rsid w:val="00EB05B4"/>
    <w:rsid w:val="00EB626D"/>
    <w:rsid w:val="00EB64E0"/>
    <w:rsid w:val="00EC14F2"/>
    <w:rsid w:val="00ED5EF4"/>
    <w:rsid w:val="00ED61C5"/>
    <w:rsid w:val="00ED6F9D"/>
    <w:rsid w:val="00EE3A83"/>
    <w:rsid w:val="00EE4A93"/>
    <w:rsid w:val="00EE4FB6"/>
    <w:rsid w:val="00EF0DBF"/>
    <w:rsid w:val="00EF22F1"/>
    <w:rsid w:val="00F0448F"/>
    <w:rsid w:val="00F12769"/>
    <w:rsid w:val="00F14855"/>
    <w:rsid w:val="00F15FE8"/>
    <w:rsid w:val="00F16F48"/>
    <w:rsid w:val="00F229B9"/>
    <w:rsid w:val="00F22C30"/>
    <w:rsid w:val="00F23BBE"/>
    <w:rsid w:val="00F24288"/>
    <w:rsid w:val="00F313D5"/>
    <w:rsid w:val="00F359DB"/>
    <w:rsid w:val="00F43C40"/>
    <w:rsid w:val="00F4784B"/>
    <w:rsid w:val="00F50A6B"/>
    <w:rsid w:val="00F52243"/>
    <w:rsid w:val="00F53559"/>
    <w:rsid w:val="00F60008"/>
    <w:rsid w:val="00F62206"/>
    <w:rsid w:val="00F70462"/>
    <w:rsid w:val="00F70684"/>
    <w:rsid w:val="00F706D8"/>
    <w:rsid w:val="00F7796B"/>
    <w:rsid w:val="00F80A23"/>
    <w:rsid w:val="00F80FDE"/>
    <w:rsid w:val="00F8208C"/>
    <w:rsid w:val="00F82A5F"/>
    <w:rsid w:val="00F835D7"/>
    <w:rsid w:val="00F846F6"/>
    <w:rsid w:val="00F9096A"/>
    <w:rsid w:val="00F9379F"/>
    <w:rsid w:val="00F93EE3"/>
    <w:rsid w:val="00FA0E7D"/>
    <w:rsid w:val="00FB344F"/>
    <w:rsid w:val="00FB6F02"/>
    <w:rsid w:val="00FB7805"/>
    <w:rsid w:val="00FC1A6F"/>
    <w:rsid w:val="00FC4810"/>
    <w:rsid w:val="00FC5A86"/>
    <w:rsid w:val="00FC6B17"/>
    <w:rsid w:val="00FC7A7B"/>
    <w:rsid w:val="00FD5534"/>
    <w:rsid w:val="00FD6BE8"/>
    <w:rsid w:val="00FE11A2"/>
    <w:rsid w:val="00FE1248"/>
    <w:rsid w:val="00FE20D7"/>
    <w:rsid w:val="00FE5370"/>
    <w:rsid w:val="00FE7BED"/>
    <w:rsid w:val="00FF21C1"/>
    <w:rsid w:val="00FF2597"/>
    <w:rsid w:val="00FF51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6636F00C-FDCE-4C67-8386-EDAB1FF7025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D6F01"/>
    <w:pPr>
      <w:ind w:left="7791" w:firstLine="709"/>
    </w:pPr>
    <w:rPr>
      <w:sz w:val="22"/>
      <w:szCs w:val="22"/>
      <w:lang w:eastAsia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CD6F01"/>
  </w:style>
  <w:style w:type="paragraph" w:styleId="Normlnywebov">
    <w:name w:val="Normal (Web)"/>
    <w:basedOn w:val="Normlny"/>
    <w:rsid w:val="009E742E"/>
    <w:pPr>
      <w:spacing w:before="100" w:beforeAutospacing="1" w:after="100" w:afterAutospacing="1"/>
      <w:ind w:left="0" w:firstLine="0"/>
    </w:pPr>
    <w:rPr>
      <w:rFonts w:ascii="Times New Roman" w:eastAsia="Times New Roman" w:hAnsi="Times New Roman"/>
      <w:sz w:val="24"/>
      <w:szCs w:val="24"/>
      <w:lang w:val="cs-CZ" w:eastAsia="cs-CZ"/>
    </w:rPr>
  </w:style>
  <w:style w:type="paragraph" w:styleId="Hlavika">
    <w:name w:val="header"/>
    <w:basedOn w:val="Normlny"/>
    <w:link w:val="HlavikaChar"/>
    <w:unhideWhenUsed/>
    <w:rsid w:val="00080A76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uiPriority w:val="99"/>
    <w:rsid w:val="00080A76"/>
    <w:rPr>
      <w:sz w:val="22"/>
      <w:szCs w:val="22"/>
      <w:lang w:eastAsia="en-US"/>
    </w:rPr>
  </w:style>
  <w:style w:type="paragraph" w:styleId="Pta">
    <w:name w:val="footer"/>
    <w:basedOn w:val="Normlny"/>
    <w:link w:val="PtaChar"/>
    <w:uiPriority w:val="99"/>
    <w:unhideWhenUsed/>
    <w:rsid w:val="00080A76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080A76"/>
    <w:rPr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26B88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226B88"/>
    <w:rPr>
      <w:rFonts w:ascii="Tahoma" w:hAnsi="Tahoma" w:cs="Tahoma"/>
      <w:sz w:val="16"/>
      <w:szCs w:val="16"/>
      <w:lang w:eastAsia="en-US"/>
    </w:rPr>
  </w:style>
  <w:style w:type="paragraph" w:styleId="Bezriadkovania">
    <w:name w:val="No Spacing"/>
    <w:link w:val="BezriadkovaniaChar"/>
    <w:uiPriority w:val="1"/>
    <w:qFormat/>
    <w:rsid w:val="005133F9"/>
    <w:rPr>
      <w:rFonts w:eastAsia="Times New Roman"/>
      <w:sz w:val="22"/>
      <w:szCs w:val="22"/>
      <w:lang w:eastAsia="en-US"/>
    </w:rPr>
  </w:style>
  <w:style w:type="character" w:customStyle="1" w:styleId="BezriadkovaniaChar">
    <w:name w:val="Bez riadkovania Char"/>
    <w:link w:val="Bezriadkovania"/>
    <w:uiPriority w:val="1"/>
    <w:rsid w:val="005133F9"/>
    <w:rPr>
      <w:rFonts w:eastAsia="Times New Roman"/>
      <w:sz w:val="22"/>
      <w:szCs w:val="22"/>
      <w:lang w:val="sk-SK" w:eastAsia="en-US" w:bidi="ar-SA"/>
    </w:rPr>
  </w:style>
  <w:style w:type="table" w:styleId="Mriekatabuky">
    <w:name w:val="Table Grid"/>
    <w:basedOn w:val="Normlnatabuka"/>
    <w:uiPriority w:val="59"/>
    <w:rsid w:val="00D61BA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0D454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6117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7937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0357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04624801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5555548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23956305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19310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01960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6649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307934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F81424-9194-4397-AEF6-4BCFC49A7F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18</Pages>
  <Words>1817</Words>
  <Characters>10363</Characters>
  <Application>Microsoft Office Word</Application>
  <DocSecurity>4</DocSecurity>
  <Lines>86</Lines>
  <Paragraphs>24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Výročná správa 2014</vt:lpstr>
      <vt:lpstr>Výročná správa 2014</vt:lpstr>
    </vt:vector>
  </TitlesOfParts>
  <Company>ALFA s.r.o.</Company>
  <LinksUpToDate>false</LinksUpToDate>
  <CharactersWithSpaces>12156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Výročná správa 2014</dc:title>
  <dc:subject>ALFA s.r.o.</dc:subject>
  <dc:creator>Administrator</dc:creator>
  <cp:lastModifiedBy>Buc Igor</cp:lastModifiedBy>
  <cp:revision>2</cp:revision>
  <cp:lastPrinted>2016-04-05T10:36:00Z</cp:lastPrinted>
  <dcterms:created xsi:type="dcterms:W3CDTF">2019-02-20T14:25:00Z</dcterms:created>
  <dcterms:modified xsi:type="dcterms:W3CDTF">2019-02-20T14:25:00Z</dcterms:modified>
</cp:coreProperties>
</file>