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5483F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_GoBack"/>
            <w:bookmarkEnd w:id="0"/>
            <w:r>
              <w:rPr>
                <w:rFonts w:ascii="Cambria" w:hAnsi="Cambria"/>
                <w:caps/>
              </w:rPr>
              <w:t>Austin Powder Slovakia sro, Rybničná 40, 831 06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6087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6087D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B5483F" w:rsidP="00B5483F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 w:rsidRPr="00B5483F">
              <w:rPr>
                <w:rFonts w:ascii="Cambria" w:hAnsi="Cambria"/>
                <w:sz w:val="44"/>
                <w:szCs w:val="44"/>
              </w:rPr>
              <w:t>Austin Powder Slovakia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Austin Powder Slovakia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35868996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B5483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B5483F"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Rybničná 40, 831 06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C07418">
              <w:rPr>
                <w:sz w:val="24"/>
                <w:szCs w:val="24"/>
              </w:rPr>
              <w:t>Bratislava 1</w:t>
            </w:r>
            <w:r w:rsidRPr="009D5242">
              <w:rPr>
                <w:sz w:val="24"/>
                <w:szCs w:val="24"/>
              </w:rPr>
              <w:t>, Oddiel: Sro., Vložka číslo: 2</w:t>
            </w:r>
            <w:r w:rsidR="00C07418">
              <w:rPr>
                <w:sz w:val="24"/>
                <w:szCs w:val="24"/>
              </w:rPr>
              <w:t>9987</w:t>
            </w:r>
            <w:r w:rsidRPr="009D5242">
              <w:rPr>
                <w:sz w:val="24"/>
                <w:szCs w:val="24"/>
              </w:rPr>
              <w:t>/</w:t>
            </w:r>
            <w:r w:rsidR="00C07418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C07418">
              <w:rPr>
                <w:sz w:val="24"/>
                <w:szCs w:val="24"/>
              </w:rPr>
              <w:t>Vladimír Novotný PhD</w:t>
            </w:r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C07418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Bronislav Válek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www:</w:t>
            </w:r>
            <w:r w:rsidR="00C07418">
              <w:rPr>
                <w:sz w:val="24"/>
                <w:szCs w:val="24"/>
              </w:rPr>
              <w:t>austinpowder</w:t>
            </w:r>
            <w:r w:rsidR="004E53F9" w:rsidRPr="009D5242">
              <w:rPr>
                <w:sz w:val="24"/>
                <w:szCs w:val="24"/>
              </w:rPr>
              <w:t>.sk; mail:</w:t>
            </w:r>
            <w:r w:rsidR="00C07418">
              <w:rPr>
                <w:sz w:val="24"/>
                <w:szCs w:val="24"/>
              </w:rPr>
              <w:t>austinslovakia</w:t>
            </w:r>
            <w:r w:rsidRPr="009D5242">
              <w:rPr>
                <w:sz w:val="24"/>
                <w:szCs w:val="24"/>
                <w:lang w:val="en-US"/>
              </w:rPr>
              <w:t>@</w:t>
            </w:r>
            <w:r w:rsidRPr="009D5242">
              <w:rPr>
                <w:sz w:val="24"/>
                <w:szCs w:val="24"/>
              </w:rPr>
              <w:t>a</w:t>
            </w:r>
            <w:r w:rsidR="00C07418">
              <w:rPr>
                <w:sz w:val="24"/>
                <w:szCs w:val="24"/>
              </w:rPr>
              <w:t>ustinpowder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 orgánom spoločnosti A</w:t>
      </w:r>
      <w:r w:rsidR="00C07418">
        <w:rPr>
          <w:sz w:val="24"/>
          <w:szCs w:val="24"/>
        </w:rPr>
        <w:t>ustin Powder Slovakia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6087D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D6087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D6087D">
              <w:rPr>
                <w:sz w:val="24"/>
                <w:szCs w:val="24"/>
              </w:rPr>
              <w:t>187</w:t>
            </w:r>
            <w:r w:rsidR="00490F3B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764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611 639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F621D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je tvorený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D608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087D">
              <w:rPr>
                <w:sz w:val="24"/>
                <w:szCs w:val="24"/>
              </w:rPr>
              <w:t>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F621D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Style w:val="ra"/>
              </w:rPr>
              <w:t>výskum, vývoj, výroba, spracovanie a uvádzanie výbušnín do obehu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spoločnosti.</w:t>
      </w:r>
    </w:p>
    <w:p w:rsidR="00FB2CA7" w:rsidRDefault="00FB2CA7" w:rsidP="00601822">
      <w:pPr>
        <w:ind w:left="0" w:firstLine="0"/>
        <w:jc w:val="both"/>
        <w:rPr>
          <w:sz w:val="24"/>
          <w:szCs w:val="24"/>
        </w:rPr>
      </w:pP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Vlastníci spoločnosti</w:t>
      </w:r>
      <w:r w:rsidR="00FB2CA7">
        <w:rPr>
          <w:sz w:val="24"/>
          <w:szCs w:val="24"/>
        </w:rPr>
        <w:t>:</w:t>
      </w: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1/ Austin </w:t>
      </w:r>
      <w:r w:rsidR="009B71D1">
        <w:rPr>
          <w:sz w:val="24"/>
          <w:szCs w:val="24"/>
        </w:rPr>
        <w:t>Detonator s.r.o., Jasenice 712, Vsetín</w:t>
      </w:r>
      <w:r>
        <w:rPr>
          <w:sz w:val="24"/>
          <w:szCs w:val="24"/>
        </w:rPr>
        <w:t xml:space="preserve"> 755 01, Česká republika</w:t>
      </w:r>
      <w:r w:rsidR="005F4AB3">
        <w:rPr>
          <w:sz w:val="24"/>
          <w:szCs w:val="24"/>
        </w:rPr>
        <w:t>, podiel 0,1226 %</w:t>
      </w:r>
    </w:p>
    <w:p w:rsidR="005F4AB3" w:rsidRDefault="005F4AB3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2/ Austin Europe </w:t>
      </w:r>
      <w:r w:rsidR="00CD25AD">
        <w:rPr>
          <w:sz w:val="24"/>
          <w:szCs w:val="24"/>
        </w:rPr>
        <w:t>GmbH, Weissenbach 16, St Lambrecht 8813, Rakúska republika</w:t>
      </w:r>
      <w:r w:rsidR="009B71D1">
        <w:rPr>
          <w:sz w:val="24"/>
          <w:szCs w:val="24"/>
        </w:rPr>
        <w:t>,</w:t>
      </w:r>
      <w:r w:rsidR="00D6087D">
        <w:rPr>
          <w:sz w:val="24"/>
          <w:szCs w:val="24"/>
        </w:rPr>
        <w:t xml:space="preserve"> podiel 99,8774 %</w:t>
      </w:r>
    </w:p>
    <w:p w:rsidR="00AB1329" w:rsidRPr="009D5242" w:rsidRDefault="00AB1329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FD0841" w:rsidRPr="00BE1C6D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CD25AD">
        <w:rPr>
          <w:sz w:val="24"/>
          <w:szCs w:val="24"/>
        </w:rPr>
        <w:t>2003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</w:t>
      </w:r>
      <w:r w:rsidR="0086020E" w:rsidRPr="00BE1C6D">
        <w:rPr>
          <w:sz w:val="24"/>
          <w:szCs w:val="24"/>
        </w:rPr>
        <w:t xml:space="preserve"> s</w:t>
      </w:r>
      <w:r w:rsidR="008A38A6" w:rsidRPr="00BE1C6D">
        <w:rPr>
          <w:sz w:val="24"/>
          <w:szCs w:val="24"/>
        </w:rPr>
        <w:t xml:space="preserve">poločnosť relatívne stabilne udržiava svoje postavenie vo svojej oblasti pôsobenia. </w:t>
      </w:r>
    </w:p>
    <w:p w:rsidR="00404A38" w:rsidRPr="00BE1C6D" w:rsidRDefault="00404A38" w:rsidP="00404A38">
      <w:pPr>
        <w:spacing w:after="120"/>
        <w:ind w:left="0" w:firstLine="0"/>
        <w:jc w:val="both"/>
        <w:rPr>
          <w:sz w:val="24"/>
          <w:szCs w:val="24"/>
        </w:rPr>
      </w:pPr>
      <w:r w:rsidRPr="00BE1C6D">
        <w:rPr>
          <w:sz w:val="24"/>
          <w:szCs w:val="24"/>
        </w:rPr>
        <w:t>V súčasnej dobe je spoľahlivým dodávateľom priemyselných trhavín, iniciačných systémov a servisných služieb v oblasti trhacích a vŕtacích prác. Spoločnosť sa aktívne zúčastňuje pri zavádzaní moderných a progresívnych technológií a výrobkov na poskytovanie trhacích prác na Slovensku. Špecializujeme sa na povrchové pracoviská – lomy, stavebné práce pri výstavbe líniových stavieb a na dodávky služieb a materiálu pre trhacie práce v tuneloch.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CD25AD">
        <w:rPr>
          <w:sz w:val="24"/>
          <w:szCs w:val="24"/>
        </w:rPr>
        <w:t>cyklických výkyvov na trhu</w:t>
      </w:r>
      <w:r w:rsidR="007A73D0" w:rsidRPr="009D5242">
        <w:rPr>
          <w:sz w:val="24"/>
          <w:szCs w:val="24"/>
        </w:rPr>
        <w:t>.</w:t>
      </w:r>
    </w:p>
    <w:p w:rsidR="008E0297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</w:p>
    <w:p w:rsidR="008E0297" w:rsidRDefault="008E0297" w:rsidP="00601822">
      <w:pPr>
        <w:ind w:left="0" w:firstLine="0"/>
        <w:jc w:val="both"/>
        <w:rPr>
          <w:sz w:val="24"/>
          <w:szCs w:val="24"/>
        </w:rPr>
      </w:pPr>
    </w:p>
    <w:p w:rsidR="00DD5BD4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31255">
        <w:rPr>
          <w:sz w:val="24"/>
          <w:szCs w:val="24"/>
        </w:rPr>
        <w:t xml:space="preserve">zamestnáva </w:t>
      </w:r>
      <w:r w:rsidRPr="009D5242">
        <w:rPr>
          <w:sz w:val="24"/>
          <w:szCs w:val="24"/>
        </w:rPr>
        <w:t xml:space="preserve"> </w:t>
      </w:r>
      <w:r w:rsidR="00CD25AD">
        <w:rPr>
          <w:sz w:val="24"/>
          <w:szCs w:val="24"/>
        </w:rPr>
        <w:t>1</w:t>
      </w:r>
      <w:r w:rsidR="00721367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pracovníkov</w:t>
      </w:r>
      <w:r w:rsidR="0086020E" w:rsidRPr="009D5242">
        <w:rPr>
          <w:sz w:val="24"/>
          <w:szCs w:val="24"/>
        </w:rPr>
        <w:t>.</w:t>
      </w:r>
    </w:p>
    <w:p w:rsidR="00DD5BD4" w:rsidRDefault="00DD5BD4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6087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6087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407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533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097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D6087D">
              <w:rPr>
                <w:sz w:val="24"/>
                <w:szCs w:val="24"/>
              </w:rPr>
              <w:t>08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904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D6087D"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060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562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C9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431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407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6087D">
              <w:rPr>
                <w:sz w:val="24"/>
                <w:szCs w:val="24"/>
              </w:rPr>
              <w:t>3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677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-615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-819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223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128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055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132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</w:t>
      </w:r>
      <w:r w:rsidR="00D11A14">
        <w:rPr>
          <w:sz w:val="24"/>
          <w:szCs w:val="24"/>
        </w:rPr>
        <w:t>ako aj</w:t>
      </w:r>
      <w:r w:rsidRPr="009D5242">
        <w:rPr>
          <w:sz w:val="24"/>
          <w:szCs w:val="24"/>
        </w:rPr>
        <w:t xml:space="preserve"> prenajatým</w:t>
      </w:r>
      <w:r w:rsidR="00D11A14">
        <w:rPr>
          <w:sz w:val="24"/>
          <w:szCs w:val="24"/>
        </w:rPr>
        <w:t xml:space="preserve"> na leasing</w:t>
      </w:r>
      <w:r w:rsidR="00240F14">
        <w:rPr>
          <w:sz w:val="24"/>
          <w:szCs w:val="24"/>
        </w:rPr>
        <w:t xml:space="preserve"> </w:t>
      </w:r>
      <w:r w:rsidR="00D11A14">
        <w:rPr>
          <w:sz w:val="24"/>
          <w:szCs w:val="24"/>
        </w:rPr>
        <w:t>– 3 osobné a </w:t>
      </w:r>
      <w:r w:rsidR="00240F14">
        <w:rPr>
          <w:sz w:val="24"/>
          <w:szCs w:val="24"/>
        </w:rPr>
        <w:t>2</w:t>
      </w:r>
      <w:r w:rsidR="00D11A14">
        <w:rPr>
          <w:sz w:val="24"/>
          <w:szCs w:val="24"/>
        </w:rPr>
        <w:t xml:space="preserve"> nákladné aut</w:t>
      </w:r>
      <w:r w:rsidR="00240F14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. Dlhodobý hmotný majetok je už opotrebovaný (oprávky/OC) na </w:t>
      </w:r>
      <w:r w:rsidR="00D11A14">
        <w:rPr>
          <w:sz w:val="24"/>
          <w:szCs w:val="24"/>
        </w:rPr>
        <w:t>67</w:t>
      </w:r>
      <w:r w:rsidR="009C10D9">
        <w:rPr>
          <w:sz w:val="24"/>
          <w:szCs w:val="24"/>
        </w:rPr>
        <w:t>,</w:t>
      </w:r>
      <w:r w:rsidR="00D11A14">
        <w:rPr>
          <w:sz w:val="24"/>
          <w:szCs w:val="24"/>
        </w:rPr>
        <w:t>29</w:t>
      </w:r>
      <w:r w:rsidRPr="009D5242">
        <w:rPr>
          <w:sz w:val="24"/>
          <w:szCs w:val="24"/>
        </w:rPr>
        <w:t xml:space="preserve"> %. </w:t>
      </w:r>
      <w:r w:rsidR="0092088C">
        <w:rPr>
          <w:sz w:val="24"/>
          <w:szCs w:val="24"/>
        </w:rPr>
        <w:t>Nákup cez leasing sa prejavil aj navýšením hodnoty hmotného majetku oproti r 2016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</w:t>
      </w:r>
      <w:r w:rsidR="00D11A14">
        <w:rPr>
          <w:sz w:val="24"/>
          <w:szCs w:val="24"/>
        </w:rPr>
        <w:t> inej spoločnosti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nedošlo k zvýšeniu ich stavu ani nárastu pomalyobrátkových zásob bez pohybu nad jeden rok. Opravná položka k zásobám nebola tvorená.  </w:t>
      </w:r>
    </w:p>
    <w:p w:rsidR="00DE302A" w:rsidRPr="009D5242" w:rsidRDefault="00D11A14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DE302A" w:rsidRPr="009D5242">
        <w:rPr>
          <w:sz w:val="24"/>
          <w:szCs w:val="24"/>
        </w:rPr>
        <w:t>rátkodob</w:t>
      </w:r>
      <w:r>
        <w:rPr>
          <w:sz w:val="24"/>
          <w:szCs w:val="24"/>
        </w:rPr>
        <w:t>é</w:t>
      </w:r>
      <w:r w:rsidR="00DE302A" w:rsidRPr="009D5242">
        <w:rPr>
          <w:sz w:val="24"/>
          <w:szCs w:val="24"/>
        </w:rPr>
        <w:t xml:space="preserve"> pohľadávk</w:t>
      </w:r>
      <w:r>
        <w:rPr>
          <w:sz w:val="24"/>
          <w:szCs w:val="24"/>
        </w:rPr>
        <w:t>y</w:t>
      </w:r>
      <w:r w:rsidR="00DE302A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stúpli</w:t>
      </w:r>
      <w:r w:rsidR="009C10D9">
        <w:rPr>
          <w:sz w:val="24"/>
          <w:szCs w:val="24"/>
        </w:rPr>
        <w:t>,</w:t>
      </w:r>
      <w:r>
        <w:rPr>
          <w:sz w:val="24"/>
          <w:szCs w:val="24"/>
        </w:rPr>
        <w:t xml:space="preserve"> a navýšil sa aj</w:t>
      </w:r>
      <w:r w:rsidR="00DE302A" w:rsidRPr="009D5242">
        <w:rPr>
          <w:sz w:val="24"/>
          <w:szCs w:val="24"/>
        </w:rPr>
        <w:t xml:space="preserve"> objem pohľadávok nezaplatených po lehote splatnosti. Pohľadávky </w:t>
      </w:r>
      <w:r w:rsidR="00A65470">
        <w:rPr>
          <w:sz w:val="24"/>
          <w:szCs w:val="24"/>
        </w:rPr>
        <w:t xml:space="preserve">po lehote splatnosti sú v sume </w:t>
      </w:r>
      <w:r>
        <w:rPr>
          <w:sz w:val="24"/>
          <w:szCs w:val="24"/>
        </w:rPr>
        <w:t>6</w:t>
      </w:r>
      <w:r w:rsidR="00A65470">
        <w:rPr>
          <w:sz w:val="24"/>
          <w:szCs w:val="24"/>
        </w:rPr>
        <w:t xml:space="preserve">2 </w:t>
      </w:r>
      <w:r>
        <w:rPr>
          <w:sz w:val="24"/>
          <w:szCs w:val="24"/>
        </w:rPr>
        <w:t>742</w:t>
      </w:r>
      <w:r w:rsidR="00DE302A" w:rsidRPr="009D5242">
        <w:rPr>
          <w:sz w:val="24"/>
          <w:szCs w:val="24"/>
        </w:rPr>
        <w:t xml:space="preserve"> eur, </w:t>
      </w:r>
      <w:r w:rsidR="00A65470">
        <w:rPr>
          <w:sz w:val="24"/>
          <w:szCs w:val="24"/>
        </w:rPr>
        <w:t xml:space="preserve">v rovnakom období minulého roka činil </w:t>
      </w:r>
      <w:r>
        <w:rPr>
          <w:sz w:val="24"/>
          <w:szCs w:val="24"/>
        </w:rPr>
        <w:t>42</w:t>
      </w:r>
      <w:r w:rsidR="00A65470">
        <w:rPr>
          <w:sz w:val="24"/>
          <w:szCs w:val="24"/>
        </w:rPr>
        <w:t> 0</w:t>
      </w:r>
      <w:r>
        <w:rPr>
          <w:sz w:val="24"/>
          <w:szCs w:val="24"/>
        </w:rPr>
        <w:t>08</w:t>
      </w:r>
      <w:r w:rsidR="00A65470">
        <w:rPr>
          <w:sz w:val="24"/>
          <w:szCs w:val="24"/>
        </w:rPr>
        <w:t xml:space="preserve"> Eur</w:t>
      </w:r>
      <w:r w:rsidR="00701C9C">
        <w:rPr>
          <w:sz w:val="24"/>
          <w:szCs w:val="24"/>
        </w:rPr>
        <w:t>. Hlavný podiel majú poh</w:t>
      </w:r>
      <w:r w:rsidR="00701C9C" w:rsidRPr="009D5242">
        <w:rPr>
          <w:sz w:val="24"/>
          <w:szCs w:val="24"/>
        </w:rPr>
        <w:t>ľ</w:t>
      </w:r>
      <w:r w:rsidR="0092088C">
        <w:rPr>
          <w:sz w:val="24"/>
          <w:szCs w:val="24"/>
        </w:rPr>
        <w:t>adávky, čo bol</w:t>
      </w:r>
      <w:r w:rsidR="00701C9C">
        <w:rPr>
          <w:sz w:val="24"/>
          <w:szCs w:val="24"/>
        </w:rPr>
        <w:t>i</w:t>
      </w:r>
      <w:r w:rsidR="0092088C">
        <w:rPr>
          <w:sz w:val="24"/>
          <w:szCs w:val="24"/>
        </w:rPr>
        <w:t xml:space="preserve"> poistené bankovou garanciou.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</w:t>
      </w:r>
      <w:r w:rsidR="0092088C">
        <w:rPr>
          <w:sz w:val="24"/>
          <w:szCs w:val="24"/>
        </w:rPr>
        <w:t xml:space="preserve"> príjmy budúcich období – daň z nafty, </w:t>
      </w:r>
      <w:r w:rsidR="00BA50D3">
        <w:rPr>
          <w:sz w:val="24"/>
          <w:szCs w:val="24"/>
        </w:rPr>
        <w:t xml:space="preserve">ktorá bude </w:t>
      </w:r>
      <w:r w:rsidR="0092088C">
        <w:rPr>
          <w:sz w:val="24"/>
          <w:szCs w:val="24"/>
        </w:rPr>
        <w:t>uplatnená v r 2018</w:t>
      </w:r>
      <w:r w:rsidR="00A65470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3E33CB">
        <w:rPr>
          <w:sz w:val="24"/>
          <w:szCs w:val="24"/>
        </w:rPr>
        <w:t>611 639</w:t>
      </w:r>
      <w:r w:rsidRPr="009D5242">
        <w:rPr>
          <w:sz w:val="24"/>
          <w:szCs w:val="24"/>
        </w:rPr>
        <w:t xml:space="preserve"> eur zapísané v obchodnom registri je splatené. </w:t>
      </w:r>
      <w:r w:rsidR="00721367">
        <w:rPr>
          <w:sz w:val="24"/>
          <w:szCs w:val="24"/>
        </w:rPr>
        <w:t xml:space="preserve">Rezervný fond bude doplnený na výšku 10 % základného imania zo zisku 2017. </w:t>
      </w:r>
      <w:r w:rsidRPr="009D5242">
        <w:rPr>
          <w:sz w:val="24"/>
          <w:szCs w:val="24"/>
        </w:rPr>
        <w:t xml:space="preserve">Vlastné imanie spoločnosti je v sume </w:t>
      </w:r>
      <w:r w:rsidR="0092088C">
        <w:rPr>
          <w:sz w:val="24"/>
          <w:szCs w:val="24"/>
        </w:rPr>
        <w:t>184</w:t>
      </w:r>
      <w:r w:rsidR="00577A17">
        <w:rPr>
          <w:sz w:val="24"/>
          <w:szCs w:val="24"/>
        </w:rPr>
        <w:t xml:space="preserve"> </w:t>
      </w:r>
      <w:r w:rsidR="0092088C">
        <w:rPr>
          <w:sz w:val="24"/>
          <w:szCs w:val="24"/>
        </w:rPr>
        <w:t>085</w:t>
      </w:r>
      <w:r w:rsidRPr="009D5242">
        <w:rPr>
          <w:sz w:val="24"/>
          <w:szCs w:val="24"/>
        </w:rPr>
        <w:t xml:space="preserve"> eur,</w:t>
      </w:r>
      <w:r w:rsidR="003E33CB">
        <w:rPr>
          <w:sz w:val="24"/>
          <w:szCs w:val="24"/>
        </w:rPr>
        <w:t xml:space="preserve"> došlo k priaznivému </w:t>
      </w:r>
      <w:r w:rsidR="0092088C">
        <w:rPr>
          <w:sz w:val="24"/>
          <w:szCs w:val="24"/>
        </w:rPr>
        <w:t>vývoju oproti r 2016, znížením strát min rokov, preúčtovaním zisku r 2016</w:t>
      </w:r>
      <w:r w:rsidR="003E33CB">
        <w:rPr>
          <w:sz w:val="24"/>
          <w:szCs w:val="24"/>
        </w:rPr>
        <w:t>.</w:t>
      </w:r>
      <w:r w:rsidRPr="009D5242">
        <w:rPr>
          <w:sz w:val="24"/>
          <w:szCs w:val="24"/>
        </w:rPr>
        <w:t> </w:t>
      </w:r>
      <w:r w:rsidR="00824D2B">
        <w:rPr>
          <w:sz w:val="24"/>
          <w:szCs w:val="24"/>
        </w:rPr>
        <w:t>Z</w:t>
      </w:r>
      <w:r w:rsidRPr="009D5242">
        <w:rPr>
          <w:sz w:val="24"/>
          <w:szCs w:val="24"/>
        </w:rPr>
        <w:t xml:space="preserve">áväzky </w:t>
      </w:r>
      <w:r w:rsidR="00824D2B">
        <w:rPr>
          <w:sz w:val="24"/>
          <w:szCs w:val="24"/>
        </w:rPr>
        <w:t xml:space="preserve">voči spoločníkom – pôžičky </w:t>
      </w:r>
      <w:r w:rsidRPr="009D5242">
        <w:rPr>
          <w:sz w:val="24"/>
          <w:szCs w:val="24"/>
        </w:rPr>
        <w:t xml:space="preserve">sú v sume </w:t>
      </w:r>
      <w:r w:rsidR="0092088C">
        <w:rPr>
          <w:sz w:val="24"/>
          <w:szCs w:val="24"/>
        </w:rPr>
        <w:t>739</w:t>
      </w:r>
      <w:r w:rsidR="00577A17">
        <w:rPr>
          <w:sz w:val="24"/>
          <w:szCs w:val="24"/>
        </w:rPr>
        <w:t xml:space="preserve"> </w:t>
      </w:r>
      <w:r w:rsidR="0092088C">
        <w:rPr>
          <w:sz w:val="24"/>
          <w:szCs w:val="24"/>
        </w:rPr>
        <w:t>180</w:t>
      </w:r>
      <w:r w:rsidRPr="009D5242">
        <w:rPr>
          <w:sz w:val="24"/>
          <w:szCs w:val="24"/>
        </w:rPr>
        <w:t xml:space="preserve"> eur, čo </w:t>
      </w:r>
      <w:r w:rsidR="00824D2B">
        <w:rPr>
          <w:sz w:val="24"/>
          <w:szCs w:val="24"/>
        </w:rPr>
        <w:t>činí 6</w:t>
      </w:r>
      <w:r w:rsidR="0092088C">
        <w:rPr>
          <w:sz w:val="24"/>
          <w:szCs w:val="24"/>
        </w:rPr>
        <w:t>0</w:t>
      </w:r>
      <w:r w:rsidR="00824D2B">
        <w:rPr>
          <w:sz w:val="24"/>
          <w:szCs w:val="24"/>
        </w:rPr>
        <w:t>,</w:t>
      </w:r>
      <w:r w:rsidR="0092088C">
        <w:rPr>
          <w:sz w:val="24"/>
          <w:szCs w:val="24"/>
        </w:rPr>
        <w:t>42</w:t>
      </w:r>
      <w:r w:rsidR="00824D2B">
        <w:rPr>
          <w:sz w:val="24"/>
          <w:szCs w:val="24"/>
        </w:rPr>
        <w:t xml:space="preserve"> % celkových záväzkov. Aj tu došlo k pozitívnemu vývoju splatením časti pôžičiek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930941">
        <w:rPr>
          <w:sz w:val="24"/>
          <w:szCs w:val="24"/>
        </w:rPr>
        <w:t>25</w:t>
      </w:r>
      <w:r w:rsidR="00082138">
        <w:rPr>
          <w:sz w:val="24"/>
          <w:szCs w:val="24"/>
        </w:rPr>
        <w:t xml:space="preserve"> </w:t>
      </w:r>
      <w:r w:rsidR="00930941">
        <w:rPr>
          <w:sz w:val="24"/>
          <w:szCs w:val="24"/>
        </w:rPr>
        <w:t>094</w:t>
      </w:r>
      <w:r w:rsidRPr="009D5242">
        <w:rPr>
          <w:sz w:val="24"/>
          <w:szCs w:val="24"/>
        </w:rPr>
        <w:t xml:space="preserve"> eur sú najmä – rezerva na </w:t>
      </w:r>
      <w:r w:rsidR="001B339C">
        <w:rPr>
          <w:sz w:val="24"/>
          <w:szCs w:val="24"/>
        </w:rPr>
        <w:t>nevykonané odstrely</w:t>
      </w:r>
      <w:r w:rsidRPr="009D5242">
        <w:rPr>
          <w:sz w:val="24"/>
          <w:szCs w:val="24"/>
        </w:rPr>
        <w:t xml:space="preserve">, rezerva na </w:t>
      </w:r>
      <w:r w:rsidR="001B339C">
        <w:rPr>
          <w:sz w:val="24"/>
          <w:szCs w:val="24"/>
        </w:rPr>
        <w:t>práce kladivom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má však krátkodobé finančné výpomoci v sume </w:t>
      </w:r>
      <w:r w:rsidR="00930941">
        <w:rPr>
          <w:sz w:val="24"/>
          <w:szCs w:val="24"/>
        </w:rPr>
        <w:t>73</w:t>
      </w:r>
      <w:r w:rsidR="001B339C">
        <w:rPr>
          <w:sz w:val="24"/>
          <w:szCs w:val="24"/>
        </w:rPr>
        <w:t>0 000,-</w:t>
      </w:r>
      <w:r w:rsidRPr="009D5242">
        <w:rPr>
          <w:sz w:val="24"/>
          <w:szCs w:val="24"/>
        </w:rPr>
        <w:t xml:space="preserve"> eur od svojich </w:t>
      </w:r>
      <w:r w:rsidRPr="00B63B2C">
        <w:rPr>
          <w:sz w:val="24"/>
          <w:szCs w:val="24"/>
        </w:rPr>
        <w:t>spoločníkov</w:t>
      </w:r>
      <w:r w:rsidRPr="009D5242">
        <w:rPr>
          <w:sz w:val="24"/>
          <w:szCs w:val="24"/>
        </w:rPr>
        <w:t>; tieto sú úročené obvyklou úrokovou sadzbou na peňažnom trhu.</w:t>
      </w:r>
    </w:p>
    <w:p w:rsidR="009F1292" w:rsidRPr="009D5242" w:rsidRDefault="009F1292" w:rsidP="009F1292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9F1292" w:rsidRPr="009D5242" w:rsidRDefault="009F1292" w:rsidP="009F1292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mierny pokles </w:t>
      </w:r>
      <w:r>
        <w:rPr>
          <w:sz w:val="24"/>
          <w:szCs w:val="24"/>
        </w:rPr>
        <w:t>výnosov z hospodárskej činnosti, hlavne v oblasti predaja tovaru a služieb, pozitívny je nárast tržieb za vlastné výrobky.</w:t>
      </w:r>
      <w:r w:rsidRPr="009D5242">
        <w:rPr>
          <w:sz w:val="24"/>
          <w:szCs w:val="24"/>
        </w:rPr>
        <w:t xml:space="preserve"> Celkový výsledok hospodárenia v sume </w:t>
      </w:r>
      <w:r>
        <w:rPr>
          <w:sz w:val="24"/>
          <w:szCs w:val="24"/>
        </w:rPr>
        <w:t>187 764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</w:t>
      </w:r>
      <w:r>
        <w:rPr>
          <w:sz w:val="24"/>
          <w:szCs w:val="24"/>
        </w:rPr>
        <w:t>nákladmi n</w:t>
      </w:r>
      <w:r w:rsidRPr="009D5242">
        <w:rPr>
          <w:sz w:val="24"/>
          <w:szCs w:val="24"/>
        </w:rPr>
        <w:t>a úrok</w:t>
      </w:r>
      <w:r>
        <w:rPr>
          <w:sz w:val="24"/>
          <w:szCs w:val="24"/>
        </w:rPr>
        <w:t>y z pôžičiek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9F1292" w:rsidRPr="009D5242" w:rsidRDefault="009F1292" w:rsidP="009F1292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>
        <w:rPr>
          <w:rStyle w:val="ra"/>
          <w:sz w:val="24"/>
          <w:szCs w:val="24"/>
        </w:rPr>
        <w:t>šetrila</w:t>
      </w:r>
      <w:r w:rsidRPr="009D5242">
        <w:rPr>
          <w:rStyle w:val="ra"/>
          <w:sz w:val="24"/>
          <w:szCs w:val="24"/>
        </w:rPr>
        <w:t xml:space="preserve"> náklady</w:t>
      </w:r>
      <w:r>
        <w:rPr>
          <w:rStyle w:val="ra"/>
          <w:sz w:val="24"/>
          <w:szCs w:val="24"/>
        </w:rPr>
        <w:t xml:space="preserve"> vo všetkých nákladových položkách s výnimkou mzdových nákladov a odpisov. Pokles nákladov nebol tak výrazný ako pri porovnaní rokov 2016 -2015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9F1292" w:rsidRDefault="009F1292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6087D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039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047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484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825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862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126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148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C9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-58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404A38" w:rsidRPr="00BE1C6D" w:rsidRDefault="00404A38" w:rsidP="00404A38">
      <w:pPr>
        <w:ind w:left="0" w:firstLine="0"/>
        <w:jc w:val="both"/>
        <w:rPr>
          <w:sz w:val="24"/>
          <w:szCs w:val="24"/>
        </w:rPr>
      </w:pPr>
      <w:r w:rsidRPr="00BE1C6D">
        <w:rPr>
          <w:sz w:val="24"/>
          <w:szCs w:val="24"/>
        </w:rPr>
        <w:t>V roku 2018 očakávame podobnú štruktúru činností našej spoločnosti ako v roku 2017. Tržby roku 2018 by mali byť na úrovni 2017.</w:t>
      </w:r>
    </w:p>
    <w:p w:rsidR="00360838" w:rsidRPr="009D5242" w:rsidRDefault="00360838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559C9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</w:t>
      </w:r>
      <w:r w:rsidR="00120B46">
        <w:rPr>
          <w:sz w:val="24"/>
          <w:szCs w:val="24"/>
        </w:rPr>
        <w:t>187</w:t>
      </w:r>
      <w:r w:rsidRPr="009D5242">
        <w:rPr>
          <w:sz w:val="24"/>
          <w:szCs w:val="24"/>
        </w:rPr>
        <w:t> </w:t>
      </w:r>
      <w:r w:rsidR="00120B46">
        <w:rPr>
          <w:sz w:val="24"/>
          <w:szCs w:val="24"/>
        </w:rPr>
        <w:t>764</w:t>
      </w:r>
      <w:r w:rsidRPr="009D5242">
        <w:rPr>
          <w:sz w:val="24"/>
          <w:szCs w:val="24"/>
        </w:rPr>
        <w:t xml:space="preserve"> eur. </w:t>
      </w:r>
      <w:r w:rsidR="00A73D43">
        <w:rPr>
          <w:sz w:val="24"/>
          <w:szCs w:val="24"/>
        </w:rPr>
        <w:t>N</w:t>
      </w:r>
      <w:r w:rsidRPr="009D5242">
        <w:rPr>
          <w:sz w:val="24"/>
          <w:szCs w:val="24"/>
        </w:rPr>
        <w:t xml:space="preserve">a valné zhromaždenie bude predložený návrh na nasledovné použitie zisku – </w:t>
      </w:r>
      <w:r w:rsidR="00B8087F">
        <w:rPr>
          <w:sz w:val="24"/>
          <w:szCs w:val="24"/>
        </w:rPr>
        <w:t>rezervný fond bude doplnený na výšku 10 % základného imania a zvyšok zisku bude zaúčtovaný</w:t>
      </w:r>
      <w:r w:rsidRPr="009D5242">
        <w:rPr>
          <w:sz w:val="24"/>
          <w:szCs w:val="24"/>
        </w:rPr>
        <w:t xml:space="preserve">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3678FD" w:rsidRPr="002A084E" w:rsidRDefault="003678FD" w:rsidP="003678F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 xml:space="preserve">Spoločnosť zabezpečuje v oblasti sociálnej politiky pre </w:t>
      </w:r>
      <w:r>
        <w:rPr>
          <w:rStyle w:val="ra"/>
          <w:sz w:val="24"/>
          <w:szCs w:val="24"/>
        </w:rPr>
        <w:t xml:space="preserve">svojich </w:t>
      </w:r>
      <w:r w:rsidRPr="002A084E">
        <w:rPr>
          <w:rStyle w:val="ra"/>
          <w:sz w:val="24"/>
          <w:szCs w:val="24"/>
        </w:rPr>
        <w:t>zamestnancov rôzne benefity ako úrazové poistenie, doplnkové dôchodkové pripoistenie a sociálny fond.</w:t>
      </w:r>
    </w:p>
    <w:p w:rsidR="003678FD" w:rsidRPr="002A084E" w:rsidRDefault="003678FD" w:rsidP="003678F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Prostredníctvom 1% z odvedenej dane Spoločnosť podporuje miestne komunity z oblasti zdravotníctva.</w:t>
      </w:r>
    </w:p>
    <w:p w:rsidR="003678FD" w:rsidRPr="002A084E" w:rsidRDefault="003678FD" w:rsidP="003678F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si včas plní svoje daňové záväzky voči štátu a záväzky voči s</w:t>
      </w:r>
      <w:r>
        <w:rPr>
          <w:rStyle w:val="ra"/>
          <w:sz w:val="24"/>
          <w:szCs w:val="24"/>
        </w:rPr>
        <w:t>ociálnej a zdravotnej poisťovni</w:t>
      </w:r>
      <w:r w:rsidRPr="002A084E">
        <w:rPr>
          <w:rStyle w:val="ra"/>
          <w:sz w:val="24"/>
          <w:szCs w:val="24"/>
        </w:rPr>
        <w:t>.</w:t>
      </w:r>
    </w:p>
    <w:p w:rsidR="003678FD" w:rsidRPr="002A084E" w:rsidRDefault="003678FD" w:rsidP="003678FD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aktívne pôsobí v záujmových združeniach, v ktorých je členom - Zväz vedecko-technických spoločností a Slovenská spoločnosť pre trhacie a vŕtacie práce.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76615F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76615F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9D27CE" w:rsidRDefault="009D27CE" w:rsidP="009D27CE">
      <w:pPr>
        <w:pStyle w:val="Odsekzoznamu"/>
        <w:numPr>
          <w:ilvl w:val="0"/>
          <w:numId w:val="34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</w:t>
      </w:r>
      <w:r w:rsidRPr="000D4543">
        <w:rPr>
          <w:rStyle w:val="ra"/>
          <w:sz w:val="24"/>
          <w:szCs w:val="24"/>
        </w:rPr>
        <w:t>nalytické finančné ukazovatele</w:t>
      </w: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2A0CF1" w:rsidRDefault="002A0CF1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CE12AE" w:rsidRDefault="00CE12AE">
      <w:pPr>
        <w:ind w:left="0" w:firstLine="0"/>
        <w:rPr>
          <w:b/>
          <w:sz w:val="28"/>
          <w:szCs w:val="28"/>
        </w:rPr>
      </w:pPr>
    </w:p>
    <w:p w:rsidR="002A0CF1" w:rsidRDefault="002A0CF1" w:rsidP="002A0CF1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20. júna 2018</w:t>
      </w:r>
    </w:p>
    <w:p w:rsidR="002A0CF1" w:rsidRDefault="002A0CF1" w:rsidP="002A0CF1">
      <w:pPr>
        <w:ind w:left="0" w:firstLine="0"/>
        <w:rPr>
          <w:rStyle w:val="ra"/>
          <w:sz w:val="24"/>
          <w:szCs w:val="24"/>
        </w:rPr>
      </w:pPr>
    </w:p>
    <w:p w:rsidR="002A0CF1" w:rsidRDefault="002A0CF1" w:rsidP="002A0CF1">
      <w:pPr>
        <w:ind w:left="0" w:firstLine="0"/>
        <w:rPr>
          <w:rStyle w:val="ra"/>
          <w:sz w:val="24"/>
          <w:szCs w:val="24"/>
        </w:rPr>
      </w:pPr>
    </w:p>
    <w:p w:rsidR="002A0CF1" w:rsidRDefault="002A0CF1" w:rsidP="002A0CF1">
      <w:pPr>
        <w:ind w:left="0" w:firstLine="0"/>
        <w:rPr>
          <w:rStyle w:val="ra"/>
          <w:sz w:val="24"/>
          <w:szCs w:val="24"/>
        </w:rPr>
      </w:pPr>
    </w:p>
    <w:p w:rsidR="002A0CF1" w:rsidRDefault="002A0CF1" w:rsidP="002A0CF1">
      <w:pPr>
        <w:ind w:left="0" w:firstLine="0"/>
        <w:rPr>
          <w:rStyle w:val="ra"/>
          <w:sz w:val="24"/>
          <w:szCs w:val="24"/>
        </w:rPr>
      </w:pPr>
      <w:r w:rsidRPr="0015479E">
        <w:rPr>
          <w:rStyle w:val="ra"/>
          <w:sz w:val="24"/>
          <w:szCs w:val="24"/>
        </w:rPr>
        <w:t>Ing. Vladimír Novotný Ph.D.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</w:p>
    <w:p w:rsidR="009D27CE" w:rsidRDefault="004056F0" w:rsidP="002A0CF1">
      <w:pPr>
        <w:ind w:left="0" w:firstLine="0"/>
        <w:rPr>
          <w:b/>
          <w:sz w:val="28"/>
          <w:szCs w:val="28"/>
        </w:rPr>
      </w:pPr>
      <w:r>
        <w:rPr>
          <w:rStyle w:val="ra"/>
          <w:sz w:val="24"/>
          <w:szCs w:val="24"/>
        </w:rPr>
        <w:t>konateľ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9D27CE">
        <w:rPr>
          <w:b/>
          <w:sz w:val="28"/>
          <w:szCs w:val="28"/>
        </w:rPr>
        <w:br w:type="page"/>
      </w:r>
    </w:p>
    <w:p w:rsidR="009D27CE" w:rsidRPr="000D4543" w:rsidRDefault="009D27CE" w:rsidP="009D27CE">
      <w:pPr>
        <w:ind w:left="0" w:firstLine="0"/>
        <w:rPr>
          <w:rStyle w:val="ra"/>
          <w:b/>
          <w:sz w:val="24"/>
          <w:szCs w:val="24"/>
        </w:rPr>
      </w:pPr>
      <w:r w:rsidRPr="000D4543">
        <w:rPr>
          <w:rStyle w:val="ra"/>
          <w:b/>
          <w:sz w:val="24"/>
          <w:szCs w:val="24"/>
        </w:rPr>
        <w:t>Príloha číslo 1: Analytické finančné ukazovatele</w:t>
      </w:r>
    </w:p>
    <w:p w:rsidR="009D27CE" w:rsidRDefault="009D27CE" w:rsidP="009D27CE">
      <w:pPr>
        <w:ind w:left="0" w:firstLine="0"/>
        <w:rPr>
          <w:rStyle w:val="ra"/>
          <w:sz w:val="24"/>
          <w:szCs w:val="24"/>
        </w:rPr>
      </w:pPr>
    </w:p>
    <w:p w:rsidR="009D27CE" w:rsidRPr="00C73596" w:rsidRDefault="009D27CE" w:rsidP="009D27CE">
      <w:pPr>
        <w:ind w:left="0" w:firstLine="0"/>
        <w:rPr>
          <w:rStyle w:val="ra"/>
          <w:b/>
          <w:sz w:val="24"/>
          <w:szCs w:val="24"/>
          <w:u w:val="single"/>
        </w:rPr>
      </w:pPr>
      <w:r w:rsidRPr="00C73596">
        <w:rPr>
          <w:rStyle w:val="ra"/>
          <w:b/>
          <w:sz w:val="24"/>
          <w:szCs w:val="24"/>
          <w:u w:val="single"/>
        </w:rPr>
        <w:t>Ukazovateľ</w:t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>201</w:t>
      </w:r>
      <w:r>
        <w:rPr>
          <w:rStyle w:val="ra"/>
          <w:b/>
          <w:sz w:val="24"/>
          <w:szCs w:val="24"/>
          <w:u w:val="single"/>
        </w:rPr>
        <w:t>7</w:t>
      </w:r>
      <w:r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  <w:t>2016</w:t>
      </w:r>
    </w:p>
    <w:p w:rsidR="009D27CE" w:rsidRDefault="009D27CE" w:rsidP="009D27CE">
      <w:pPr>
        <w:ind w:left="0" w:firstLine="0"/>
        <w:rPr>
          <w:rStyle w:val="ra"/>
          <w:b/>
          <w:sz w:val="24"/>
          <w:szCs w:val="24"/>
        </w:rPr>
      </w:pPr>
    </w:p>
    <w:p w:rsidR="009D27CE" w:rsidRDefault="009D27CE" w:rsidP="009D27CE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Celková Likvidita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  <w:t>0,79</w:t>
      </w:r>
      <w:r w:rsidR="00FD3ED6">
        <w:rPr>
          <w:rStyle w:val="ra"/>
          <w:b/>
          <w:sz w:val="24"/>
          <w:szCs w:val="24"/>
        </w:rPr>
        <w:t>6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  <w:t>0,646</w:t>
      </w:r>
      <w:r>
        <w:rPr>
          <w:rStyle w:val="ra"/>
          <w:b/>
          <w:sz w:val="24"/>
          <w:szCs w:val="24"/>
        </w:rPr>
        <w:tab/>
      </w:r>
    </w:p>
    <w:p w:rsidR="009D27CE" w:rsidRDefault="009D27CE" w:rsidP="009D27CE">
      <w:pPr>
        <w:ind w:left="0" w:firstLine="0"/>
        <w:rPr>
          <w:rStyle w:val="ra"/>
          <w:sz w:val="24"/>
          <w:szCs w:val="24"/>
        </w:rPr>
      </w:pPr>
      <w:r w:rsidRPr="009D27CE">
        <w:rPr>
          <w:rStyle w:val="ra"/>
          <w:sz w:val="24"/>
          <w:szCs w:val="24"/>
        </w:rPr>
        <w:t xml:space="preserve">Je tu výrazné zlepšenie, </w:t>
      </w:r>
      <w:r>
        <w:rPr>
          <w:rStyle w:val="ra"/>
          <w:sz w:val="24"/>
          <w:szCs w:val="24"/>
        </w:rPr>
        <w:t>klesli krátkodobé záväzky</w:t>
      </w:r>
      <w:r w:rsidRPr="009D27CE">
        <w:rPr>
          <w:rStyle w:val="ra"/>
          <w:sz w:val="24"/>
          <w:szCs w:val="24"/>
        </w:rPr>
        <w:t xml:space="preserve"> a vzrástli  pohľadávky oproti roku 2016</w:t>
      </w:r>
      <w:r>
        <w:rPr>
          <w:rStyle w:val="ra"/>
          <w:sz w:val="24"/>
          <w:szCs w:val="24"/>
        </w:rPr>
        <w:t>.</w:t>
      </w:r>
    </w:p>
    <w:p w:rsidR="009D27CE" w:rsidRDefault="009D27CE" w:rsidP="009D27CE">
      <w:pPr>
        <w:ind w:left="0" w:firstLine="0"/>
        <w:rPr>
          <w:rStyle w:val="ra"/>
          <w:sz w:val="24"/>
          <w:szCs w:val="24"/>
        </w:rPr>
      </w:pPr>
    </w:p>
    <w:p w:rsidR="009D27CE" w:rsidRPr="00C73596" w:rsidRDefault="009D27CE" w:rsidP="009D27CE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Rentabilita aktív</w:t>
      </w:r>
      <w:r w:rsidRPr="00C73596">
        <w:rPr>
          <w:rStyle w:val="ra"/>
          <w:b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F617BB">
        <w:rPr>
          <w:rStyle w:val="ra"/>
          <w:b/>
          <w:sz w:val="24"/>
          <w:szCs w:val="24"/>
        </w:rPr>
        <w:t>0,13</w:t>
      </w:r>
      <w:r w:rsidR="00FD3ED6">
        <w:rPr>
          <w:rStyle w:val="ra"/>
          <w:b/>
          <w:sz w:val="24"/>
          <w:szCs w:val="24"/>
        </w:rPr>
        <w:t>6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  <w:t>0,</w:t>
      </w:r>
      <w:r w:rsidR="00F617BB">
        <w:rPr>
          <w:rStyle w:val="ra"/>
          <w:b/>
          <w:sz w:val="24"/>
          <w:szCs w:val="24"/>
        </w:rPr>
        <w:t>18</w:t>
      </w:r>
      <w:r w:rsidR="00FD3ED6">
        <w:rPr>
          <w:rStyle w:val="ra"/>
          <w:b/>
          <w:sz w:val="24"/>
          <w:szCs w:val="24"/>
        </w:rPr>
        <w:t>4</w:t>
      </w:r>
    </w:p>
    <w:p w:rsidR="009D27CE" w:rsidRDefault="00F617BB" w:rsidP="009D27CE">
      <w:pPr>
        <w:ind w:left="0" w:firstLine="0"/>
        <w:rPr>
          <w:rStyle w:val="ra"/>
          <w:sz w:val="24"/>
          <w:szCs w:val="24"/>
        </w:rPr>
      </w:pPr>
      <w:r w:rsidRPr="00F617BB">
        <w:rPr>
          <w:rStyle w:val="ra"/>
          <w:sz w:val="24"/>
          <w:szCs w:val="24"/>
        </w:rPr>
        <w:t>V roku 2017 zhoršenie ukazovateľa, spôsobené poklesom zisku, ale hlavne nárastom aktív – nákupy HM</w:t>
      </w:r>
      <w:r w:rsidR="009D27CE">
        <w:rPr>
          <w:rStyle w:val="ra"/>
          <w:sz w:val="24"/>
          <w:szCs w:val="24"/>
        </w:rPr>
        <w:t>.</w:t>
      </w:r>
    </w:p>
    <w:p w:rsidR="009D27CE" w:rsidRDefault="009D27CE" w:rsidP="009D27CE">
      <w:pPr>
        <w:ind w:left="0" w:firstLine="0"/>
        <w:rPr>
          <w:rStyle w:val="ra"/>
          <w:sz w:val="24"/>
          <w:szCs w:val="24"/>
        </w:rPr>
      </w:pPr>
    </w:p>
    <w:p w:rsidR="009D27CE" w:rsidRPr="00C73596" w:rsidRDefault="009D27CE" w:rsidP="009D27CE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Doba obratu zásob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  <w:t>3</w:t>
      </w:r>
      <w:r w:rsidR="009A600C">
        <w:rPr>
          <w:rStyle w:val="ra"/>
          <w:b/>
          <w:sz w:val="24"/>
          <w:szCs w:val="24"/>
        </w:rPr>
        <w:t>2</w:t>
      </w:r>
      <w:r w:rsidRPr="00C73596">
        <w:rPr>
          <w:rStyle w:val="ra"/>
          <w:b/>
          <w:sz w:val="24"/>
          <w:szCs w:val="24"/>
        </w:rPr>
        <w:t>,</w:t>
      </w:r>
      <w:r w:rsidR="009A600C">
        <w:rPr>
          <w:rStyle w:val="ra"/>
          <w:b/>
          <w:sz w:val="24"/>
          <w:szCs w:val="24"/>
        </w:rPr>
        <w:t>79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  <w:t>3</w:t>
      </w:r>
      <w:r w:rsidR="009A600C">
        <w:rPr>
          <w:rStyle w:val="ra"/>
          <w:b/>
          <w:sz w:val="24"/>
          <w:szCs w:val="24"/>
        </w:rPr>
        <w:t>4</w:t>
      </w:r>
      <w:r w:rsidRPr="00C73596">
        <w:rPr>
          <w:rStyle w:val="ra"/>
          <w:b/>
          <w:sz w:val="24"/>
          <w:szCs w:val="24"/>
        </w:rPr>
        <w:t>,</w:t>
      </w:r>
      <w:r w:rsidR="009A600C">
        <w:rPr>
          <w:rStyle w:val="ra"/>
          <w:b/>
          <w:sz w:val="24"/>
          <w:szCs w:val="24"/>
        </w:rPr>
        <w:t>65</w:t>
      </w:r>
    </w:p>
    <w:p w:rsidR="009D27CE" w:rsidRDefault="009A600C" w:rsidP="009D27CE">
      <w:pPr>
        <w:ind w:left="0" w:firstLine="0"/>
        <w:rPr>
          <w:rStyle w:val="ra"/>
          <w:sz w:val="24"/>
          <w:szCs w:val="24"/>
        </w:rPr>
      </w:pPr>
      <w:r w:rsidRPr="009A600C">
        <w:rPr>
          <w:rStyle w:val="ra"/>
          <w:sz w:val="24"/>
          <w:szCs w:val="24"/>
        </w:rPr>
        <w:t>Aj keď tržby v roku 2017 boli nižšie ako min. rok, priaznivo pôsobilo zníženie stavu zásob</w:t>
      </w:r>
      <w:r w:rsidR="009D27CE">
        <w:rPr>
          <w:rStyle w:val="ra"/>
          <w:sz w:val="24"/>
          <w:szCs w:val="24"/>
        </w:rPr>
        <w:t>.</w:t>
      </w:r>
    </w:p>
    <w:p w:rsidR="009D27CE" w:rsidRDefault="009D27CE" w:rsidP="009D27CE">
      <w:pPr>
        <w:ind w:left="0" w:firstLine="0"/>
        <w:rPr>
          <w:rStyle w:val="ra"/>
          <w:sz w:val="24"/>
          <w:szCs w:val="24"/>
        </w:rPr>
      </w:pPr>
    </w:p>
    <w:p w:rsidR="009D27CE" w:rsidRPr="00C73596" w:rsidRDefault="009A600C" w:rsidP="009D27CE">
      <w:pPr>
        <w:ind w:left="0" w:firstLine="0"/>
        <w:rPr>
          <w:rStyle w:val="ra"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Z</w:t>
      </w:r>
      <w:r w:rsidRPr="009A600C">
        <w:rPr>
          <w:rStyle w:val="ra"/>
          <w:b/>
          <w:sz w:val="24"/>
          <w:szCs w:val="24"/>
        </w:rPr>
        <w:t>adĺženosť</w:t>
      </w:r>
      <w:r w:rsidR="009D27CE" w:rsidRPr="00C73596">
        <w:rPr>
          <w:rStyle w:val="ra"/>
          <w:b/>
          <w:sz w:val="24"/>
          <w:szCs w:val="24"/>
        </w:rPr>
        <w:tab/>
      </w:r>
      <w:r w:rsidR="009D27CE" w:rsidRPr="00C73596">
        <w:rPr>
          <w:rStyle w:val="ra"/>
          <w:b/>
          <w:sz w:val="24"/>
          <w:szCs w:val="24"/>
        </w:rPr>
        <w:tab/>
      </w:r>
      <w:r w:rsidR="009D27CE" w:rsidRPr="00C73596">
        <w:rPr>
          <w:rStyle w:val="ra"/>
          <w:b/>
          <w:sz w:val="24"/>
          <w:szCs w:val="24"/>
        </w:rPr>
        <w:tab/>
      </w:r>
      <w:r w:rsidR="009D27CE" w:rsidRPr="00C73596">
        <w:rPr>
          <w:rStyle w:val="ra"/>
          <w:b/>
          <w:sz w:val="24"/>
          <w:szCs w:val="24"/>
        </w:rPr>
        <w:tab/>
      </w:r>
      <w:r w:rsidR="009D27CE" w:rsidRPr="00C73596">
        <w:rPr>
          <w:rStyle w:val="ra"/>
          <w:b/>
          <w:sz w:val="24"/>
          <w:szCs w:val="24"/>
        </w:rPr>
        <w:tab/>
      </w:r>
      <w:r w:rsidR="00FD3ED6">
        <w:rPr>
          <w:rStyle w:val="ra"/>
          <w:b/>
          <w:sz w:val="24"/>
          <w:szCs w:val="24"/>
        </w:rPr>
        <w:t>0,869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  <w:t>1,00</w:t>
      </w:r>
      <w:r w:rsidR="00FD3ED6">
        <w:rPr>
          <w:rStyle w:val="ra"/>
          <w:b/>
          <w:sz w:val="24"/>
          <w:szCs w:val="24"/>
        </w:rPr>
        <w:t>3</w:t>
      </w:r>
    </w:p>
    <w:p w:rsidR="009D27CE" w:rsidRPr="00C73596" w:rsidRDefault="009D27CE" w:rsidP="009D27CE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>Aj u tohto ukazovateľa je zlepšenie, v dôsledku splatenia časti pôžičky materskej firme</w:t>
      </w:r>
      <w:r>
        <w:rPr>
          <w:rStyle w:val="ra"/>
          <w:sz w:val="24"/>
          <w:szCs w:val="24"/>
        </w:rPr>
        <w:t>.</w:t>
      </w:r>
    </w:p>
    <w:p w:rsidR="009D27CE" w:rsidRPr="009D5242" w:rsidRDefault="009D27CE" w:rsidP="00602D3F">
      <w:pPr>
        <w:ind w:left="0" w:firstLine="0"/>
        <w:jc w:val="both"/>
        <w:rPr>
          <w:b/>
          <w:sz w:val="28"/>
          <w:szCs w:val="28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912" w:rsidRDefault="00596912" w:rsidP="00080A76">
      <w:r>
        <w:separator/>
      </w:r>
    </w:p>
  </w:endnote>
  <w:endnote w:type="continuationSeparator" w:id="0">
    <w:p w:rsidR="00596912" w:rsidRDefault="0059691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4056F0">
      <w:rPr>
        <w:noProof/>
      </w:rPr>
      <w:t>7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912" w:rsidRDefault="00596912" w:rsidP="00080A76">
      <w:r>
        <w:separator/>
      </w:r>
    </w:p>
  </w:footnote>
  <w:footnote w:type="continuationSeparator" w:id="0">
    <w:p w:rsidR="00596912" w:rsidRDefault="00596912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504" w:rsidRDefault="00083504" w:rsidP="00083504">
    <w:pPr>
      <w:pStyle w:val="Hlavika"/>
      <w:ind w:left="-567"/>
    </w:pPr>
    <w:r>
      <w:rPr>
        <w:noProof/>
        <w:lang w:eastAsia="sk-SK"/>
      </w:rPr>
      <w:drawing>
        <wp:inline distT="0" distB="0" distL="0" distR="0" wp14:anchorId="7C9B0CD8" wp14:editId="6348A790">
          <wp:extent cx="6481445" cy="358140"/>
          <wp:effectExtent l="0" t="0" r="0" b="3810"/>
          <wp:docPr id="2" name="Obrázek 2" descr="F:\Klienti_archiv\Austin_Detonator\merkantilie\sablony_Word\pomocne_soubory\hlav_pap_AD_zahlav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6" descr="F:\Klienti_archiv\Austin_Detonator\merkantilie\sablony_Word\pomocne_soubory\hlav_pap_AD_zahlav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1445" cy="358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83504" w:rsidRDefault="00083504" w:rsidP="00083504">
    <w:pPr>
      <w:pStyle w:val="Hlavika"/>
    </w:pPr>
  </w:p>
  <w:p w:rsidR="00083504" w:rsidRPr="00083504" w:rsidRDefault="00083504" w:rsidP="00083504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4E2CAB"/>
    <w:multiLevelType w:val="hybridMultilevel"/>
    <w:tmpl w:val="A1DE41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1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4"/>
  </w:num>
  <w:num w:numId="21">
    <w:abstractNumId w:val="15"/>
  </w:num>
  <w:num w:numId="22">
    <w:abstractNumId w:val="28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3"/>
  </w:num>
  <w:num w:numId="31">
    <w:abstractNumId w:val="23"/>
  </w:num>
  <w:num w:numId="32">
    <w:abstractNumId w:val="9"/>
  </w:num>
  <w:num w:numId="33">
    <w:abstractNumId w:val="12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3BF1"/>
    <w:rsid w:val="00025C8E"/>
    <w:rsid w:val="00035B6C"/>
    <w:rsid w:val="0003605C"/>
    <w:rsid w:val="000419B9"/>
    <w:rsid w:val="00047EEA"/>
    <w:rsid w:val="000618D9"/>
    <w:rsid w:val="00065582"/>
    <w:rsid w:val="00066571"/>
    <w:rsid w:val="00071977"/>
    <w:rsid w:val="00072205"/>
    <w:rsid w:val="000737D6"/>
    <w:rsid w:val="00074196"/>
    <w:rsid w:val="000760DF"/>
    <w:rsid w:val="00080A76"/>
    <w:rsid w:val="00082138"/>
    <w:rsid w:val="00083504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0B46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59C9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0472"/>
    <w:rsid w:val="001966C4"/>
    <w:rsid w:val="001A2E65"/>
    <w:rsid w:val="001A4297"/>
    <w:rsid w:val="001A51A3"/>
    <w:rsid w:val="001B159B"/>
    <w:rsid w:val="001B339C"/>
    <w:rsid w:val="001B7FB1"/>
    <w:rsid w:val="001C0F4B"/>
    <w:rsid w:val="001C21B5"/>
    <w:rsid w:val="001D0BA6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255"/>
    <w:rsid w:val="00231707"/>
    <w:rsid w:val="00231F53"/>
    <w:rsid w:val="00234F83"/>
    <w:rsid w:val="00235CE3"/>
    <w:rsid w:val="00240F14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0CF1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4556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838"/>
    <w:rsid w:val="00360A41"/>
    <w:rsid w:val="003661B6"/>
    <w:rsid w:val="003678FD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30C"/>
    <w:rsid w:val="003D2C0D"/>
    <w:rsid w:val="003D36BE"/>
    <w:rsid w:val="003D54F2"/>
    <w:rsid w:val="003D7E59"/>
    <w:rsid w:val="003E33CB"/>
    <w:rsid w:val="003E3C22"/>
    <w:rsid w:val="003E4139"/>
    <w:rsid w:val="003F13A0"/>
    <w:rsid w:val="003F3425"/>
    <w:rsid w:val="003F7EFA"/>
    <w:rsid w:val="00400AA5"/>
    <w:rsid w:val="00404A38"/>
    <w:rsid w:val="004056F0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0489"/>
    <w:rsid w:val="00490F3B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2CC0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7A17"/>
    <w:rsid w:val="0058315E"/>
    <w:rsid w:val="00584374"/>
    <w:rsid w:val="005845EE"/>
    <w:rsid w:val="00584C95"/>
    <w:rsid w:val="00584F10"/>
    <w:rsid w:val="005909F7"/>
    <w:rsid w:val="005928EC"/>
    <w:rsid w:val="00593075"/>
    <w:rsid w:val="00593E58"/>
    <w:rsid w:val="00596912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4AB3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18F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1C9C"/>
    <w:rsid w:val="007039F3"/>
    <w:rsid w:val="00706D3A"/>
    <w:rsid w:val="00711184"/>
    <w:rsid w:val="00712A45"/>
    <w:rsid w:val="007136AC"/>
    <w:rsid w:val="00721367"/>
    <w:rsid w:val="007346E8"/>
    <w:rsid w:val="0073706A"/>
    <w:rsid w:val="0074123B"/>
    <w:rsid w:val="00741CFE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6615F"/>
    <w:rsid w:val="00773B63"/>
    <w:rsid w:val="00774380"/>
    <w:rsid w:val="00774BF2"/>
    <w:rsid w:val="00777284"/>
    <w:rsid w:val="00777439"/>
    <w:rsid w:val="00784761"/>
    <w:rsid w:val="007851D3"/>
    <w:rsid w:val="007A07D9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741C"/>
    <w:rsid w:val="007E3523"/>
    <w:rsid w:val="007E5581"/>
    <w:rsid w:val="007E7E32"/>
    <w:rsid w:val="007F19A5"/>
    <w:rsid w:val="007F3098"/>
    <w:rsid w:val="00801304"/>
    <w:rsid w:val="0080218D"/>
    <w:rsid w:val="008032BC"/>
    <w:rsid w:val="00805C78"/>
    <w:rsid w:val="00806401"/>
    <w:rsid w:val="0080679C"/>
    <w:rsid w:val="00810B30"/>
    <w:rsid w:val="008111F5"/>
    <w:rsid w:val="008124A2"/>
    <w:rsid w:val="00812FAC"/>
    <w:rsid w:val="00817F69"/>
    <w:rsid w:val="00824D2B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49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96C"/>
    <w:rsid w:val="008C5F1F"/>
    <w:rsid w:val="008E0297"/>
    <w:rsid w:val="008E0AF0"/>
    <w:rsid w:val="008E4C89"/>
    <w:rsid w:val="008E5C33"/>
    <w:rsid w:val="008F1444"/>
    <w:rsid w:val="008F4E02"/>
    <w:rsid w:val="008F518B"/>
    <w:rsid w:val="00902EF1"/>
    <w:rsid w:val="00904834"/>
    <w:rsid w:val="00907455"/>
    <w:rsid w:val="00915C0C"/>
    <w:rsid w:val="00916388"/>
    <w:rsid w:val="0092088C"/>
    <w:rsid w:val="00921EBA"/>
    <w:rsid w:val="009229A5"/>
    <w:rsid w:val="00923D1E"/>
    <w:rsid w:val="009245D2"/>
    <w:rsid w:val="009278D7"/>
    <w:rsid w:val="00930941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600C"/>
    <w:rsid w:val="009A7909"/>
    <w:rsid w:val="009B1113"/>
    <w:rsid w:val="009B2845"/>
    <w:rsid w:val="009B3522"/>
    <w:rsid w:val="009B71D1"/>
    <w:rsid w:val="009C10D9"/>
    <w:rsid w:val="009C1676"/>
    <w:rsid w:val="009C288B"/>
    <w:rsid w:val="009C3948"/>
    <w:rsid w:val="009D1259"/>
    <w:rsid w:val="009D27CE"/>
    <w:rsid w:val="009D5242"/>
    <w:rsid w:val="009E0AF4"/>
    <w:rsid w:val="009E1CE3"/>
    <w:rsid w:val="009E2784"/>
    <w:rsid w:val="009E5069"/>
    <w:rsid w:val="009E742E"/>
    <w:rsid w:val="009F1292"/>
    <w:rsid w:val="009F1834"/>
    <w:rsid w:val="009F621D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65470"/>
    <w:rsid w:val="00A70AEE"/>
    <w:rsid w:val="00A73231"/>
    <w:rsid w:val="00A73D43"/>
    <w:rsid w:val="00A77D48"/>
    <w:rsid w:val="00A86970"/>
    <w:rsid w:val="00A8724B"/>
    <w:rsid w:val="00A90DF5"/>
    <w:rsid w:val="00A975BF"/>
    <w:rsid w:val="00AA1F65"/>
    <w:rsid w:val="00AA2B64"/>
    <w:rsid w:val="00AA60AE"/>
    <w:rsid w:val="00AB1329"/>
    <w:rsid w:val="00AB4049"/>
    <w:rsid w:val="00AB4526"/>
    <w:rsid w:val="00AB5F13"/>
    <w:rsid w:val="00AB7294"/>
    <w:rsid w:val="00AC22ED"/>
    <w:rsid w:val="00AC7345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483F"/>
    <w:rsid w:val="00B55B6F"/>
    <w:rsid w:val="00B56C4B"/>
    <w:rsid w:val="00B5739A"/>
    <w:rsid w:val="00B63B2C"/>
    <w:rsid w:val="00B63B8D"/>
    <w:rsid w:val="00B675D4"/>
    <w:rsid w:val="00B74487"/>
    <w:rsid w:val="00B8087F"/>
    <w:rsid w:val="00B81FE9"/>
    <w:rsid w:val="00B82658"/>
    <w:rsid w:val="00B85ADB"/>
    <w:rsid w:val="00B90C70"/>
    <w:rsid w:val="00B92658"/>
    <w:rsid w:val="00B93897"/>
    <w:rsid w:val="00BA33E5"/>
    <w:rsid w:val="00BA50D3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1C6D"/>
    <w:rsid w:val="00BE4092"/>
    <w:rsid w:val="00BE69CF"/>
    <w:rsid w:val="00BF2896"/>
    <w:rsid w:val="00C01D79"/>
    <w:rsid w:val="00C06586"/>
    <w:rsid w:val="00C07418"/>
    <w:rsid w:val="00C112BD"/>
    <w:rsid w:val="00C11ADB"/>
    <w:rsid w:val="00C13F0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0555"/>
    <w:rsid w:val="00C95E8D"/>
    <w:rsid w:val="00C95EF5"/>
    <w:rsid w:val="00CA010C"/>
    <w:rsid w:val="00CA125E"/>
    <w:rsid w:val="00CA2FE0"/>
    <w:rsid w:val="00CA4251"/>
    <w:rsid w:val="00CA4F09"/>
    <w:rsid w:val="00CA697B"/>
    <w:rsid w:val="00CB0BB6"/>
    <w:rsid w:val="00CB3AA0"/>
    <w:rsid w:val="00CB72A3"/>
    <w:rsid w:val="00CC2B4B"/>
    <w:rsid w:val="00CC3CE3"/>
    <w:rsid w:val="00CC4059"/>
    <w:rsid w:val="00CD25AD"/>
    <w:rsid w:val="00CD2976"/>
    <w:rsid w:val="00CD6F01"/>
    <w:rsid w:val="00CD79BD"/>
    <w:rsid w:val="00CE12AE"/>
    <w:rsid w:val="00CE36B8"/>
    <w:rsid w:val="00CE5EED"/>
    <w:rsid w:val="00CF3290"/>
    <w:rsid w:val="00D10216"/>
    <w:rsid w:val="00D11A14"/>
    <w:rsid w:val="00D11AC5"/>
    <w:rsid w:val="00D16322"/>
    <w:rsid w:val="00D16D3F"/>
    <w:rsid w:val="00D203A1"/>
    <w:rsid w:val="00D20589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15B6"/>
    <w:rsid w:val="00D42937"/>
    <w:rsid w:val="00D54CAA"/>
    <w:rsid w:val="00D55AC8"/>
    <w:rsid w:val="00D6087D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5BD4"/>
    <w:rsid w:val="00DD6800"/>
    <w:rsid w:val="00DE0075"/>
    <w:rsid w:val="00DE202B"/>
    <w:rsid w:val="00DE302A"/>
    <w:rsid w:val="00DE40A8"/>
    <w:rsid w:val="00DE6EF9"/>
    <w:rsid w:val="00DE72E7"/>
    <w:rsid w:val="00E057CC"/>
    <w:rsid w:val="00E12327"/>
    <w:rsid w:val="00E12B5F"/>
    <w:rsid w:val="00E13492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2868"/>
    <w:rsid w:val="00EA44AD"/>
    <w:rsid w:val="00EB05B4"/>
    <w:rsid w:val="00EB626D"/>
    <w:rsid w:val="00EB64E0"/>
    <w:rsid w:val="00EB65FF"/>
    <w:rsid w:val="00EC14F2"/>
    <w:rsid w:val="00ED5EF4"/>
    <w:rsid w:val="00ED61C5"/>
    <w:rsid w:val="00ED6AF1"/>
    <w:rsid w:val="00ED6F9D"/>
    <w:rsid w:val="00EE3A83"/>
    <w:rsid w:val="00EE4A93"/>
    <w:rsid w:val="00EE4FB6"/>
    <w:rsid w:val="00EF0DBF"/>
    <w:rsid w:val="00EF22F1"/>
    <w:rsid w:val="00F0448F"/>
    <w:rsid w:val="00F12769"/>
    <w:rsid w:val="00F134CD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17BB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2CA7"/>
    <w:rsid w:val="00FB2CE7"/>
    <w:rsid w:val="00FB344F"/>
    <w:rsid w:val="00FB6F02"/>
    <w:rsid w:val="00FB7805"/>
    <w:rsid w:val="00FB7A06"/>
    <w:rsid w:val="00FC1A6F"/>
    <w:rsid w:val="00FC4810"/>
    <w:rsid w:val="00FC5A86"/>
    <w:rsid w:val="00FC6B17"/>
    <w:rsid w:val="00FC7A7B"/>
    <w:rsid w:val="00FD0841"/>
    <w:rsid w:val="00FD3ED6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7DFE4C1A-26D0-4244-8BE5-B4ACECB38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D2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62768-6AB7-47C4-91EE-362B4785E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1877</Words>
  <Characters>10700</Characters>
  <Application>Microsoft Office Word</Application>
  <DocSecurity>4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Buc Igor</cp:lastModifiedBy>
  <cp:revision>2</cp:revision>
  <cp:lastPrinted>2016-04-05T10:36:00Z</cp:lastPrinted>
  <dcterms:created xsi:type="dcterms:W3CDTF">2019-02-20T14:25:00Z</dcterms:created>
  <dcterms:modified xsi:type="dcterms:W3CDTF">2019-02-20T14:25:00Z</dcterms:modified>
</cp:coreProperties>
</file>