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8FB" w:rsidRDefault="00533797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        IČO:44765835       DIČ:2022830271</w:t>
      </w:r>
    </w:p>
    <w:p w:rsidR="00533797" w:rsidRDefault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 w:rsidRPr="0053379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                       I. </w:t>
      </w:r>
      <w:r w:rsidRPr="00533797">
        <w:rPr>
          <w:sz w:val="28"/>
          <w:szCs w:val="28"/>
        </w:rPr>
        <w:t>Všeobecné informácie</w:t>
      </w:r>
    </w:p>
    <w:p w:rsidR="00533797" w:rsidRDefault="00533797" w:rsidP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>1. Informácie o účtovnej jednotke.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Obchodné meno:   </w:t>
      </w:r>
      <w:r w:rsidR="00CD6774">
        <w:rPr>
          <w:sz w:val="28"/>
          <w:szCs w:val="28"/>
        </w:rPr>
        <w:t xml:space="preserve">SIMA - </w:t>
      </w:r>
      <w:proofErr w:type="spellStart"/>
      <w:r w:rsidR="00CD6774">
        <w:rPr>
          <w:sz w:val="28"/>
          <w:szCs w:val="28"/>
        </w:rPr>
        <w:t>MEDIK</w:t>
      </w:r>
      <w:r>
        <w:rPr>
          <w:sz w:val="28"/>
          <w:szCs w:val="28"/>
        </w:rPr>
        <w:t>,s.r.o</w:t>
      </w:r>
      <w:proofErr w:type="spellEnd"/>
      <w:r>
        <w:rPr>
          <w:sz w:val="28"/>
          <w:szCs w:val="28"/>
        </w:rPr>
        <w:t>.</w:t>
      </w:r>
    </w:p>
    <w:p w:rsidR="00CD6774" w:rsidRDefault="00CD6774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</w:t>
      </w:r>
      <w:proofErr w:type="spellStart"/>
      <w:r>
        <w:rPr>
          <w:sz w:val="28"/>
          <w:szCs w:val="28"/>
        </w:rPr>
        <w:t>Žehňa</w:t>
      </w:r>
      <w:proofErr w:type="spellEnd"/>
      <w:r>
        <w:rPr>
          <w:sz w:val="28"/>
          <w:szCs w:val="28"/>
        </w:rPr>
        <w:t xml:space="preserve">      26      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080</w:t>
      </w:r>
      <w:r w:rsidR="00CD6774">
        <w:rPr>
          <w:sz w:val="28"/>
          <w:szCs w:val="28"/>
        </w:rPr>
        <w:t>26</w:t>
      </w:r>
      <w:r>
        <w:rPr>
          <w:sz w:val="28"/>
          <w:szCs w:val="28"/>
        </w:rPr>
        <w:t xml:space="preserve">  </w:t>
      </w:r>
      <w:proofErr w:type="spellStart"/>
      <w:r w:rsidR="00CD6774">
        <w:rPr>
          <w:sz w:val="28"/>
          <w:szCs w:val="28"/>
        </w:rPr>
        <w:t>Žehňa</w:t>
      </w:r>
      <w:proofErr w:type="spellEnd"/>
      <w:r>
        <w:rPr>
          <w:sz w:val="28"/>
          <w:szCs w:val="28"/>
        </w:rPr>
        <w:t>,  SR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Priemerný počet zamestnancov sledovanom období  bol:   </w:t>
      </w:r>
      <w:r w:rsidR="00CD6774">
        <w:rPr>
          <w:sz w:val="28"/>
          <w:szCs w:val="28"/>
        </w:rPr>
        <w:t>2</w:t>
      </w:r>
    </w:p>
    <w:p w:rsidR="00533797" w:rsidRDefault="00533797" w:rsidP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II. Informácie o prijatých postupoch.</w:t>
      </w:r>
    </w:p>
    <w:p w:rsidR="00533797" w:rsidRDefault="00533797" w:rsidP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>1. Účtovná jednotka bude nepretržite pokračovať vo svojej činnosti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2. Spôsob oceňovania jednotlivých zložiek majetku a záväzkov.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-  zásoby                                          obstarávacia cena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- pohľadávky                                   menovitá  hodnota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- krátkodobý fin. majetok             menovitá hodnota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-  záväzky                                         menovitá hodnota</w:t>
      </w:r>
    </w:p>
    <w:p w:rsidR="00533797" w:rsidRDefault="00533797" w:rsidP="00533797">
      <w:pPr>
        <w:rPr>
          <w:sz w:val="28"/>
          <w:szCs w:val="28"/>
        </w:rPr>
      </w:pP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>3. Spôsob zostavenia odpisového plánu dlhodobého majetku.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Druh  majetku : osobné motorové vozidlo</w:t>
      </w:r>
    </w:p>
    <w:p w:rsidR="00533797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     Doba odpisovania :    4 roky</w:t>
      </w:r>
    </w:p>
    <w:p w:rsidR="00664756" w:rsidRDefault="00533797" w:rsidP="00533797">
      <w:pPr>
        <w:rPr>
          <w:sz w:val="28"/>
          <w:szCs w:val="28"/>
        </w:rPr>
      </w:pPr>
      <w:r>
        <w:rPr>
          <w:sz w:val="28"/>
          <w:szCs w:val="28"/>
        </w:rPr>
        <w:t>Odpisový plán účtovných odpisov dlhodobého hmotného majetku</w:t>
      </w:r>
      <w:r w:rsidR="00664756">
        <w:rPr>
          <w:sz w:val="28"/>
          <w:szCs w:val="28"/>
        </w:rPr>
        <w:t xml:space="preserve"> podnikateľ</w:t>
      </w:r>
    </w:p>
    <w:p w:rsidR="00533797" w:rsidRPr="00533797" w:rsidRDefault="00664756" w:rsidP="00533797">
      <w:pPr>
        <w:rPr>
          <w:sz w:val="28"/>
          <w:szCs w:val="28"/>
        </w:rPr>
      </w:pPr>
      <w:r>
        <w:rPr>
          <w:sz w:val="28"/>
          <w:szCs w:val="28"/>
        </w:rPr>
        <w:t xml:space="preserve">Zostavil interným  </w:t>
      </w:r>
      <w:proofErr w:type="spellStart"/>
      <w:r>
        <w:rPr>
          <w:sz w:val="28"/>
          <w:szCs w:val="28"/>
        </w:rPr>
        <w:t>predpisom,kde</w:t>
      </w:r>
      <w:proofErr w:type="spellEnd"/>
      <w:r>
        <w:rPr>
          <w:sz w:val="28"/>
          <w:szCs w:val="28"/>
        </w:rPr>
        <w:t xml:space="preserve"> účtovné a daňové odpisy sa rovnajú.</w:t>
      </w:r>
      <w:r w:rsidR="00533797">
        <w:rPr>
          <w:sz w:val="28"/>
          <w:szCs w:val="28"/>
        </w:rPr>
        <w:t xml:space="preserve">         </w:t>
      </w:r>
    </w:p>
    <w:sectPr w:rsidR="00533797" w:rsidRPr="00533797" w:rsidSect="00A35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9969F5"/>
    <w:multiLevelType w:val="hybridMultilevel"/>
    <w:tmpl w:val="3B6ACA30"/>
    <w:lvl w:ilvl="0" w:tplc="3B8252D6">
      <w:start w:val="1"/>
      <w:numFmt w:val="upperRoman"/>
      <w:lvlText w:val="%1."/>
      <w:lvlJc w:val="left"/>
      <w:pPr>
        <w:ind w:left="32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3797"/>
    <w:rsid w:val="00431EC6"/>
    <w:rsid w:val="00533797"/>
    <w:rsid w:val="00664756"/>
    <w:rsid w:val="00A358FB"/>
    <w:rsid w:val="00CD67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58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37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cp:lastPrinted>2017-02-28T20:36:00Z</cp:lastPrinted>
  <dcterms:created xsi:type="dcterms:W3CDTF">2016-02-27T18:54:00Z</dcterms:created>
  <dcterms:modified xsi:type="dcterms:W3CDTF">2017-02-28T20:38:00Z</dcterms:modified>
</cp:coreProperties>
</file>