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793" w:rsidRDefault="00803793">
      <w:pPr>
        <w:rPr>
          <w:b/>
        </w:rPr>
      </w:pPr>
    </w:p>
    <w:p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:rsidR="00803793" w:rsidRDefault="00803793">
      <w:pPr>
        <w:rPr>
          <w:b/>
        </w:rPr>
      </w:pPr>
    </w:p>
    <w:p w:rsidR="00D97C62" w:rsidRDefault="00D97C62">
      <w:r>
        <w:rPr>
          <w:b/>
        </w:rPr>
        <w:t>Založenie spoločnosti</w:t>
      </w:r>
    </w:p>
    <w:p w:rsidR="00D97C62" w:rsidRDefault="00D97C62">
      <w:r>
        <w:tab/>
        <w:t xml:space="preserve">Spoločnosť  REAL FAMILY, s.r.o. (ďalej len „Spoločnosť“) bola založená dňa 18.10.2013 a zapísaná do obchodného registra dňa 18.10.2013 oddiel </w:t>
      </w:r>
      <w:proofErr w:type="spellStart"/>
      <w:r>
        <w:t>Sro</w:t>
      </w:r>
      <w:proofErr w:type="spellEnd"/>
      <w:r>
        <w:t>. Vložka č. 32949/T.</w:t>
      </w:r>
    </w:p>
    <w:p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:rsidR="00D97C62" w:rsidRDefault="00D97C62" w:rsidP="00D97C62">
      <w:pPr>
        <w:pStyle w:val="Odsekzoznamu"/>
        <w:numPr>
          <w:ilvl w:val="0"/>
          <w:numId w:val="1"/>
        </w:numPr>
      </w:pPr>
      <w:r>
        <w:t>Sprostredkovanie predaja, prenájmu a kúpy nehnuteľnosti (realitná činnosť)</w:t>
      </w:r>
    </w:p>
    <w:p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služieb</w:t>
      </w:r>
    </w:p>
    <w:p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:rsidR="00D97C62" w:rsidRDefault="00D97C62" w:rsidP="00D97C62">
      <w:r>
        <w:rPr>
          <w:b/>
        </w:rPr>
        <w:tab/>
      </w:r>
      <w:r w:rsidRPr="00D97C62">
        <w:t>Účtovná závierka Spoločnosti k 3112.2013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1.1.2018-31.12.2018</w:t>
      </w:r>
      <w:r>
        <w:t>.</w:t>
      </w:r>
    </w:p>
    <w:p w:rsidR="00D97C62" w:rsidRDefault="00D97C62" w:rsidP="00D97C62"/>
    <w:p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:rsidR="00803793" w:rsidRDefault="00803793" w:rsidP="00D97C62">
      <w:r>
        <w:rPr>
          <w:b/>
        </w:rPr>
        <w:t xml:space="preserve">Konatelia 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  <w:r>
        <w:t xml:space="preserve"> - koná a podpisuje v mene spoločnosti samostatne</w:t>
      </w:r>
    </w:p>
    <w:p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</w:p>
    <w:p w:rsidR="00803793" w:rsidRDefault="00803793" w:rsidP="00D97C62"/>
    <w:p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:rsidR="00803793" w:rsidRDefault="00803793" w:rsidP="00D97C62"/>
    <w:p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:rsidR="00803793" w:rsidRDefault="00803793" w:rsidP="00D97C62">
      <w:r>
        <w:t>Účtovná závierka bola zostavená za predpokladu nepretržitého trvania „Spoločnosti“</w:t>
      </w:r>
    </w:p>
    <w:p w:rsidR="00803793" w:rsidRDefault="00803793" w:rsidP="00D97C62">
      <w:r>
        <w:t>Účtovné metódy a všeobecné účtovné zásady boli účtovnou jednotkou konzistentne aplikované.</w:t>
      </w:r>
    </w:p>
    <w:p w:rsidR="00F570DF" w:rsidRDefault="00F570DF" w:rsidP="00D97C62">
      <w:pPr>
        <w:rPr>
          <w:b/>
        </w:rPr>
      </w:pPr>
      <w:r>
        <w:rPr>
          <w:b/>
        </w:rPr>
        <w:t>Priemerný počet zamestnancov</w:t>
      </w:r>
    </w:p>
    <w:p w:rsidR="00F570DF" w:rsidRPr="00F570DF" w:rsidRDefault="00F570DF" w:rsidP="00D97C62">
      <w:r>
        <w:t>Na začiatku obdobia  - 0, na konci obdobia 1, priemerný počet 1</w:t>
      </w:r>
      <w:bookmarkStart w:id="0" w:name="_GoBack"/>
      <w:bookmarkEnd w:id="0"/>
    </w:p>
    <w:sectPr w:rsidR="00F570DF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C62"/>
    <w:rsid w:val="004A0B9F"/>
    <w:rsid w:val="00803793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Helenka</cp:lastModifiedBy>
  <cp:revision>2</cp:revision>
  <cp:lastPrinted>2014-03-11T11:03:00Z</cp:lastPrinted>
  <dcterms:created xsi:type="dcterms:W3CDTF">2019-03-05T17:16:00Z</dcterms:created>
  <dcterms:modified xsi:type="dcterms:W3CDTF">2019-03-05T17:16:00Z</dcterms:modified>
</cp:coreProperties>
</file>