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639F1" w:rsidRDefault="002639F1" w:rsidP="002639F1">
      <w:pPr>
        <w:shd w:val="clear" w:color="auto" w:fill="E6E6E6"/>
        <w:spacing w:after="0" w:line="240" w:lineRule="auto"/>
        <w:ind w:right="284"/>
        <w:jc w:val="center"/>
        <w:rPr>
          <w:i/>
          <w:szCs w:val="22"/>
        </w:rPr>
      </w:pPr>
      <w:proofErr w:type="spellStart"/>
      <w:r>
        <w:rPr>
          <w:i/>
          <w:szCs w:val="22"/>
        </w:rPr>
        <w:t>Čl.I</w:t>
      </w:r>
      <w:proofErr w:type="spellEnd"/>
      <w:r>
        <w:rPr>
          <w:i/>
          <w:szCs w:val="22"/>
        </w:rPr>
        <w:t xml:space="preserve"> - Všeobecné informácie </w:t>
      </w:r>
    </w:p>
    <w:p w:rsidR="002639F1" w:rsidRDefault="002639F1" w:rsidP="002639F1">
      <w:pPr>
        <w:pStyle w:val="Odsekzoznamu"/>
        <w:keepNext/>
        <w:numPr>
          <w:ilvl w:val="0"/>
          <w:numId w:val="10"/>
        </w:numPr>
        <w:spacing w:after="0" w:line="240" w:lineRule="auto"/>
        <w:ind w:left="357" w:hanging="357"/>
        <w:jc w:val="both"/>
        <w:rPr>
          <w:i/>
          <w:szCs w:val="22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1989"/>
        <w:gridCol w:w="7093"/>
      </w:tblGrid>
      <w:tr w:rsidR="002639F1" w:rsidTr="00BC3D95">
        <w:trPr>
          <w:trHeight w:val="1327"/>
        </w:trPr>
        <w:tc>
          <w:tcPr>
            <w:tcW w:w="19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2639F1" w:rsidRDefault="002639F1" w:rsidP="00BC3D95">
            <w:pPr>
              <w:snapToGrid w:val="0"/>
              <w:rPr>
                <w:rFonts w:cs="Arial Narrow"/>
                <w:szCs w:val="22"/>
              </w:rPr>
            </w:pPr>
          </w:p>
          <w:p w:rsidR="002639F1" w:rsidRDefault="002639F1" w:rsidP="00BC3D95">
            <w:r>
              <w:rPr>
                <w:rFonts w:cs="Arial Narrow"/>
                <w:szCs w:val="22"/>
              </w:rPr>
              <w:t>Obchodné meno:</w:t>
            </w:r>
          </w:p>
        </w:tc>
        <w:tc>
          <w:tcPr>
            <w:tcW w:w="7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639F1" w:rsidRDefault="002639F1" w:rsidP="00BC3D95">
            <w:r>
              <w:rPr>
                <w:rFonts w:cs="Arial Narrow"/>
                <w:szCs w:val="22"/>
              </w:rPr>
              <w:t> MÜLLER a MÜLLEROVÁ, s.r.o.</w:t>
            </w:r>
          </w:p>
        </w:tc>
      </w:tr>
      <w:tr w:rsidR="002639F1" w:rsidTr="00BC3D95">
        <w:trPr>
          <w:trHeight w:val="340"/>
        </w:trPr>
        <w:tc>
          <w:tcPr>
            <w:tcW w:w="19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2639F1" w:rsidRDefault="002639F1" w:rsidP="00BC3D95">
            <w:pPr>
              <w:spacing w:after="0"/>
            </w:pPr>
            <w:r>
              <w:rPr>
                <w:rFonts w:cs="Arial Narrow"/>
                <w:szCs w:val="22"/>
              </w:rPr>
              <w:t>Sídlo:</w:t>
            </w:r>
          </w:p>
        </w:tc>
        <w:tc>
          <w:tcPr>
            <w:tcW w:w="7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639F1" w:rsidRDefault="002639F1" w:rsidP="00BC3D95">
            <w:pPr>
              <w:spacing w:after="0"/>
            </w:pPr>
            <w:r>
              <w:rPr>
                <w:rFonts w:cs="Arial Narrow"/>
                <w:szCs w:val="22"/>
              </w:rPr>
              <w:t>Novozámocká 232/Za, 951 12 Ivanka pri Nitre</w:t>
            </w:r>
          </w:p>
        </w:tc>
      </w:tr>
    </w:tbl>
    <w:p w:rsidR="002639F1" w:rsidRDefault="002639F1" w:rsidP="002639F1">
      <w:pPr>
        <w:jc w:val="both"/>
        <w:rPr>
          <w:szCs w:val="22"/>
        </w:rPr>
      </w:pPr>
      <w:r>
        <w:rPr>
          <w:bCs/>
          <w:szCs w:val="22"/>
        </w:rPr>
        <w:t>Opis vykonávanej  činnosti účtovnej jednotky:</w:t>
      </w:r>
    </w:p>
    <w:p w:rsidR="002639F1" w:rsidRDefault="002639F1" w:rsidP="002639F1">
      <w:pPr>
        <w:jc w:val="both"/>
        <w:rPr>
          <w:szCs w:val="22"/>
        </w:rPr>
      </w:pPr>
      <w:r>
        <w:rPr>
          <w:szCs w:val="22"/>
        </w:rPr>
        <w:t>Spoločnosť M</w:t>
      </w:r>
      <w:r>
        <w:rPr>
          <w:rFonts w:ascii="MingLiU-ExtB" w:eastAsia="MingLiU-ExtB" w:hAnsi="MingLiU-ExtB" w:cs="MingLiU-ExtB"/>
          <w:szCs w:val="22"/>
          <w:lang w:val="en-US"/>
        </w:rPr>
        <w:t>ÜLLER</w:t>
      </w:r>
      <w:r>
        <w:rPr>
          <w:szCs w:val="22"/>
        </w:rPr>
        <w:t xml:space="preserve"> a MÜLLEROVÁ, s.r.o. je obchodno-distribučná spoločnosť pôsobiaca v oblasti distribúcie rýchlo </w:t>
      </w:r>
      <w:proofErr w:type="spellStart"/>
      <w:r>
        <w:rPr>
          <w:szCs w:val="22"/>
        </w:rPr>
        <w:t>obrátkového</w:t>
      </w:r>
      <w:proofErr w:type="spellEnd"/>
      <w:r>
        <w:rPr>
          <w:szCs w:val="22"/>
        </w:rPr>
        <w:t xml:space="preserve"> , spotrebného, nepotravinárskeho sortimentu. V súčasnosti tvorí portfólio produktov viac ako 1000 položiek, ktorých distribúcia je zabezpečená prostredníctvom 15 obchodných zástupcov na celom území Slovenskej Republiky.  </w:t>
      </w:r>
    </w:p>
    <w:p w:rsidR="002639F1" w:rsidRDefault="002639F1" w:rsidP="002639F1">
      <w:pPr>
        <w:pStyle w:val="Odsekzoznamu"/>
        <w:keepNext/>
        <w:numPr>
          <w:ilvl w:val="0"/>
          <w:numId w:val="10"/>
        </w:numPr>
        <w:spacing w:after="0" w:line="240" w:lineRule="auto"/>
        <w:ind w:left="357" w:hanging="357"/>
        <w:jc w:val="both"/>
        <w:rPr>
          <w:bCs/>
          <w:szCs w:val="22"/>
        </w:rPr>
      </w:pPr>
      <w:r>
        <w:rPr>
          <w:szCs w:val="22"/>
        </w:rPr>
        <w:t>Dátum schválenia účtovnej závierky za bezprostredne predchádzajúce účtovné obdobie: 15.03.2017</w:t>
      </w:r>
    </w:p>
    <w:p w:rsidR="002639F1" w:rsidRDefault="002639F1" w:rsidP="002639F1">
      <w:pPr>
        <w:pStyle w:val="Odsekzoznamu"/>
        <w:keepNext/>
        <w:spacing w:after="0" w:line="240" w:lineRule="auto"/>
        <w:ind w:left="357"/>
        <w:jc w:val="both"/>
        <w:rPr>
          <w:bCs/>
          <w:szCs w:val="22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993"/>
        <w:gridCol w:w="3402"/>
        <w:gridCol w:w="2808"/>
        <w:gridCol w:w="1551"/>
        <w:gridCol w:w="328"/>
      </w:tblGrid>
      <w:tr w:rsidR="002639F1" w:rsidTr="00BC3D95">
        <w:trPr>
          <w:cantSplit/>
          <w:trHeight w:hRule="exact" w:val="340"/>
        </w:trPr>
        <w:tc>
          <w:tcPr>
            <w:tcW w:w="99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2639F1" w:rsidRDefault="002639F1" w:rsidP="002639F1">
            <w:pPr>
              <w:pStyle w:val="Odsekzoznamu"/>
              <w:keepNext/>
              <w:numPr>
                <w:ilvl w:val="0"/>
                <w:numId w:val="10"/>
              </w:numPr>
              <w:snapToGrid w:val="0"/>
              <w:spacing w:after="0" w:line="240" w:lineRule="auto"/>
              <w:ind w:left="357" w:hanging="357"/>
              <w:jc w:val="both"/>
            </w:pPr>
          </w:p>
        </w:tc>
        <w:tc>
          <w:tcPr>
            <w:tcW w:w="6210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2639F1" w:rsidRDefault="002639F1" w:rsidP="00BC3D95">
            <w:pPr>
              <w:spacing w:after="0" w:line="240" w:lineRule="auto"/>
            </w:pPr>
            <w:r>
              <w:rPr>
                <w:szCs w:val="22"/>
              </w:rPr>
              <w:t xml:space="preserve">Právny dôvod na zostavenie účtovnej závierky </w:t>
            </w:r>
          </w:p>
        </w:tc>
        <w:tc>
          <w:tcPr>
            <w:tcW w:w="1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2639F1" w:rsidRDefault="002639F1" w:rsidP="00BC3D95">
            <w:pPr>
              <w:spacing w:after="0" w:line="240" w:lineRule="auto"/>
            </w:pPr>
            <w:r>
              <w:rPr>
                <w:szCs w:val="22"/>
              </w:rPr>
              <w:t>Riadna</w:t>
            </w:r>
          </w:p>
        </w:tc>
        <w:tc>
          <w:tcPr>
            <w:tcW w:w="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639F1" w:rsidRDefault="002639F1" w:rsidP="00BC3D95">
            <w:pPr>
              <w:spacing w:after="0" w:line="240" w:lineRule="auto"/>
            </w:pPr>
            <w:r>
              <w:rPr>
                <w:szCs w:val="22"/>
              </w:rPr>
              <w:t>X</w:t>
            </w:r>
          </w:p>
        </w:tc>
      </w:tr>
      <w:tr w:rsidR="002639F1" w:rsidTr="00BC3D95">
        <w:trPr>
          <w:cantSplit/>
          <w:trHeight w:hRule="exact" w:val="340"/>
        </w:trPr>
        <w:tc>
          <w:tcPr>
            <w:tcW w:w="99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2639F1" w:rsidRDefault="002639F1" w:rsidP="00BC3D95">
            <w:pPr>
              <w:snapToGrid w:val="0"/>
              <w:spacing w:after="0" w:line="240" w:lineRule="auto"/>
            </w:pPr>
          </w:p>
        </w:tc>
        <w:tc>
          <w:tcPr>
            <w:tcW w:w="6210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2639F1" w:rsidRDefault="002639F1" w:rsidP="00BC3D95">
            <w:pPr>
              <w:snapToGrid w:val="0"/>
              <w:spacing w:after="0" w:line="240" w:lineRule="auto"/>
            </w:pPr>
          </w:p>
        </w:tc>
        <w:tc>
          <w:tcPr>
            <w:tcW w:w="1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2639F1" w:rsidRDefault="002639F1" w:rsidP="00BC3D95">
            <w:pPr>
              <w:spacing w:after="0" w:line="240" w:lineRule="auto"/>
            </w:pPr>
            <w:r>
              <w:rPr>
                <w:szCs w:val="22"/>
              </w:rPr>
              <w:t>Mimoriadna</w:t>
            </w:r>
          </w:p>
        </w:tc>
        <w:tc>
          <w:tcPr>
            <w:tcW w:w="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639F1" w:rsidRDefault="002639F1" w:rsidP="00BC3D95">
            <w:pPr>
              <w:snapToGrid w:val="0"/>
              <w:spacing w:after="0" w:line="240" w:lineRule="auto"/>
            </w:pPr>
          </w:p>
        </w:tc>
      </w:tr>
      <w:tr w:rsidR="002639F1" w:rsidTr="00BC3D95">
        <w:trPr>
          <w:cantSplit/>
          <w:trHeight w:hRule="exact" w:val="340"/>
        </w:trPr>
        <w:tc>
          <w:tcPr>
            <w:tcW w:w="99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2639F1" w:rsidRDefault="002639F1" w:rsidP="00BC3D95">
            <w:pPr>
              <w:snapToGrid w:val="0"/>
              <w:spacing w:after="0" w:line="240" w:lineRule="auto"/>
            </w:pP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2639F1" w:rsidRDefault="002639F1" w:rsidP="00BC3D95">
            <w:pPr>
              <w:spacing w:after="0" w:line="240" w:lineRule="auto"/>
            </w:pPr>
            <w:r>
              <w:rPr>
                <w:szCs w:val="22"/>
              </w:rPr>
              <w:t>Dôvod mimoriadnej účtovnej závierky</w:t>
            </w:r>
          </w:p>
        </w:tc>
        <w:tc>
          <w:tcPr>
            <w:tcW w:w="468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639F1" w:rsidRDefault="002639F1" w:rsidP="00BC3D95">
            <w:pPr>
              <w:snapToGrid w:val="0"/>
              <w:spacing w:after="0" w:line="240" w:lineRule="auto"/>
            </w:pPr>
          </w:p>
        </w:tc>
      </w:tr>
    </w:tbl>
    <w:p w:rsidR="002639F1" w:rsidRDefault="002639F1" w:rsidP="002639F1">
      <w:pPr>
        <w:keepNext/>
        <w:spacing w:after="0" w:line="240" w:lineRule="auto"/>
        <w:jc w:val="center"/>
        <w:rPr>
          <w:b/>
          <w:bCs/>
          <w:szCs w:val="22"/>
        </w:rPr>
      </w:pPr>
    </w:p>
    <w:p w:rsidR="002639F1" w:rsidRDefault="002639F1" w:rsidP="002639F1">
      <w:pPr>
        <w:pStyle w:val="Odsekzoznamu"/>
        <w:keepNext/>
        <w:numPr>
          <w:ilvl w:val="0"/>
          <w:numId w:val="10"/>
        </w:numPr>
        <w:spacing w:after="0" w:line="240" w:lineRule="auto"/>
        <w:ind w:left="357" w:hanging="357"/>
        <w:jc w:val="both"/>
        <w:rPr>
          <w:szCs w:val="22"/>
        </w:rPr>
      </w:pPr>
      <w:r>
        <w:rPr>
          <w:b/>
          <w:bCs/>
          <w:szCs w:val="22"/>
        </w:rPr>
        <w:t>Údaje o skupine účtovných jednotiek: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3972"/>
        <w:gridCol w:w="567"/>
        <w:gridCol w:w="3971"/>
        <w:gridCol w:w="572"/>
      </w:tblGrid>
      <w:tr w:rsidR="002639F1" w:rsidTr="00BC3D95">
        <w:tc>
          <w:tcPr>
            <w:tcW w:w="3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2639F1" w:rsidRDefault="002639F1" w:rsidP="00BC3D95">
            <w:pPr>
              <w:spacing w:after="0"/>
            </w:pPr>
            <w:r>
              <w:rPr>
                <w:szCs w:val="22"/>
              </w:rPr>
              <w:t>Nie je súčasťou konsolidovaného celku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2639F1" w:rsidRDefault="002639F1" w:rsidP="00BC3D95">
            <w:pPr>
              <w:spacing w:after="0"/>
            </w:pPr>
            <w:r>
              <w:rPr>
                <w:szCs w:val="22"/>
              </w:rPr>
              <w:t>X</w:t>
            </w:r>
          </w:p>
        </w:tc>
        <w:tc>
          <w:tcPr>
            <w:tcW w:w="39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2639F1" w:rsidRDefault="002639F1" w:rsidP="00BC3D95">
            <w:pPr>
              <w:spacing w:after="0"/>
            </w:pPr>
            <w:r>
              <w:rPr>
                <w:rFonts w:eastAsia="Arial Narrow" w:cs="Arial Narrow"/>
                <w:szCs w:val="22"/>
              </w:rPr>
              <w:t xml:space="preserve">            </w:t>
            </w:r>
            <w:r>
              <w:rPr>
                <w:szCs w:val="22"/>
              </w:rPr>
              <w:t xml:space="preserve">Je súčasťou konsolidovaného celku </w:t>
            </w:r>
          </w:p>
        </w:tc>
        <w:tc>
          <w:tcPr>
            <w:tcW w:w="5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639F1" w:rsidRDefault="002639F1" w:rsidP="00BC3D95">
            <w:pPr>
              <w:snapToGrid w:val="0"/>
              <w:spacing w:after="0"/>
              <w:ind w:left="56"/>
            </w:pPr>
          </w:p>
        </w:tc>
      </w:tr>
    </w:tbl>
    <w:p w:rsidR="002639F1" w:rsidRDefault="002639F1" w:rsidP="002639F1">
      <w:pPr>
        <w:pStyle w:val="Odsekzoznamu"/>
        <w:keepNext/>
        <w:numPr>
          <w:ilvl w:val="0"/>
          <w:numId w:val="18"/>
        </w:numPr>
        <w:spacing w:after="0" w:line="240" w:lineRule="auto"/>
        <w:ind w:left="641" w:hanging="284"/>
        <w:jc w:val="both"/>
        <w:rPr>
          <w:sz w:val="20"/>
          <w:szCs w:val="22"/>
        </w:rPr>
      </w:pPr>
      <w:r>
        <w:rPr>
          <w:sz w:val="20"/>
          <w:szCs w:val="22"/>
        </w:rPr>
        <w:t>obchodné meno a sídlo účtovnej jednotky, ktorá zostavuje konsolidovanú účtovnú závierku za najväčšiu skupinu, ktorej súčasťou je účtovná jednotka ako dcérska účtovná jednotka,</w:t>
      </w:r>
    </w:p>
    <w:p w:rsidR="002639F1" w:rsidRDefault="002639F1" w:rsidP="002639F1">
      <w:pPr>
        <w:pStyle w:val="Odsekzoznamu"/>
        <w:keepNext/>
        <w:numPr>
          <w:ilvl w:val="0"/>
          <w:numId w:val="18"/>
        </w:numPr>
        <w:spacing w:after="0" w:line="240" w:lineRule="auto"/>
        <w:ind w:left="641" w:hanging="284"/>
        <w:jc w:val="both"/>
        <w:rPr>
          <w:sz w:val="20"/>
          <w:szCs w:val="22"/>
        </w:rPr>
      </w:pPr>
      <w:r>
        <w:rPr>
          <w:sz w:val="20"/>
          <w:szCs w:val="22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:rsidR="002639F1" w:rsidRDefault="002639F1" w:rsidP="002639F1">
      <w:pPr>
        <w:pStyle w:val="Odsekzoznamu"/>
        <w:keepNext/>
        <w:numPr>
          <w:ilvl w:val="0"/>
          <w:numId w:val="18"/>
        </w:numPr>
        <w:spacing w:after="0" w:line="240" w:lineRule="auto"/>
        <w:ind w:left="641" w:hanging="284"/>
        <w:jc w:val="both"/>
        <w:rPr>
          <w:sz w:val="20"/>
          <w:szCs w:val="22"/>
        </w:rPr>
      </w:pPr>
      <w:r>
        <w:rPr>
          <w:sz w:val="20"/>
          <w:szCs w:val="22"/>
        </w:rPr>
        <w:t>adresa, kde sa môže vyžiadať kópia konsolidovaných účtovných závierok uvedených v písmenách a) a b),</w:t>
      </w:r>
    </w:p>
    <w:p w:rsidR="002639F1" w:rsidRDefault="002639F1" w:rsidP="002639F1">
      <w:pPr>
        <w:pStyle w:val="Odsekzoznamu"/>
        <w:keepNext/>
        <w:numPr>
          <w:ilvl w:val="0"/>
          <w:numId w:val="18"/>
        </w:numPr>
        <w:spacing w:after="0" w:line="240" w:lineRule="auto"/>
        <w:ind w:left="641" w:hanging="284"/>
        <w:jc w:val="both"/>
        <w:rPr>
          <w:sz w:val="20"/>
          <w:szCs w:val="22"/>
        </w:rPr>
      </w:pPr>
      <w:r>
        <w:rPr>
          <w:sz w:val="20"/>
          <w:szCs w:val="22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:rsidR="002639F1" w:rsidRDefault="002639F1" w:rsidP="002639F1">
      <w:pPr>
        <w:numPr>
          <w:ilvl w:val="0"/>
          <w:numId w:val="9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>
        <w:rPr>
          <w:sz w:val="20"/>
          <w:szCs w:val="22"/>
        </w:rPr>
        <w:t>pri oslobodení podľa § 22 ods. 8 zákona obchodné meno a sídlo materskej účtovnej jednotky zostavujúcej konsolidovanú účtovnú závierku podľa osobitných predpisov</w:t>
      </w:r>
    </w:p>
    <w:p w:rsidR="002639F1" w:rsidRDefault="002639F1" w:rsidP="002639F1">
      <w:pPr>
        <w:numPr>
          <w:ilvl w:val="0"/>
          <w:numId w:val="9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>
        <w:rPr>
          <w:sz w:val="20"/>
          <w:szCs w:val="22"/>
        </w:rPr>
        <w:t>pri oslobodení podľa § 22 ods. 10 a 12 zákona obchodné meno a sídlo dcérskych účtovných jednotiek.</w:t>
      </w:r>
    </w:p>
    <w:p w:rsidR="002639F1" w:rsidRDefault="002639F1" w:rsidP="002639F1">
      <w:pPr>
        <w:tabs>
          <w:tab w:val="left" w:pos="851"/>
        </w:tabs>
        <w:spacing w:after="0" w:line="240" w:lineRule="auto"/>
        <w:ind w:left="1077"/>
        <w:jc w:val="both"/>
        <w:rPr>
          <w:sz w:val="20"/>
          <w:szCs w:val="22"/>
        </w:rPr>
      </w:pP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92"/>
        <w:gridCol w:w="6605"/>
        <w:gridCol w:w="1311"/>
      </w:tblGrid>
      <w:tr w:rsidR="002639F1" w:rsidTr="00BC3D95">
        <w:trPr>
          <w:cantSplit/>
          <w:trHeight w:val="340"/>
        </w:trPr>
        <w:tc>
          <w:tcPr>
            <w:tcW w:w="79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2639F1" w:rsidRDefault="002639F1" w:rsidP="002639F1">
            <w:pPr>
              <w:pStyle w:val="Odsekzoznamu"/>
              <w:keepNext/>
              <w:numPr>
                <w:ilvl w:val="0"/>
                <w:numId w:val="10"/>
              </w:numPr>
              <w:snapToGrid w:val="0"/>
              <w:spacing w:after="0" w:line="240" w:lineRule="auto"/>
              <w:ind w:left="357" w:hanging="357"/>
              <w:jc w:val="both"/>
            </w:pPr>
          </w:p>
        </w:tc>
        <w:tc>
          <w:tcPr>
            <w:tcW w:w="66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2639F1" w:rsidRDefault="002639F1" w:rsidP="00BC3D95">
            <w:pPr>
              <w:pStyle w:val="Odsekzoznamu"/>
              <w:keepNext/>
              <w:spacing w:after="0" w:line="240" w:lineRule="auto"/>
              <w:ind w:left="0"/>
            </w:pPr>
            <w:r>
              <w:rPr>
                <w:szCs w:val="22"/>
              </w:rPr>
              <w:t>Priemerný prepočítaný počet zamestnancov  BO</w:t>
            </w:r>
          </w:p>
        </w:tc>
        <w:tc>
          <w:tcPr>
            <w:tcW w:w="1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639F1" w:rsidRDefault="002639F1" w:rsidP="00BC3D95">
            <w:pPr>
              <w:pStyle w:val="Odsekzoznamu"/>
              <w:spacing w:after="0" w:line="240" w:lineRule="auto"/>
            </w:pPr>
            <w:r>
              <w:rPr>
                <w:szCs w:val="22"/>
              </w:rPr>
              <w:t>27</w:t>
            </w:r>
          </w:p>
        </w:tc>
      </w:tr>
      <w:tr w:rsidR="002639F1" w:rsidTr="00BC3D95">
        <w:trPr>
          <w:cantSplit/>
          <w:trHeight w:val="340"/>
        </w:trPr>
        <w:tc>
          <w:tcPr>
            <w:tcW w:w="79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2639F1" w:rsidRDefault="002639F1" w:rsidP="00BC3D95">
            <w:pPr>
              <w:pStyle w:val="Odsekzoznamu"/>
              <w:keepNext/>
              <w:snapToGrid w:val="0"/>
              <w:spacing w:after="0" w:line="240" w:lineRule="auto"/>
              <w:ind w:left="357"/>
              <w:jc w:val="both"/>
            </w:pPr>
          </w:p>
        </w:tc>
        <w:tc>
          <w:tcPr>
            <w:tcW w:w="66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2639F1" w:rsidRDefault="002639F1" w:rsidP="00BC3D95">
            <w:pPr>
              <w:pStyle w:val="Odsekzoznamu"/>
              <w:keepNext/>
              <w:spacing w:after="0" w:line="240" w:lineRule="auto"/>
              <w:ind w:left="0"/>
            </w:pPr>
            <w:r>
              <w:rPr>
                <w:szCs w:val="22"/>
              </w:rPr>
              <w:t>Priemerný prepočítaný počet zamestnancov  PO</w:t>
            </w:r>
          </w:p>
        </w:tc>
        <w:tc>
          <w:tcPr>
            <w:tcW w:w="1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639F1" w:rsidRDefault="002639F1" w:rsidP="00BC3D95">
            <w:pPr>
              <w:pStyle w:val="Odsekzoznamu"/>
              <w:spacing w:after="0" w:line="240" w:lineRule="auto"/>
            </w:pPr>
            <w:r>
              <w:rPr>
                <w:szCs w:val="22"/>
              </w:rPr>
              <w:t>27</w:t>
            </w:r>
          </w:p>
        </w:tc>
      </w:tr>
    </w:tbl>
    <w:p w:rsidR="002639F1" w:rsidRDefault="002639F1" w:rsidP="002639F1">
      <w:pPr>
        <w:spacing w:after="0"/>
        <w:ind w:left="705" w:hanging="705"/>
        <w:jc w:val="both"/>
        <w:rPr>
          <w:i/>
          <w:szCs w:val="22"/>
        </w:rPr>
      </w:pPr>
    </w:p>
    <w:p w:rsidR="002639F1" w:rsidRDefault="002639F1" w:rsidP="002639F1">
      <w:pPr>
        <w:spacing w:after="0"/>
        <w:ind w:left="705" w:hanging="705"/>
        <w:jc w:val="both"/>
        <w:rPr>
          <w:i/>
          <w:szCs w:val="22"/>
        </w:rPr>
      </w:pPr>
    </w:p>
    <w:p w:rsidR="002639F1" w:rsidRDefault="002639F1" w:rsidP="002639F1">
      <w:pPr>
        <w:shd w:val="clear" w:color="auto" w:fill="E6E6E6"/>
        <w:spacing w:after="0" w:line="240" w:lineRule="auto"/>
        <w:jc w:val="center"/>
        <w:rPr>
          <w:bCs/>
          <w:i/>
          <w:szCs w:val="22"/>
        </w:rPr>
      </w:pPr>
      <w:proofErr w:type="spellStart"/>
      <w:r>
        <w:rPr>
          <w:i/>
          <w:szCs w:val="22"/>
        </w:rPr>
        <w:t>Čl.II</w:t>
      </w:r>
      <w:proofErr w:type="spellEnd"/>
      <w:r>
        <w:rPr>
          <w:i/>
          <w:szCs w:val="22"/>
        </w:rPr>
        <w:t xml:space="preserve"> - Informácie o orgánoch spoločnosti</w:t>
      </w:r>
    </w:p>
    <w:p w:rsidR="002639F1" w:rsidRDefault="002639F1" w:rsidP="002639F1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2639F1" w:rsidRDefault="002639F1" w:rsidP="002639F1">
      <w:pPr>
        <w:spacing w:after="0" w:line="240" w:lineRule="auto"/>
        <w:jc w:val="both"/>
        <w:rPr>
          <w:szCs w:val="22"/>
        </w:rPr>
      </w:pPr>
      <w:r>
        <w:rPr>
          <w:szCs w:val="22"/>
        </w:rPr>
        <w:t>Informácie o orgánoch účtovnej jednotky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286"/>
      </w:tblGrid>
      <w:tr w:rsidR="002639F1" w:rsidTr="00BC3D95">
        <w:trPr>
          <w:trHeight w:val="57"/>
        </w:trPr>
        <w:tc>
          <w:tcPr>
            <w:tcW w:w="9508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639F1" w:rsidRDefault="002639F1" w:rsidP="00BC3D95">
            <w:pPr>
              <w:spacing w:after="0"/>
              <w:rPr>
                <w:b/>
                <w:szCs w:val="22"/>
              </w:rPr>
            </w:pPr>
            <w:r>
              <w:rPr>
                <w:szCs w:val="22"/>
              </w:rPr>
              <w:t>a</w:t>
            </w:r>
            <w:r>
              <w:rPr>
                <w:b/>
                <w:szCs w:val="22"/>
              </w:rPr>
              <w:t xml:space="preserve">)Výška jednotlivých druhov záruk alebo iných zabezpečení pre členov štatutárneho orgánu, </w:t>
            </w:r>
          </w:p>
          <w:p w:rsidR="002639F1" w:rsidRDefault="002639F1" w:rsidP="00BC3D95">
            <w:pPr>
              <w:spacing w:after="0"/>
            </w:pPr>
            <w:r>
              <w:rPr>
                <w:b/>
                <w:szCs w:val="22"/>
              </w:rPr>
              <w:t>dozorného orgánu a iného orgánu ÚJ</w:t>
            </w:r>
          </w:p>
        </w:tc>
      </w:tr>
      <w:tr w:rsidR="002639F1" w:rsidTr="00BC3D95">
        <w:trPr>
          <w:trHeight w:val="57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2639F1" w:rsidRDefault="002639F1" w:rsidP="00BC3D95">
            <w:pPr>
              <w:spacing w:after="0"/>
              <w:jc w:val="center"/>
            </w:pPr>
            <w:r>
              <w:rPr>
                <w:szCs w:val="22"/>
              </w:rPr>
              <w:t>Druh záruky</w:t>
            </w:r>
          </w:p>
        </w:tc>
        <w:tc>
          <w:tcPr>
            <w:tcW w:w="198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2639F1" w:rsidRDefault="002639F1" w:rsidP="00BC3D95">
            <w:pPr>
              <w:spacing w:after="0"/>
              <w:jc w:val="center"/>
            </w:pPr>
            <w:r>
              <w:rPr>
                <w:szCs w:val="22"/>
              </w:rPr>
              <w:t>Štatutárny orgán</w:t>
            </w:r>
          </w:p>
        </w:tc>
        <w:tc>
          <w:tcPr>
            <w:tcW w:w="184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2639F1" w:rsidRDefault="002639F1" w:rsidP="00BC3D95">
            <w:pPr>
              <w:spacing w:after="0"/>
              <w:jc w:val="center"/>
            </w:pPr>
            <w:r>
              <w:rPr>
                <w:szCs w:val="22"/>
              </w:rPr>
              <w:t>BO</w:t>
            </w:r>
          </w:p>
        </w:tc>
        <w:tc>
          <w:tcPr>
            <w:tcW w:w="142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639F1" w:rsidRDefault="002639F1" w:rsidP="00BC3D95">
            <w:pPr>
              <w:spacing w:after="0"/>
              <w:jc w:val="center"/>
            </w:pPr>
            <w:r>
              <w:rPr>
                <w:szCs w:val="22"/>
              </w:rPr>
              <w:t>PO</w:t>
            </w:r>
          </w:p>
        </w:tc>
      </w:tr>
      <w:tr w:rsidR="002639F1" w:rsidTr="00BC3D95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639F1" w:rsidRDefault="002639F1" w:rsidP="00BC3D95">
            <w:pPr>
              <w:snapToGrid w:val="0"/>
              <w:spacing w:after="0"/>
              <w:jc w:val="both"/>
            </w:pPr>
          </w:p>
        </w:tc>
        <w:tc>
          <w:tcPr>
            <w:tcW w:w="198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639F1" w:rsidRDefault="002639F1" w:rsidP="00BC3D95">
            <w:pPr>
              <w:snapToGrid w:val="0"/>
              <w:spacing w:after="0"/>
              <w:jc w:val="both"/>
            </w:pPr>
          </w:p>
        </w:tc>
        <w:tc>
          <w:tcPr>
            <w:tcW w:w="184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639F1" w:rsidRDefault="002639F1" w:rsidP="00BC3D95">
            <w:pPr>
              <w:snapToGrid w:val="0"/>
              <w:spacing w:after="0"/>
              <w:jc w:val="both"/>
            </w:pPr>
          </w:p>
        </w:tc>
        <w:tc>
          <w:tcPr>
            <w:tcW w:w="142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639F1" w:rsidRDefault="002639F1" w:rsidP="00BC3D95">
            <w:pPr>
              <w:snapToGrid w:val="0"/>
              <w:spacing w:after="0"/>
              <w:jc w:val="both"/>
            </w:pPr>
          </w:p>
        </w:tc>
      </w:tr>
      <w:tr w:rsidR="002639F1" w:rsidTr="00BC3D95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639F1" w:rsidRDefault="002639F1" w:rsidP="00BC3D95">
            <w:pPr>
              <w:snapToGrid w:val="0"/>
              <w:spacing w:after="0"/>
              <w:jc w:val="both"/>
            </w:pPr>
          </w:p>
        </w:tc>
        <w:tc>
          <w:tcPr>
            <w:tcW w:w="198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639F1" w:rsidRDefault="002639F1" w:rsidP="00BC3D95">
            <w:pPr>
              <w:snapToGrid w:val="0"/>
              <w:spacing w:after="0"/>
              <w:jc w:val="both"/>
            </w:pPr>
          </w:p>
        </w:tc>
        <w:tc>
          <w:tcPr>
            <w:tcW w:w="184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639F1" w:rsidRDefault="002639F1" w:rsidP="00BC3D95">
            <w:pPr>
              <w:snapToGrid w:val="0"/>
              <w:spacing w:after="0"/>
              <w:jc w:val="both"/>
            </w:pPr>
          </w:p>
        </w:tc>
        <w:tc>
          <w:tcPr>
            <w:tcW w:w="142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639F1" w:rsidRDefault="002639F1" w:rsidP="00BC3D95">
            <w:pPr>
              <w:snapToGrid w:val="0"/>
              <w:spacing w:after="0"/>
              <w:jc w:val="both"/>
            </w:pPr>
          </w:p>
        </w:tc>
      </w:tr>
      <w:tr w:rsidR="002639F1" w:rsidTr="00BC3D95">
        <w:trPr>
          <w:trHeight w:val="340"/>
        </w:trPr>
        <w:tc>
          <w:tcPr>
            <w:tcW w:w="9508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639F1" w:rsidRDefault="002639F1" w:rsidP="00BC3D95">
            <w:pPr>
              <w:spacing w:after="0"/>
            </w:pPr>
            <w:r>
              <w:rPr>
                <w:szCs w:val="22"/>
              </w:rPr>
              <w:t>b</w:t>
            </w:r>
            <w:r>
              <w:rPr>
                <w:b/>
                <w:szCs w:val="22"/>
              </w:rPr>
              <w:t>)Pôžičky poskytnuté členom štatutárneho orgánu, dozorného orgánu a iného orgánu ÚJ</w:t>
            </w:r>
          </w:p>
        </w:tc>
      </w:tr>
      <w:tr w:rsidR="002639F1" w:rsidTr="00BC3D95">
        <w:trPr>
          <w:trHeight w:val="340"/>
        </w:trPr>
        <w:tc>
          <w:tcPr>
            <w:tcW w:w="4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639F1" w:rsidRDefault="002639F1" w:rsidP="00BC3D95">
            <w:pPr>
              <w:snapToGrid w:val="0"/>
              <w:spacing w:after="0" w:line="240" w:lineRule="auto"/>
            </w:pPr>
          </w:p>
        </w:tc>
        <w:tc>
          <w:tcPr>
            <w:tcW w:w="171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2639F1" w:rsidRDefault="002639F1" w:rsidP="00BC3D95">
            <w:pPr>
              <w:spacing w:after="0" w:line="240" w:lineRule="auto"/>
              <w:jc w:val="center"/>
            </w:pPr>
            <w:r>
              <w:rPr>
                <w:szCs w:val="22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2639F1" w:rsidRDefault="002639F1" w:rsidP="00BC3D95">
            <w:pPr>
              <w:spacing w:after="0" w:line="240" w:lineRule="auto"/>
              <w:jc w:val="center"/>
            </w:pPr>
            <w:r>
              <w:rPr>
                <w:szCs w:val="22"/>
              </w:rPr>
              <w:t>Úrok v %</w:t>
            </w:r>
          </w:p>
        </w:tc>
        <w:tc>
          <w:tcPr>
            <w:tcW w:w="127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2639F1" w:rsidRDefault="002639F1" w:rsidP="00BC3D95">
            <w:pPr>
              <w:spacing w:after="0" w:line="240" w:lineRule="auto"/>
              <w:jc w:val="center"/>
            </w:pPr>
            <w:r>
              <w:rPr>
                <w:szCs w:val="22"/>
              </w:rPr>
              <w:t>BO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639F1" w:rsidRDefault="002639F1" w:rsidP="00BC3D95">
            <w:pPr>
              <w:spacing w:after="0" w:line="240" w:lineRule="auto"/>
              <w:jc w:val="center"/>
            </w:pPr>
            <w:r>
              <w:rPr>
                <w:szCs w:val="22"/>
              </w:rPr>
              <w:t>PO</w:t>
            </w:r>
          </w:p>
        </w:tc>
      </w:tr>
      <w:tr w:rsidR="002639F1" w:rsidTr="00BC3D95">
        <w:trPr>
          <w:trHeight w:val="340"/>
        </w:trPr>
        <w:tc>
          <w:tcPr>
            <w:tcW w:w="9508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639F1" w:rsidRDefault="002639F1" w:rsidP="00BC3D95">
            <w:pPr>
              <w:tabs>
                <w:tab w:val="left" w:pos="851"/>
              </w:tabs>
              <w:spacing w:after="0" w:line="240" w:lineRule="auto"/>
              <w:jc w:val="both"/>
            </w:pPr>
            <w:r>
              <w:rPr>
                <w:szCs w:val="22"/>
              </w:rPr>
              <w:lastRenderedPageBreak/>
              <w:t>1.Celková suma poskytnutých pôžičiek k poslednému dňu účtovného obdobia</w:t>
            </w:r>
          </w:p>
        </w:tc>
      </w:tr>
      <w:tr w:rsidR="002639F1" w:rsidTr="00BC3D95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639F1" w:rsidRDefault="002639F1" w:rsidP="00BC3D95">
            <w:pPr>
              <w:tabs>
                <w:tab w:val="left" w:pos="851"/>
              </w:tabs>
              <w:snapToGrid w:val="0"/>
              <w:spacing w:after="0"/>
              <w:jc w:val="both"/>
            </w:pPr>
          </w:p>
        </w:tc>
        <w:tc>
          <w:tcPr>
            <w:tcW w:w="1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639F1" w:rsidRDefault="002639F1" w:rsidP="00BC3D95">
            <w:pPr>
              <w:snapToGrid w:val="0"/>
              <w:spacing w:after="0"/>
            </w:pPr>
          </w:p>
        </w:tc>
        <w:tc>
          <w:tcPr>
            <w:tcW w:w="99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639F1" w:rsidRDefault="002639F1" w:rsidP="00BC3D95">
            <w:pPr>
              <w:snapToGrid w:val="0"/>
              <w:spacing w:after="0"/>
            </w:pPr>
          </w:p>
        </w:tc>
        <w:tc>
          <w:tcPr>
            <w:tcW w:w="127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639F1" w:rsidRDefault="002639F1" w:rsidP="00BC3D95">
            <w:pPr>
              <w:snapToGrid w:val="0"/>
              <w:spacing w:after="0"/>
            </w:pP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639F1" w:rsidRDefault="002639F1" w:rsidP="00BC3D95">
            <w:pPr>
              <w:snapToGrid w:val="0"/>
              <w:spacing w:after="0"/>
            </w:pPr>
          </w:p>
        </w:tc>
      </w:tr>
      <w:tr w:rsidR="002639F1" w:rsidTr="00BC3D95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639F1" w:rsidRDefault="002639F1" w:rsidP="00BC3D95">
            <w:pPr>
              <w:tabs>
                <w:tab w:val="left" w:pos="851"/>
              </w:tabs>
              <w:snapToGrid w:val="0"/>
              <w:spacing w:after="0"/>
              <w:jc w:val="both"/>
            </w:pPr>
          </w:p>
        </w:tc>
        <w:tc>
          <w:tcPr>
            <w:tcW w:w="1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639F1" w:rsidRDefault="002639F1" w:rsidP="00BC3D95">
            <w:pPr>
              <w:snapToGrid w:val="0"/>
              <w:spacing w:after="0"/>
            </w:pPr>
          </w:p>
        </w:tc>
        <w:tc>
          <w:tcPr>
            <w:tcW w:w="99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639F1" w:rsidRDefault="002639F1" w:rsidP="00BC3D95">
            <w:pPr>
              <w:snapToGrid w:val="0"/>
              <w:spacing w:after="0"/>
            </w:pPr>
          </w:p>
        </w:tc>
        <w:tc>
          <w:tcPr>
            <w:tcW w:w="127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639F1" w:rsidRDefault="002639F1" w:rsidP="00BC3D95">
            <w:pPr>
              <w:snapToGrid w:val="0"/>
              <w:spacing w:after="0"/>
            </w:pP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639F1" w:rsidRDefault="002639F1" w:rsidP="00BC3D95">
            <w:pPr>
              <w:snapToGrid w:val="0"/>
              <w:spacing w:after="0"/>
            </w:pPr>
          </w:p>
        </w:tc>
      </w:tr>
      <w:tr w:rsidR="002639F1" w:rsidTr="00BC3D95">
        <w:trPr>
          <w:trHeight w:val="340"/>
        </w:trPr>
        <w:tc>
          <w:tcPr>
            <w:tcW w:w="9508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639F1" w:rsidRDefault="002639F1" w:rsidP="00BC3D95">
            <w:pPr>
              <w:tabs>
                <w:tab w:val="left" w:pos="851"/>
              </w:tabs>
              <w:spacing w:after="0" w:line="240" w:lineRule="auto"/>
            </w:pPr>
            <w:r>
              <w:rPr>
                <w:szCs w:val="22"/>
              </w:rPr>
              <w:t>2.Celková suma splatených pôžičiek k poslednému dňu účtovného obdobia</w:t>
            </w:r>
          </w:p>
        </w:tc>
      </w:tr>
      <w:tr w:rsidR="002639F1" w:rsidTr="00BC3D95">
        <w:trPr>
          <w:trHeight w:val="368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639F1" w:rsidRDefault="002639F1" w:rsidP="00BC3D95">
            <w:pPr>
              <w:tabs>
                <w:tab w:val="left" w:pos="851"/>
              </w:tabs>
              <w:snapToGrid w:val="0"/>
              <w:spacing w:after="0"/>
              <w:jc w:val="both"/>
            </w:pPr>
          </w:p>
        </w:tc>
        <w:tc>
          <w:tcPr>
            <w:tcW w:w="1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639F1" w:rsidRDefault="002639F1" w:rsidP="00BC3D95">
            <w:pPr>
              <w:snapToGrid w:val="0"/>
              <w:spacing w:after="0"/>
            </w:pPr>
          </w:p>
        </w:tc>
        <w:tc>
          <w:tcPr>
            <w:tcW w:w="99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639F1" w:rsidRDefault="002639F1" w:rsidP="00BC3D95">
            <w:pPr>
              <w:snapToGrid w:val="0"/>
              <w:spacing w:after="0"/>
            </w:pPr>
          </w:p>
        </w:tc>
        <w:tc>
          <w:tcPr>
            <w:tcW w:w="127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639F1" w:rsidRDefault="002639F1" w:rsidP="00BC3D95">
            <w:pPr>
              <w:snapToGrid w:val="0"/>
              <w:spacing w:after="0"/>
            </w:pP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639F1" w:rsidRDefault="002639F1" w:rsidP="00BC3D95">
            <w:pPr>
              <w:snapToGrid w:val="0"/>
              <w:spacing w:after="0"/>
            </w:pPr>
          </w:p>
        </w:tc>
      </w:tr>
      <w:tr w:rsidR="002639F1" w:rsidTr="00BC3D95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639F1" w:rsidRDefault="002639F1" w:rsidP="00BC3D95">
            <w:pPr>
              <w:tabs>
                <w:tab w:val="left" w:pos="851"/>
              </w:tabs>
              <w:snapToGrid w:val="0"/>
              <w:spacing w:after="0"/>
              <w:jc w:val="both"/>
            </w:pPr>
          </w:p>
        </w:tc>
        <w:tc>
          <w:tcPr>
            <w:tcW w:w="1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639F1" w:rsidRDefault="002639F1" w:rsidP="00BC3D95">
            <w:pPr>
              <w:snapToGrid w:val="0"/>
              <w:spacing w:after="0"/>
            </w:pPr>
          </w:p>
        </w:tc>
        <w:tc>
          <w:tcPr>
            <w:tcW w:w="99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639F1" w:rsidRDefault="002639F1" w:rsidP="00BC3D95">
            <w:pPr>
              <w:snapToGrid w:val="0"/>
              <w:spacing w:after="0"/>
            </w:pPr>
          </w:p>
        </w:tc>
        <w:tc>
          <w:tcPr>
            <w:tcW w:w="127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639F1" w:rsidRDefault="002639F1" w:rsidP="00BC3D95">
            <w:pPr>
              <w:snapToGrid w:val="0"/>
              <w:spacing w:after="0"/>
            </w:pP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639F1" w:rsidRDefault="002639F1" w:rsidP="00BC3D95">
            <w:pPr>
              <w:snapToGrid w:val="0"/>
              <w:spacing w:after="0"/>
            </w:pPr>
          </w:p>
        </w:tc>
      </w:tr>
      <w:tr w:rsidR="002639F1" w:rsidTr="00BC3D95">
        <w:trPr>
          <w:trHeight w:val="340"/>
        </w:trPr>
        <w:tc>
          <w:tcPr>
            <w:tcW w:w="9508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639F1" w:rsidRDefault="002639F1" w:rsidP="00BC3D95">
            <w:pPr>
              <w:tabs>
                <w:tab w:val="left" w:pos="851"/>
              </w:tabs>
              <w:spacing w:after="0" w:line="240" w:lineRule="auto"/>
            </w:pPr>
            <w:r>
              <w:rPr>
                <w:szCs w:val="22"/>
              </w:rPr>
              <w:t>3.Celková suma odpustených pôžičiek a odpísaných pôžičiek k poslednému dňu účtovného obdobia</w:t>
            </w:r>
          </w:p>
        </w:tc>
      </w:tr>
      <w:tr w:rsidR="002639F1" w:rsidTr="00BC3D95">
        <w:trPr>
          <w:trHeight w:val="422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639F1" w:rsidRDefault="002639F1" w:rsidP="00BC3D95">
            <w:pPr>
              <w:tabs>
                <w:tab w:val="left" w:pos="851"/>
              </w:tabs>
              <w:snapToGrid w:val="0"/>
              <w:spacing w:after="0"/>
              <w:jc w:val="both"/>
            </w:pPr>
          </w:p>
        </w:tc>
        <w:tc>
          <w:tcPr>
            <w:tcW w:w="1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639F1" w:rsidRDefault="002639F1" w:rsidP="00BC3D95">
            <w:pPr>
              <w:snapToGrid w:val="0"/>
              <w:spacing w:after="0"/>
            </w:pPr>
          </w:p>
        </w:tc>
        <w:tc>
          <w:tcPr>
            <w:tcW w:w="99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639F1" w:rsidRDefault="002639F1" w:rsidP="00BC3D95">
            <w:pPr>
              <w:snapToGrid w:val="0"/>
              <w:spacing w:after="0"/>
            </w:pPr>
          </w:p>
        </w:tc>
        <w:tc>
          <w:tcPr>
            <w:tcW w:w="127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639F1" w:rsidRDefault="002639F1" w:rsidP="00BC3D95">
            <w:pPr>
              <w:snapToGrid w:val="0"/>
              <w:spacing w:after="0"/>
            </w:pP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639F1" w:rsidRDefault="002639F1" w:rsidP="00BC3D95">
            <w:pPr>
              <w:snapToGrid w:val="0"/>
              <w:spacing w:after="0"/>
            </w:pPr>
          </w:p>
        </w:tc>
      </w:tr>
      <w:tr w:rsidR="002639F1" w:rsidTr="00BC3D95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639F1" w:rsidRDefault="002639F1" w:rsidP="00BC3D95">
            <w:pPr>
              <w:tabs>
                <w:tab w:val="left" w:pos="851"/>
              </w:tabs>
              <w:snapToGrid w:val="0"/>
              <w:spacing w:after="0"/>
              <w:jc w:val="both"/>
            </w:pPr>
          </w:p>
        </w:tc>
        <w:tc>
          <w:tcPr>
            <w:tcW w:w="1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639F1" w:rsidRDefault="002639F1" w:rsidP="00BC3D95">
            <w:pPr>
              <w:snapToGrid w:val="0"/>
              <w:spacing w:after="0"/>
            </w:pPr>
          </w:p>
        </w:tc>
        <w:tc>
          <w:tcPr>
            <w:tcW w:w="99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639F1" w:rsidRDefault="002639F1" w:rsidP="00BC3D95">
            <w:pPr>
              <w:snapToGrid w:val="0"/>
              <w:spacing w:after="0"/>
            </w:pPr>
          </w:p>
        </w:tc>
        <w:tc>
          <w:tcPr>
            <w:tcW w:w="127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639F1" w:rsidRDefault="002639F1" w:rsidP="00BC3D95">
            <w:pPr>
              <w:snapToGrid w:val="0"/>
              <w:spacing w:after="0"/>
            </w:pP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639F1" w:rsidRDefault="002639F1" w:rsidP="00BC3D95">
            <w:pPr>
              <w:snapToGrid w:val="0"/>
              <w:spacing w:after="0"/>
            </w:pPr>
          </w:p>
        </w:tc>
      </w:tr>
      <w:tr w:rsidR="002639F1" w:rsidTr="00BC3D95">
        <w:trPr>
          <w:trHeight w:val="340"/>
        </w:trPr>
        <w:tc>
          <w:tcPr>
            <w:tcW w:w="9508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639F1" w:rsidRDefault="002639F1" w:rsidP="00BC3D95">
            <w:pPr>
              <w:spacing w:after="0" w:line="240" w:lineRule="auto"/>
            </w:pPr>
            <w:r>
              <w:rPr>
                <w:szCs w:val="22"/>
              </w:rPr>
              <w:t>d)</w:t>
            </w:r>
            <w:r>
              <w:rPr>
                <w:b/>
                <w:szCs w:val="22"/>
              </w:rPr>
              <w:t>Celková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2639F1" w:rsidTr="00BC3D95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2639F1" w:rsidRDefault="002639F1" w:rsidP="00BC3D95">
            <w:pPr>
              <w:spacing w:after="0"/>
              <w:jc w:val="center"/>
            </w:pPr>
            <w:r>
              <w:rPr>
                <w:szCs w:val="22"/>
              </w:rPr>
              <w:t>Plnenie na súkromné účely k vyúčtovaniu</w:t>
            </w:r>
          </w:p>
        </w:tc>
        <w:tc>
          <w:tcPr>
            <w:tcW w:w="198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2639F1" w:rsidRDefault="002639F1" w:rsidP="00BC3D95">
            <w:pPr>
              <w:spacing w:after="0" w:line="240" w:lineRule="auto"/>
              <w:jc w:val="center"/>
            </w:pPr>
            <w:r>
              <w:rPr>
                <w:szCs w:val="22"/>
              </w:rPr>
              <w:t>Štatutárny orgán</w:t>
            </w:r>
          </w:p>
        </w:tc>
        <w:tc>
          <w:tcPr>
            <w:tcW w:w="17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2639F1" w:rsidRDefault="002639F1" w:rsidP="00BC3D95">
            <w:pPr>
              <w:spacing w:after="0" w:line="240" w:lineRule="auto"/>
              <w:jc w:val="center"/>
            </w:pPr>
            <w:r>
              <w:rPr>
                <w:szCs w:val="22"/>
              </w:rPr>
              <w:t>BO</w:t>
            </w:r>
          </w:p>
        </w:tc>
        <w:tc>
          <w:tcPr>
            <w:tcW w:w="157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639F1" w:rsidRDefault="002639F1" w:rsidP="00BC3D95">
            <w:pPr>
              <w:spacing w:after="0" w:line="240" w:lineRule="auto"/>
              <w:jc w:val="center"/>
            </w:pPr>
            <w:r>
              <w:rPr>
                <w:szCs w:val="22"/>
              </w:rPr>
              <w:t>PO</w:t>
            </w:r>
          </w:p>
        </w:tc>
      </w:tr>
      <w:tr w:rsidR="002639F1" w:rsidTr="00BC3D95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639F1" w:rsidRDefault="002639F1" w:rsidP="00BC3D95">
            <w:pPr>
              <w:snapToGrid w:val="0"/>
              <w:spacing w:after="0"/>
              <w:jc w:val="both"/>
            </w:pPr>
          </w:p>
        </w:tc>
        <w:tc>
          <w:tcPr>
            <w:tcW w:w="198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639F1" w:rsidRDefault="002639F1" w:rsidP="00BC3D95">
            <w:pPr>
              <w:snapToGrid w:val="0"/>
              <w:spacing w:after="0" w:line="240" w:lineRule="auto"/>
              <w:jc w:val="both"/>
            </w:pPr>
          </w:p>
        </w:tc>
        <w:tc>
          <w:tcPr>
            <w:tcW w:w="17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639F1" w:rsidRDefault="002639F1" w:rsidP="00BC3D95">
            <w:pPr>
              <w:snapToGrid w:val="0"/>
              <w:spacing w:after="0" w:line="240" w:lineRule="auto"/>
              <w:jc w:val="both"/>
            </w:pPr>
          </w:p>
        </w:tc>
        <w:tc>
          <w:tcPr>
            <w:tcW w:w="157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639F1" w:rsidRDefault="002639F1" w:rsidP="00BC3D95">
            <w:pPr>
              <w:snapToGrid w:val="0"/>
              <w:spacing w:after="0" w:line="240" w:lineRule="auto"/>
              <w:jc w:val="both"/>
            </w:pPr>
          </w:p>
        </w:tc>
      </w:tr>
      <w:tr w:rsidR="002639F1" w:rsidTr="00BC3D95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639F1" w:rsidRDefault="002639F1" w:rsidP="00BC3D95">
            <w:pPr>
              <w:snapToGrid w:val="0"/>
              <w:spacing w:after="0"/>
              <w:jc w:val="both"/>
            </w:pPr>
          </w:p>
        </w:tc>
        <w:tc>
          <w:tcPr>
            <w:tcW w:w="198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639F1" w:rsidRDefault="002639F1" w:rsidP="00BC3D95">
            <w:pPr>
              <w:snapToGrid w:val="0"/>
              <w:spacing w:after="0" w:line="240" w:lineRule="auto"/>
              <w:jc w:val="both"/>
            </w:pPr>
          </w:p>
        </w:tc>
        <w:tc>
          <w:tcPr>
            <w:tcW w:w="17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639F1" w:rsidRDefault="002639F1" w:rsidP="00BC3D95">
            <w:pPr>
              <w:snapToGrid w:val="0"/>
              <w:spacing w:after="0" w:line="240" w:lineRule="auto"/>
              <w:jc w:val="both"/>
            </w:pPr>
          </w:p>
        </w:tc>
        <w:tc>
          <w:tcPr>
            <w:tcW w:w="157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639F1" w:rsidRDefault="002639F1" w:rsidP="00BC3D95">
            <w:pPr>
              <w:snapToGrid w:val="0"/>
              <w:spacing w:after="0" w:line="240" w:lineRule="auto"/>
              <w:jc w:val="both"/>
            </w:pPr>
          </w:p>
        </w:tc>
      </w:tr>
    </w:tbl>
    <w:p w:rsidR="002639F1" w:rsidRDefault="002639F1" w:rsidP="002639F1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2639F1" w:rsidRDefault="002639F1" w:rsidP="002639F1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2639F1" w:rsidRDefault="002639F1" w:rsidP="002639F1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2639F1" w:rsidRDefault="002639F1" w:rsidP="002639F1">
      <w:pPr>
        <w:shd w:val="clear" w:color="auto" w:fill="E6E6E6"/>
        <w:spacing w:after="0" w:line="240" w:lineRule="auto"/>
        <w:jc w:val="center"/>
        <w:rPr>
          <w:bCs/>
          <w:i/>
          <w:szCs w:val="22"/>
        </w:rPr>
      </w:pPr>
      <w:proofErr w:type="spellStart"/>
      <w:r>
        <w:rPr>
          <w:i/>
          <w:szCs w:val="22"/>
        </w:rPr>
        <w:t>Čl.III</w:t>
      </w:r>
      <w:proofErr w:type="spellEnd"/>
      <w:r>
        <w:rPr>
          <w:i/>
          <w:szCs w:val="22"/>
        </w:rPr>
        <w:t xml:space="preserve"> - Informácie o prijatých postupoch</w:t>
      </w:r>
    </w:p>
    <w:p w:rsidR="002639F1" w:rsidRDefault="002639F1" w:rsidP="002639F1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2639F1" w:rsidRDefault="002639F1" w:rsidP="002639F1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578"/>
        <w:gridCol w:w="6510"/>
        <w:gridCol w:w="824"/>
        <w:gridCol w:w="291"/>
        <w:gridCol w:w="578"/>
        <w:gridCol w:w="301"/>
      </w:tblGrid>
      <w:tr w:rsidR="002639F1" w:rsidTr="00BC3D95">
        <w:trPr>
          <w:trHeight w:hRule="exact" w:val="340"/>
        </w:trPr>
        <w:tc>
          <w:tcPr>
            <w:tcW w:w="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2639F1" w:rsidRDefault="002639F1" w:rsidP="002639F1">
            <w:pPr>
              <w:pStyle w:val="Odsekzoznamu"/>
              <w:keepNext/>
              <w:numPr>
                <w:ilvl w:val="0"/>
                <w:numId w:val="2"/>
              </w:numPr>
              <w:snapToGrid w:val="0"/>
              <w:spacing w:after="0" w:line="240" w:lineRule="auto"/>
              <w:ind w:left="357" w:hanging="357"/>
              <w:jc w:val="both"/>
            </w:pPr>
          </w:p>
        </w:tc>
        <w:tc>
          <w:tcPr>
            <w:tcW w:w="6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2639F1" w:rsidRDefault="002639F1" w:rsidP="00BC3D95">
            <w:pPr>
              <w:spacing w:after="0" w:line="240" w:lineRule="auto"/>
            </w:pPr>
            <w:r>
              <w:rPr>
                <w:szCs w:val="22"/>
              </w:rPr>
              <w:t>Účtovná jednotka(ÚJ) bude nepretržite pokračovať vo svoje činnosti</w:t>
            </w:r>
          </w:p>
        </w:tc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2639F1" w:rsidRDefault="002639F1" w:rsidP="00BC3D95">
            <w:pPr>
              <w:spacing w:after="0" w:line="240" w:lineRule="auto"/>
            </w:pPr>
            <w:r>
              <w:rPr>
                <w:szCs w:val="22"/>
              </w:rPr>
              <w:t>ÁNO</w:t>
            </w:r>
          </w:p>
        </w:tc>
        <w:tc>
          <w:tcPr>
            <w:tcW w:w="2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2639F1" w:rsidRDefault="002639F1" w:rsidP="00BC3D95">
            <w:pPr>
              <w:spacing w:after="0" w:line="240" w:lineRule="auto"/>
            </w:pPr>
            <w:r>
              <w:rPr>
                <w:szCs w:val="22"/>
              </w:rPr>
              <w:t>X</w:t>
            </w:r>
          </w:p>
        </w:tc>
        <w:tc>
          <w:tcPr>
            <w:tcW w:w="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2639F1" w:rsidRDefault="002639F1" w:rsidP="00BC3D95">
            <w:pPr>
              <w:spacing w:after="0" w:line="240" w:lineRule="auto"/>
            </w:pPr>
            <w:r>
              <w:rPr>
                <w:szCs w:val="22"/>
              </w:rPr>
              <w:t>NIE</w:t>
            </w:r>
          </w:p>
        </w:tc>
        <w:tc>
          <w:tcPr>
            <w:tcW w:w="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639F1" w:rsidRDefault="002639F1" w:rsidP="00BC3D95">
            <w:pPr>
              <w:widowControl w:val="0"/>
              <w:autoSpaceDE w:val="0"/>
              <w:snapToGrid w:val="0"/>
              <w:spacing w:after="0"/>
              <w:jc w:val="center"/>
            </w:pPr>
          </w:p>
        </w:tc>
      </w:tr>
      <w:tr w:rsidR="002639F1" w:rsidTr="00BC3D95">
        <w:trPr>
          <w:trHeight w:hRule="exact" w:val="340"/>
        </w:trPr>
        <w:tc>
          <w:tcPr>
            <w:tcW w:w="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2639F1" w:rsidRDefault="002639F1" w:rsidP="002639F1">
            <w:pPr>
              <w:numPr>
                <w:ilvl w:val="0"/>
                <w:numId w:val="2"/>
              </w:numPr>
              <w:snapToGrid w:val="0"/>
              <w:spacing w:after="0" w:line="240" w:lineRule="auto"/>
            </w:pPr>
          </w:p>
        </w:tc>
        <w:tc>
          <w:tcPr>
            <w:tcW w:w="6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2639F1" w:rsidRDefault="002639F1" w:rsidP="00BC3D95">
            <w:pPr>
              <w:spacing w:after="0" w:line="240" w:lineRule="auto"/>
            </w:pPr>
            <w:r>
              <w:rPr>
                <w:szCs w:val="22"/>
              </w:rPr>
              <w:t>Zmeny účtovných zásad a metód</w:t>
            </w:r>
          </w:p>
        </w:tc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2639F1" w:rsidRDefault="002639F1" w:rsidP="00BC3D95">
            <w:pPr>
              <w:spacing w:after="0" w:line="240" w:lineRule="auto"/>
            </w:pPr>
            <w:r>
              <w:rPr>
                <w:szCs w:val="22"/>
              </w:rPr>
              <w:t>ÁNO</w:t>
            </w:r>
          </w:p>
        </w:tc>
        <w:tc>
          <w:tcPr>
            <w:tcW w:w="2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2639F1" w:rsidRDefault="002639F1" w:rsidP="00BC3D95">
            <w:pPr>
              <w:snapToGrid w:val="0"/>
              <w:spacing w:after="0" w:line="240" w:lineRule="auto"/>
            </w:pPr>
          </w:p>
        </w:tc>
        <w:tc>
          <w:tcPr>
            <w:tcW w:w="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2639F1" w:rsidRDefault="002639F1" w:rsidP="00BC3D95">
            <w:pPr>
              <w:spacing w:after="0" w:line="240" w:lineRule="auto"/>
            </w:pPr>
            <w:r>
              <w:rPr>
                <w:szCs w:val="22"/>
              </w:rPr>
              <w:t>NIE</w:t>
            </w:r>
          </w:p>
        </w:tc>
        <w:tc>
          <w:tcPr>
            <w:tcW w:w="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639F1" w:rsidRDefault="002639F1" w:rsidP="00BC3D95">
            <w:pPr>
              <w:widowControl w:val="0"/>
              <w:autoSpaceDE w:val="0"/>
              <w:spacing w:after="0"/>
              <w:jc w:val="center"/>
            </w:pPr>
            <w:r>
              <w:rPr>
                <w:szCs w:val="22"/>
              </w:rPr>
              <w:t>X</w:t>
            </w:r>
          </w:p>
        </w:tc>
      </w:tr>
    </w:tbl>
    <w:p w:rsidR="002639F1" w:rsidRDefault="002639F1" w:rsidP="002639F1">
      <w:pPr>
        <w:pStyle w:val="Odsekzoznamu"/>
        <w:spacing w:after="0" w:line="240" w:lineRule="auto"/>
        <w:ind w:left="357"/>
        <w:jc w:val="both"/>
        <w:rPr>
          <w:bCs/>
          <w:i/>
          <w:szCs w:val="22"/>
        </w:rPr>
      </w:pPr>
      <w:r>
        <w:rPr>
          <w:szCs w:val="22"/>
        </w:rPr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>
        <w:rPr>
          <w:bCs/>
          <w:szCs w:val="22"/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:rsidR="002639F1" w:rsidRDefault="002639F1" w:rsidP="002639F1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2639F1" w:rsidRDefault="002639F1" w:rsidP="002639F1">
      <w:pPr>
        <w:numPr>
          <w:ilvl w:val="0"/>
          <w:numId w:val="2"/>
        </w:numPr>
        <w:spacing w:after="0" w:line="240" w:lineRule="auto"/>
        <w:rPr>
          <w:bCs/>
          <w:i/>
          <w:szCs w:val="22"/>
        </w:rPr>
      </w:pPr>
      <w:r>
        <w:rPr>
          <w:szCs w:val="22"/>
        </w:rPr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2639F1" w:rsidRDefault="002639F1" w:rsidP="002639F1">
      <w:pPr>
        <w:widowControl w:val="0"/>
        <w:autoSpaceDE w:val="0"/>
        <w:spacing w:after="0"/>
        <w:jc w:val="center"/>
        <w:rPr>
          <w:bCs/>
          <w:i/>
          <w:szCs w:val="22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578"/>
        <w:gridCol w:w="8504"/>
      </w:tblGrid>
      <w:tr w:rsidR="002639F1" w:rsidTr="00BC3D95">
        <w:trPr>
          <w:trHeight w:hRule="exact" w:val="340"/>
        </w:trPr>
        <w:tc>
          <w:tcPr>
            <w:tcW w:w="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2639F1" w:rsidRDefault="002639F1" w:rsidP="002639F1">
            <w:pPr>
              <w:numPr>
                <w:ilvl w:val="0"/>
                <w:numId w:val="2"/>
              </w:numPr>
              <w:snapToGrid w:val="0"/>
              <w:spacing w:after="0" w:line="240" w:lineRule="auto"/>
            </w:pPr>
          </w:p>
        </w:tc>
        <w:tc>
          <w:tcPr>
            <w:tcW w:w="8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639F1" w:rsidRDefault="002639F1" w:rsidP="00BC3D95">
            <w:pPr>
              <w:spacing w:after="0"/>
              <w:jc w:val="center"/>
            </w:pPr>
            <w:r>
              <w:rPr>
                <w:b/>
                <w:szCs w:val="22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:rsidR="002639F1" w:rsidRDefault="002639F1" w:rsidP="002639F1">
      <w:pPr>
        <w:pStyle w:val="Odsekzoznamu"/>
        <w:numPr>
          <w:ilvl w:val="0"/>
          <w:numId w:val="19"/>
        </w:numPr>
        <w:spacing w:after="0" w:line="240" w:lineRule="auto"/>
        <w:ind w:left="641" w:hanging="284"/>
        <w:jc w:val="both"/>
        <w:rPr>
          <w:szCs w:val="22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8789"/>
        <w:gridCol w:w="293"/>
      </w:tblGrid>
      <w:tr w:rsidR="002639F1" w:rsidTr="00BC3D95">
        <w:tc>
          <w:tcPr>
            <w:tcW w:w="908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639F1" w:rsidRDefault="002639F1" w:rsidP="00BC3D95">
            <w:pPr>
              <w:widowControl w:val="0"/>
              <w:autoSpaceDE w:val="0"/>
              <w:spacing w:after="0" w:line="240" w:lineRule="auto"/>
            </w:pPr>
            <w:r>
              <w:rPr>
                <w:rFonts w:eastAsia="Arial Narrow" w:cs="Arial Narrow"/>
                <w:szCs w:val="22"/>
              </w:rPr>
              <w:t xml:space="preserve"> </w:t>
            </w:r>
            <w:r>
              <w:rPr>
                <w:szCs w:val="22"/>
              </w:rPr>
              <w:t>Obstarávacou cenou</w:t>
            </w:r>
          </w:p>
        </w:tc>
      </w:tr>
      <w:tr w:rsidR="002639F1" w:rsidTr="00BC3D95"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2639F1" w:rsidRDefault="002639F1" w:rsidP="00BC3D95">
            <w:pPr>
              <w:widowControl w:val="0"/>
              <w:autoSpaceDE w:val="0"/>
              <w:spacing w:after="0" w:line="240" w:lineRule="auto"/>
            </w:pPr>
            <w:r>
              <w:rPr>
                <w:szCs w:val="22"/>
              </w:rPr>
              <w:t xml:space="preserve">1. hmotný majetok s výnimkou hmotného majetku vytvoreného vlastnou činnosťou </w:t>
            </w:r>
          </w:p>
        </w:tc>
        <w:tc>
          <w:tcPr>
            <w:tcW w:w="2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639F1" w:rsidRDefault="002639F1" w:rsidP="00BC3D95">
            <w:pPr>
              <w:widowControl w:val="0"/>
              <w:autoSpaceDE w:val="0"/>
              <w:spacing w:after="0"/>
              <w:jc w:val="center"/>
            </w:pPr>
            <w:r>
              <w:rPr>
                <w:szCs w:val="22"/>
              </w:rPr>
              <w:t>X</w:t>
            </w:r>
          </w:p>
        </w:tc>
      </w:tr>
      <w:tr w:rsidR="002639F1" w:rsidTr="00BC3D95"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2639F1" w:rsidRDefault="002639F1" w:rsidP="00BC3D95">
            <w:pPr>
              <w:widowControl w:val="0"/>
              <w:autoSpaceDE w:val="0"/>
              <w:spacing w:after="0" w:line="240" w:lineRule="auto"/>
            </w:pPr>
            <w:r>
              <w:rPr>
                <w:szCs w:val="22"/>
              </w:rPr>
              <w:t xml:space="preserve">2. zásoby s výnimkou zásob vytvorených vlastnou činnosťou </w:t>
            </w:r>
          </w:p>
        </w:tc>
        <w:tc>
          <w:tcPr>
            <w:tcW w:w="2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639F1" w:rsidRDefault="002639F1" w:rsidP="00BC3D95">
            <w:pPr>
              <w:widowControl w:val="0"/>
              <w:autoSpaceDE w:val="0"/>
              <w:spacing w:after="0"/>
              <w:jc w:val="center"/>
            </w:pPr>
            <w:r>
              <w:rPr>
                <w:szCs w:val="22"/>
              </w:rPr>
              <w:t>X</w:t>
            </w:r>
          </w:p>
        </w:tc>
      </w:tr>
      <w:tr w:rsidR="002639F1" w:rsidTr="00BC3D95"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2639F1" w:rsidRDefault="002639F1" w:rsidP="00BC3D95">
            <w:pPr>
              <w:widowControl w:val="0"/>
              <w:autoSpaceDE w:val="0"/>
              <w:spacing w:after="0" w:line="240" w:lineRule="auto"/>
            </w:pPr>
            <w:r>
              <w:rPr>
                <w:szCs w:val="22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639F1" w:rsidRDefault="002639F1" w:rsidP="00BC3D95">
            <w:pPr>
              <w:widowControl w:val="0"/>
              <w:autoSpaceDE w:val="0"/>
              <w:spacing w:after="0"/>
              <w:jc w:val="center"/>
            </w:pPr>
            <w:r>
              <w:rPr>
                <w:szCs w:val="22"/>
              </w:rPr>
              <w:t>X</w:t>
            </w:r>
          </w:p>
        </w:tc>
      </w:tr>
      <w:tr w:rsidR="002639F1" w:rsidTr="00BC3D95"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2639F1" w:rsidRDefault="002639F1" w:rsidP="00BC3D95">
            <w:pPr>
              <w:widowControl w:val="0"/>
              <w:autoSpaceDE w:val="0"/>
              <w:spacing w:after="0" w:line="240" w:lineRule="auto"/>
            </w:pPr>
            <w:r>
              <w:rPr>
                <w:szCs w:val="22"/>
              </w:rPr>
              <w:t xml:space="preserve">4. pohľadávky pri odplatnom nadobudnutí alebo pohľadávky nadobudnuté vkladom do ZI </w:t>
            </w:r>
          </w:p>
        </w:tc>
        <w:tc>
          <w:tcPr>
            <w:tcW w:w="2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639F1" w:rsidRDefault="002639F1" w:rsidP="00BC3D95">
            <w:pPr>
              <w:widowControl w:val="0"/>
              <w:autoSpaceDE w:val="0"/>
              <w:spacing w:after="0"/>
              <w:jc w:val="center"/>
            </w:pPr>
            <w:r>
              <w:rPr>
                <w:szCs w:val="22"/>
              </w:rPr>
              <w:t>X</w:t>
            </w:r>
          </w:p>
        </w:tc>
      </w:tr>
      <w:tr w:rsidR="002639F1" w:rsidTr="00BC3D95"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2639F1" w:rsidRDefault="002639F1" w:rsidP="00BC3D95">
            <w:pPr>
              <w:widowControl w:val="0"/>
              <w:autoSpaceDE w:val="0"/>
              <w:spacing w:after="0" w:line="240" w:lineRule="auto"/>
            </w:pPr>
            <w:r>
              <w:rPr>
                <w:szCs w:val="22"/>
              </w:rPr>
              <w:t xml:space="preserve">5. nehmotný majetok s výnimkou nehmotného majetku vytvoreného vlastnou činnosťou, </w:t>
            </w:r>
          </w:p>
        </w:tc>
        <w:tc>
          <w:tcPr>
            <w:tcW w:w="2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639F1" w:rsidRDefault="002639F1" w:rsidP="00BC3D95">
            <w:pPr>
              <w:widowControl w:val="0"/>
              <w:autoSpaceDE w:val="0"/>
              <w:spacing w:after="0"/>
              <w:jc w:val="center"/>
            </w:pPr>
            <w:r>
              <w:rPr>
                <w:szCs w:val="22"/>
              </w:rPr>
              <w:t>X</w:t>
            </w:r>
          </w:p>
        </w:tc>
      </w:tr>
      <w:tr w:rsidR="002639F1" w:rsidTr="00BC3D95"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2639F1" w:rsidRDefault="002639F1" w:rsidP="00BC3D95">
            <w:pPr>
              <w:widowControl w:val="0"/>
              <w:autoSpaceDE w:val="0"/>
              <w:spacing w:after="0"/>
            </w:pPr>
            <w:r>
              <w:rPr>
                <w:szCs w:val="22"/>
              </w:rPr>
              <w:t xml:space="preserve">6. záväzky pri ich prevzatí </w:t>
            </w:r>
          </w:p>
        </w:tc>
        <w:tc>
          <w:tcPr>
            <w:tcW w:w="2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639F1" w:rsidRDefault="002639F1" w:rsidP="00BC3D95">
            <w:pPr>
              <w:widowControl w:val="0"/>
              <w:autoSpaceDE w:val="0"/>
              <w:spacing w:after="0"/>
              <w:jc w:val="center"/>
            </w:pPr>
            <w:r>
              <w:rPr>
                <w:szCs w:val="22"/>
              </w:rPr>
              <w:t>X</w:t>
            </w:r>
          </w:p>
        </w:tc>
      </w:tr>
      <w:tr w:rsidR="002639F1" w:rsidTr="00BC3D95">
        <w:tc>
          <w:tcPr>
            <w:tcW w:w="908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639F1" w:rsidRDefault="002639F1" w:rsidP="00BC3D95">
            <w:pPr>
              <w:widowControl w:val="0"/>
              <w:autoSpaceDE w:val="0"/>
              <w:spacing w:after="0" w:line="240" w:lineRule="auto"/>
            </w:pPr>
            <w:r>
              <w:rPr>
                <w:rFonts w:eastAsia="Arial Narrow" w:cs="Arial Narrow"/>
                <w:szCs w:val="22"/>
              </w:rPr>
              <w:t xml:space="preserve"> </w:t>
            </w:r>
            <w:r>
              <w:rPr>
                <w:szCs w:val="22"/>
              </w:rPr>
              <w:t>Vlastnými nákladmi</w:t>
            </w:r>
          </w:p>
        </w:tc>
      </w:tr>
      <w:tr w:rsidR="002639F1" w:rsidTr="00BC3D95"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2639F1" w:rsidRDefault="002639F1" w:rsidP="00BC3D95">
            <w:pPr>
              <w:widowControl w:val="0"/>
              <w:autoSpaceDE w:val="0"/>
              <w:spacing w:after="0" w:line="240" w:lineRule="auto"/>
            </w:pPr>
            <w:r>
              <w:rPr>
                <w:szCs w:val="22"/>
              </w:rPr>
              <w:t xml:space="preserve">1. hmotný majetok vytvorený vlastnou činnosťou </w:t>
            </w:r>
          </w:p>
        </w:tc>
        <w:tc>
          <w:tcPr>
            <w:tcW w:w="2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639F1" w:rsidRDefault="002639F1" w:rsidP="00BC3D95">
            <w:pPr>
              <w:widowControl w:val="0"/>
              <w:autoSpaceDE w:val="0"/>
              <w:snapToGrid w:val="0"/>
              <w:spacing w:after="0"/>
              <w:jc w:val="center"/>
            </w:pPr>
          </w:p>
        </w:tc>
      </w:tr>
      <w:tr w:rsidR="002639F1" w:rsidTr="00BC3D95"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2639F1" w:rsidRDefault="002639F1" w:rsidP="00BC3D95">
            <w:pPr>
              <w:widowControl w:val="0"/>
              <w:autoSpaceDE w:val="0"/>
              <w:spacing w:after="0" w:line="240" w:lineRule="auto"/>
            </w:pPr>
            <w:r>
              <w:rPr>
                <w:szCs w:val="22"/>
              </w:rPr>
              <w:t xml:space="preserve">2. zásoby vytvorené vlastnou činnosťou </w:t>
            </w:r>
          </w:p>
        </w:tc>
        <w:tc>
          <w:tcPr>
            <w:tcW w:w="2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639F1" w:rsidRDefault="002639F1" w:rsidP="00BC3D95">
            <w:pPr>
              <w:widowControl w:val="0"/>
              <w:autoSpaceDE w:val="0"/>
              <w:snapToGrid w:val="0"/>
              <w:spacing w:after="0"/>
              <w:jc w:val="center"/>
            </w:pPr>
          </w:p>
        </w:tc>
      </w:tr>
      <w:tr w:rsidR="002639F1" w:rsidTr="00BC3D95"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2639F1" w:rsidRDefault="002639F1" w:rsidP="00BC3D95">
            <w:pPr>
              <w:widowControl w:val="0"/>
              <w:autoSpaceDE w:val="0"/>
              <w:spacing w:after="0" w:line="240" w:lineRule="auto"/>
            </w:pPr>
            <w:r>
              <w:rPr>
                <w:szCs w:val="22"/>
              </w:rPr>
              <w:lastRenderedPageBreak/>
              <w:t xml:space="preserve">3. nehmotný majetok vytvorený vlastnou činnosťou </w:t>
            </w:r>
          </w:p>
        </w:tc>
        <w:tc>
          <w:tcPr>
            <w:tcW w:w="2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639F1" w:rsidRDefault="002639F1" w:rsidP="00BC3D95">
            <w:pPr>
              <w:widowControl w:val="0"/>
              <w:autoSpaceDE w:val="0"/>
              <w:snapToGrid w:val="0"/>
              <w:spacing w:after="0"/>
              <w:jc w:val="center"/>
            </w:pPr>
          </w:p>
        </w:tc>
      </w:tr>
      <w:tr w:rsidR="002639F1" w:rsidTr="00BC3D95"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2639F1" w:rsidRDefault="002639F1" w:rsidP="00BC3D95">
            <w:pPr>
              <w:widowControl w:val="0"/>
              <w:autoSpaceDE w:val="0"/>
              <w:spacing w:after="0" w:line="240" w:lineRule="auto"/>
            </w:pPr>
            <w:r>
              <w:rPr>
                <w:szCs w:val="22"/>
              </w:rPr>
              <w:t xml:space="preserve">4. príchovky a prírastky zvierat </w:t>
            </w:r>
          </w:p>
        </w:tc>
        <w:tc>
          <w:tcPr>
            <w:tcW w:w="2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639F1" w:rsidRDefault="002639F1" w:rsidP="00BC3D95">
            <w:pPr>
              <w:widowControl w:val="0"/>
              <w:autoSpaceDE w:val="0"/>
              <w:snapToGrid w:val="0"/>
              <w:spacing w:after="0"/>
              <w:jc w:val="center"/>
            </w:pPr>
          </w:p>
        </w:tc>
      </w:tr>
      <w:tr w:rsidR="002639F1" w:rsidTr="00BC3D95">
        <w:tc>
          <w:tcPr>
            <w:tcW w:w="908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639F1" w:rsidRDefault="002639F1" w:rsidP="00BC3D95">
            <w:pPr>
              <w:widowControl w:val="0"/>
              <w:autoSpaceDE w:val="0"/>
              <w:spacing w:after="0" w:line="240" w:lineRule="auto"/>
            </w:pPr>
            <w:r>
              <w:rPr>
                <w:rFonts w:eastAsia="Arial Narrow" w:cs="Arial Narrow"/>
                <w:szCs w:val="22"/>
              </w:rPr>
              <w:t xml:space="preserve"> </w:t>
            </w:r>
            <w:r>
              <w:rPr>
                <w:szCs w:val="22"/>
              </w:rPr>
              <w:t>menovitou hodnotou</w:t>
            </w:r>
          </w:p>
        </w:tc>
      </w:tr>
      <w:tr w:rsidR="002639F1" w:rsidTr="00BC3D95"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639F1" w:rsidRDefault="002639F1" w:rsidP="00BC3D95">
            <w:pPr>
              <w:widowControl w:val="0"/>
              <w:autoSpaceDE w:val="0"/>
              <w:spacing w:after="0" w:line="240" w:lineRule="auto"/>
              <w:jc w:val="both"/>
            </w:pPr>
            <w:r>
              <w:rPr>
                <w:szCs w:val="22"/>
              </w:rPr>
              <w:t xml:space="preserve">1. peňažné prostriedky a ceniny </w:t>
            </w:r>
          </w:p>
        </w:tc>
        <w:tc>
          <w:tcPr>
            <w:tcW w:w="2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639F1" w:rsidRDefault="002639F1" w:rsidP="00BC3D95">
            <w:pPr>
              <w:widowControl w:val="0"/>
              <w:autoSpaceDE w:val="0"/>
              <w:spacing w:after="0"/>
              <w:jc w:val="center"/>
            </w:pPr>
            <w:r>
              <w:rPr>
                <w:szCs w:val="22"/>
              </w:rPr>
              <w:t>X</w:t>
            </w:r>
          </w:p>
        </w:tc>
      </w:tr>
      <w:tr w:rsidR="002639F1" w:rsidTr="00BC3D95"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639F1" w:rsidRDefault="002639F1" w:rsidP="00BC3D95">
            <w:pPr>
              <w:widowControl w:val="0"/>
              <w:autoSpaceDE w:val="0"/>
              <w:spacing w:after="0" w:line="240" w:lineRule="auto"/>
              <w:jc w:val="both"/>
            </w:pPr>
            <w:r>
              <w:rPr>
                <w:szCs w:val="22"/>
              </w:rPr>
              <w:t xml:space="preserve">2. pohľadávky pri ich vzniku </w:t>
            </w:r>
          </w:p>
        </w:tc>
        <w:tc>
          <w:tcPr>
            <w:tcW w:w="2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639F1" w:rsidRDefault="002639F1" w:rsidP="00BC3D95">
            <w:pPr>
              <w:widowControl w:val="0"/>
              <w:autoSpaceDE w:val="0"/>
              <w:spacing w:after="0"/>
              <w:jc w:val="center"/>
            </w:pPr>
            <w:r>
              <w:rPr>
                <w:szCs w:val="22"/>
              </w:rPr>
              <w:t>X</w:t>
            </w:r>
          </w:p>
        </w:tc>
      </w:tr>
      <w:tr w:rsidR="002639F1" w:rsidTr="00BC3D95"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639F1" w:rsidRDefault="002639F1" w:rsidP="00BC3D95">
            <w:pPr>
              <w:widowControl w:val="0"/>
              <w:autoSpaceDE w:val="0"/>
              <w:spacing w:after="0" w:line="240" w:lineRule="auto"/>
              <w:jc w:val="both"/>
            </w:pPr>
            <w:r>
              <w:rPr>
                <w:szCs w:val="22"/>
              </w:rPr>
              <w:t xml:space="preserve">3. záväzky pri ich vzniku </w:t>
            </w:r>
          </w:p>
        </w:tc>
        <w:tc>
          <w:tcPr>
            <w:tcW w:w="2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639F1" w:rsidRDefault="002639F1" w:rsidP="00BC3D95">
            <w:pPr>
              <w:widowControl w:val="0"/>
              <w:autoSpaceDE w:val="0"/>
              <w:spacing w:after="0"/>
              <w:jc w:val="center"/>
            </w:pPr>
            <w:r>
              <w:rPr>
                <w:szCs w:val="22"/>
              </w:rPr>
              <w:t>X</w:t>
            </w:r>
          </w:p>
        </w:tc>
      </w:tr>
      <w:tr w:rsidR="002639F1" w:rsidTr="00BC3D95"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639F1" w:rsidRDefault="002639F1" w:rsidP="00BC3D95">
            <w:pPr>
              <w:widowControl w:val="0"/>
              <w:autoSpaceDE w:val="0"/>
              <w:snapToGrid w:val="0"/>
              <w:spacing w:after="0" w:line="240" w:lineRule="auto"/>
              <w:jc w:val="both"/>
            </w:pPr>
          </w:p>
        </w:tc>
        <w:tc>
          <w:tcPr>
            <w:tcW w:w="2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639F1" w:rsidRDefault="002639F1" w:rsidP="00BC3D95">
            <w:pPr>
              <w:widowControl w:val="0"/>
              <w:autoSpaceDE w:val="0"/>
              <w:snapToGrid w:val="0"/>
              <w:spacing w:after="0"/>
              <w:jc w:val="center"/>
            </w:pPr>
          </w:p>
        </w:tc>
      </w:tr>
      <w:tr w:rsidR="002639F1" w:rsidTr="00BC3D95">
        <w:tc>
          <w:tcPr>
            <w:tcW w:w="908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639F1" w:rsidRDefault="002639F1" w:rsidP="00BC3D95">
            <w:pPr>
              <w:widowControl w:val="0"/>
              <w:autoSpaceDE w:val="0"/>
              <w:spacing w:after="0" w:line="240" w:lineRule="auto"/>
            </w:pPr>
            <w:r>
              <w:rPr>
                <w:rFonts w:eastAsia="Arial Narrow" w:cs="Arial Narrow"/>
                <w:szCs w:val="22"/>
              </w:rPr>
              <w:t xml:space="preserve"> </w:t>
            </w:r>
            <w:r>
              <w:rPr>
                <w:szCs w:val="22"/>
              </w:rPr>
              <w:t>Reálnou hodnotou</w:t>
            </w:r>
          </w:p>
        </w:tc>
      </w:tr>
      <w:tr w:rsidR="002639F1" w:rsidTr="00BC3D95"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2639F1" w:rsidRDefault="002639F1" w:rsidP="00BC3D95">
            <w:pPr>
              <w:widowControl w:val="0"/>
              <w:autoSpaceDE w:val="0"/>
              <w:spacing w:after="0" w:line="240" w:lineRule="auto"/>
            </w:pPr>
            <w:r>
              <w:rPr>
                <w:szCs w:val="22"/>
              </w:rPr>
              <w:t xml:space="preserve">1. majetok a záväzky nadobudnuté kúpou podniku alebo jeho časti </w:t>
            </w:r>
          </w:p>
        </w:tc>
        <w:tc>
          <w:tcPr>
            <w:tcW w:w="2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639F1" w:rsidRDefault="002639F1" w:rsidP="00BC3D95">
            <w:pPr>
              <w:widowControl w:val="0"/>
              <w:autoSpaceDE w:val="0"/>
              <w:snapToGrid w:val="0"/>
              <w:spacing w:after="0"/>
              <w:jc w:val="center"/>
            </w:pPr>
          </w:p>
        </w:tc>
      </w:tr>
      <w:tr w:rsidR="002639F1" w:rsidTr="00BC3D95"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2639F1" w:rsidRDefault="002639F1" w:rsidP="00BC3D95">
            <w:pPr>
              <w:widowControl w:val="0"/>
              <w:autoSpaceDE w:val="0"/>
              <w:spacing w:after="0" w:line="240" w:lineRule="auto"/>
            </w:pPr>
            <w:r>
              <w:rPr>
                <w:szCs w:val="22"/>
              </w:rPr>
              <w:t xml:space="preserve">2. majetok a záväzky nadobudnuté vkladom podniku alebo jeho časti a majetok a záväzky nadobudnuté zámenou </w:t>
            </w:r>
          </w:p>
        </w:tc>
        <w:tc>
          <w:tcPr>
            <w:tcW w:w="2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639F1" w:rsidRDefault="002639F1" w:rsidP="00BC3D95">
            <w:pPr>
              <w:widowControl w:val="0"/>
              <w:autoSpaceDE w:val="0"/>
              <w:snapToGrid w:val="0"/>
              <w:spacing w:after="0"/>
              <w:jc w:val="center"/>
            </w:pPr>
          </w:p>
        </w:tc>
      </w:tr>
      <w:tr w:rsidR="002639F1" w:rsidTr="00BC3D95"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2639F1" w:rsidRDefault="002639F1" w:rsidP="00BC3D95">
            <w:pPr>
              <w:widowControl w:val="0"/>
              <w:autoSpaceDE w:val="0"/>
              <w:spacing w:after="0" w:line="240" w:lineRule="auto"/>
            </w:pPr>
            <w:r>
              <w:rPr>
                <w:szCs w:val="22"/>
              </w:rPr>
              <w:t xml:space="preserve">3. cenné papiere, deriváty a podiely na základnom imaní </w:t>
            </w:r>
          </w:p>
        </w:tc>
        <w:tc>
          <w:tcPr>
            <w:tcW w:w="2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639F1" w:rsidRDefault="002639F1" w:rsidP="00BC3D95">
            <w:pPr>
              <w:widowControl w:val="0"/>
              <w:autoSpaceDE w:val="0"/>
              <w:snapToGrid w:val="0"/>
              <w:spacing w:after="0"/>
              <w:jc w:val="center"/>
            </w:pPr>
          </w:p>
        </w:tc>
      </w:tr>
      <w:tr w:rsidR="002639F1" w:rsidTr="00BC3D95"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2639F1" w:rsidRDefault="002639F1" w:rsidP="00BC3D95">
            <w:pPr>
              <w:widowControl w:val="0"/>
              <w:autoSpaceDE w:val="0"/>
              <w:snapToGrid w:val="0"/>
              <w:spacing w:after="0" w:line="240" w:lineRule="auto"/>
            </w:pPr>
          </w:p>
        </w:tc>
        <w:tc>
          <w:tcPr>
            <w:tcW w:w="2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639F1" w:rsidRDefault="002639F1" w:rsidP="00BC3D95">
            <w:pPr>
              <w:widowControl w:val="0"/>
              <w:autoSpaceDE w:val="0"/>
              <w:snapToGrid w:val="0"/>
              <w:spacing w:after="0"/>
              <w:jc w:val="center"/>
            </w:pPr>
          </w:p>
        </w:tc>
      </w:tr>
    </w:tbl>
    <w:p w:rsidR="002639F1" w:rsidRDefault="002639F1" w:rsidP="002639F1">
      <w:pPr>
        <w:spacing w:after="0"/>
        <w:jc w:val="both"/>
        <w:rPr>
          <w:szCs w:val="22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8789"/>
        <w:gridCol w:w="293"/>
      </w:tblGrid>
      <w:tr w:rsidR="002639F1" w:rsidTr="00BC3D95">
        <w:trPr>
          <w:trHeight w:val="227"/>
        </w:trPr>
        <w:tc>
          <w:tcPr>
            <w:tcW w:w="908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639F1" w:rsidRDefault="002639F1" w:rsidP="00BC3D95">
            <w:pPr>
              <w:widowControl w:val="0"/>
              <w:autoSpaceDE w:val="0"/>
              <w:spacing w:after="0" w:line="240" w:lineRule="auto"/>
            </w:pPr>
            <w:r>
              <w:rPr>
                <w:szCs w:val="22"/>
              </w:rPr>
              <w:t xml:space="preserve">Úbytok zásob rovnakého druhu sa účtuje v ocenení: </w:t>
            </w:r>
          </w:p>
        </w:tc>
      </w:tr>
      <w:tr w:rsidR="002639F1" w:rsidTr="00BC3D95">
        <w:trPr>
          <w:trHeight w:val="227"/>
        </w:trPr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2639F1" w:rsidRDefault="002639F1" w:rsidP="00BC3D95">
            <w:pPr>
              <w:widowControl w:val="0"/>
              <w:autoSpaceDE w:val="0"/>
              <w:spacing w:after="0" w:line="240" w:lineRule="auto"/>
            </w:pPr>
            <w:r>
              <w:rPr>
                <w:szCs w:val="22"/>
              </w:rPr>
              <w:t>Cenou zistenou váženým aritmetickým priemerom</w:t>
            </w:r>
          </w:p>
        </w:tc>
        <w:tc>
          <w:tcPr>
            <w:tcW w:w="2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639F1" w:rsidRDefault="002639F1" w:rsidP="00BC3D95">
            <w:pPr>
              <w:widowControl w:val="0"/>
              <w:autoSpaceDE w:val="0"/>
              <w:spacing w:after="0"/>
              <w:jc w:val="center"/>
            </w:pPr>
            <w:r>
              <w:rPr>
                <w:szCs w:val="22"/>
              </w:rPr>
              <w:t>X</w:t>
            </w:r>
          </w:p>
        </w:tc>
      </w:tr>
      <w:tr w:rsidR="002639F1" w:rsidTr="00BC3D95">
        <w:trPr>
          <w:trHeight w:val="227"/>
        </w:trPr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2639F1" w:rsidRDefault="002639F1" w:rsidP="00BC3D95">
            <w:pPr>
              <w:widowControl w:val="0"/>
              <w:autoSpaceDE w:val="0"/>
              <w:spacing w:after="0" w:line="240" w:lineRule="auto"/>
            </w:pPr>
            <w:r>
              <w:rPr>
                <w:szCs w:val="22"/>
              </w:rPr>
              <w:t>Metódou FIFO</w:t>
            </w:r>
          </w:p>
        </w:tc>
        <w:tc>
          <w:tcPr>
            <w:tcW w:w="2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639F1" w:rsidRDefault="002639F1" w:rsidP="00BC3D95">
            <w:pPr>
              <w:widowControl w:val="0"/>
              <w:autoSpaceDE w:val="0"/>
              <w:snapToGrid w:val="0"/>
              <w:spacing w:after="0"/>
              <w:jc w:val="center"/>
            </w:pPr>
          </w:p>
        </w:tc>
      </w:tr>
      <w:tr w:rsidR="002639F1" w:rsidTr="00BC3D95">
        <w:trPr>
          <w:trHeight w:val="227"/>
        </w:trPr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2639F1" w:rsidRDefault="002639F1" w:rsidP="00BC3D95">
            <w:pPr>
              <w:widowControl w:val="0"/>
              <w:autoSpaceDE w:val="0"/>
              <w:spacing w:after="0" w:line="240" w:lineRule="auto"/>
              <w:rPr>
                <w:rFonts w:eastAsia="Arial Narrow" w:cs="Arial Narrow"/>
                <w:szCs w:val="22"/>
              </w:rPr>
            </w:pPr>
            <w:r>
              <w:rPr>
                <w:szCs w:val="22"/>
              </w:rPr>
              <w:t>Obstarávacia cena zásob sa rozdeľuje na cenu za ktoré sa zásoby obstarali</w:t>
            </w:r>
          </w:p>
          <w:p w:rsidR="002639F1" w:rsidRDefault="002639F1" w:rsidP="00BC3D95">
            <w:pPr>
              <w:widowControl w:val="0"/>
              <w:autoSpaceDE w:val="0"/>
              <w:spacing w:after="0" w:line="240" w:lineRule="auto"/>
            </w:pPr>
            <w:r>
              <w:rPr>
                <w:rFonts w:eastAsia="Arial Narrow" w:cs="Arial Narrow"/>
                <w:szCs w:val="22"/>
              </w:rPr>
              <w:t xml:space="preserve"> </w:t>
            </w:r>
            <w:r>
              <w:rPr>
                <w:szCs w:val="22"/>
              </w:rPr>
              <w:t>a náklady súvisiace s obstaraním(VON).</w:t>
            </w:r>
          </w:p>
        </w:tc>
        <w:tc>
          <w:tcPr>
            <w:tcW w:w="2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639F1" w:rsidRDefault="002639F1" w:rsidP="00BC3D95">
            <w:pPr>
              <w:widowControl w:val="0"/>
              <w:autoSpaceDE w:val="0"/>
              <w:snapToGrid w:val="0"/>
              <w:spacing w:after="0"/>
              <w:jc w:val="center"/>
            </w:pPr>
          </w:p>
        </w:tc>
      </w:tr>
      <w:tr w:rsidR="002639F1" w:rsidTr="00BC3D95">
        <w:trPr>
          <w:trHeight w:val="227"/>
        </w:trPr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2639F1" w:rsidRDefault="002639F1" w:rsidP="00BC3D95">
            <w:pPr>
              <w:widowControl w:val="0"/>
              <w:autoSpaceDE w:val="0"/>
              <w:spacing w:after="0" w:line="240" w:lineRule="auto"/>
            </w:pPr>
            <w:r>
              <w:rPr>
                <w:szCs w:val="22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639F1" w:rsidRDefault="002639F1" w:rsidP="00BC3D95">
            <w:pPr>
              <w:widowControl w:val="0"/>
              <w:autoSpaceDE w:val="0"/>
              <w:snapToGrid w:val="0"/>
              <w:spacing w:after="0"/>
              <w:jc w:val="center"/>
            </w:pPr>
          </w:p>
        </w:tc>
      </w:tr>
    </w:tbl>
    <w:p w:rsidR="002639F1" w:rsidRDefault="002639F1" w:rsidP="002639F1">
      <w:pPr>
        <w:spacing w:after="0"/>
        <w:jc w:val="both"/>
        <w:rPr>
          <w:szCs w:val="22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8789"/>
        <w:gridCol w:w="293"/>
      </w:tblGrid>
      <w:tr w:rsidR="002639F1" w:rsidTr="00BC3D95"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2639F1" w:rsidRDefault="002639F1" w:rsidP="00BC3D95">
            <w:pPr>
              <w:widowControl w:val="0"/>
              <w:autoSpaceDE w:val="0"/>
              <w:spacing w:after="0" w:line="240" w:lineRule="auto"/>
            </w:pPr>
            <w:r>
              <w:rPr>
                <w:szCs w:val="22"/>
              </w:rPr>
              <w:t>Výdavky budúcich období a príjmy budúcich období  (menovitá hodnota)sa vykazujú vo výške, ktorá je potrebná na dodržanie zásady vecnej a časovej súvislosti s účtovným obdobím.</w:t>
            </w:r>
          </w:p>
        </w:tc>
        <w:tc>
          <w:tcPr>
            <w:tcW w:w="2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639F1" w:rsidRDefault="002639F1" w:rsidP="00BC3D95">
            <w:pPr>
              <w:widowControl w:val="0"/>
              <w:autoSpaceDE w:val="0"/>
              <w:spacing w:after="0"/>
              <w:jc w:val="center"/>
            </w:pPr>
            <w:r>
              <w:rPr>
                <w:szCs w:val="22"/>
              </w:rPr>
              <w:t>X</w:t>
            </w:r>
          </w:p>
        </w:tc>
      </w:tr>
      <w:tr w:rsidR="002639F1" w:rsidTr="00BC3D95"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2639F1" w:rsidRDefault="002639F1" w:rsidP="00BC3D95">
            <w:pPr>
              <w:spacing w:after="0" w:line="240" w:lineRule="auto"/>
            </w:pPr>
            <w:r>
              <w:rPr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639F1" w:rsidRDefault="002639F1" w:rsidP="00BC3D95">
            <w:pPr>
              <w:widowControl w:val="0"/>
              <w:autoSpaceDE w:val="0"/>
              <w:spacing w:after="0"/>
              <w:jc w:val="center"/>
            </w:pPr>
            <w:r>
              <w:rPr>
                <w:szCs w:val="22"/>
              </w:rPr>
              <w:t>X</w:t>
            </w:r>
          </w:p>
        </w:tc>
      </w:tr>
      <w:tr w:rsidR="002639F1" w:rsidTr="00BC3D95"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2639F1" w:rsidRDefault="002639F1" w:rsidP="00BC3D95">
            <w:pPr>
              <w:spacing w:after="0" w:line="240" w:lineRule="auto"/>
            </w:pPr>
            <w:r>
              <w:rPr>
                <w:szCs w:val="22"/>
              </w:rPr>
              <w:t>Daň z príjmov splatná - menovitá hodnota, daň sa  určuje z účtovného zisku pred zdanením pri sadzbe 21 % po úpravách na daňové účely podľa zákona o daniach z príjmov</w:t>
            </w:r>
          </w:p>
        </w:tc>
        <w:tc>
          <w:tcPr>
            <w:tcW w:w="2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639F1" w:rsidRDefault="002639F1" w:rsidP="00BC3D95">
            <w:pPr>
              <w:widowControl w:val="0"/>
              <w:autoSpaceDE w:val="0"/>
              <w:spacing w:after="0"/>
              <w:jc w:val="center"/>
            </w:pPr>
            <w:r>
              <w:rPr>
                <w:szCs w:val="22"/>
              </w:rPr>
              <w:t>X</w:t>
            </w:r>
          </w:p>
        </w:tc>
      </w:tr>
      <w:tr w:rsidR="002639F1" w:rsidTr="00BC3D95"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639F1" w:rsidRDefault="002639F1" w:rsidP="00BC3D95">
            <w:pPr>
              <w:spacing w:after="0" w:line="240" w:lineRule="auto"/>
            </w:pPr>
            <w:r>
              <w:rPr>
                <w:szCs w:val="22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639F1" w:rsidRDefault="002639F1" w:rsidP="00BC3D95">
            <w:pPr>
              <w:widowControl w:val="0"/>
              <w:autoSpaceDE w:val="0"/>
              <w:spacing w:after="0"/>
              <w:jc w:val="center"/>
            </w:pPr>
            <w:r>
              <w:rPr>
                <w:szCs w:val="22"/>
              </w:rPr>
              <w:t>X</w:t>
            </w:r>
          </w:p>
        </w:tc>
      </w:tr>
    </w:tbl>
    <w:p w:rsidR="002639F1" w:rsidRDefault="002639F1" w:rsidP="002639F1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77"/>
        <w:gridCol w:w="5812"/>
        <w:gridCol w:w="310"/>
      </w:tblGrid>
      <w:tr w:rsidR="002639F1" w:rsidTr="00BC3D95">
        <w:trPr>
          <w:trHeight w:val="340"/>
        </w:trPr>
        <w:tc>
          <w:tcPr>
            <w:tcW w:w="909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639F1" w:rsidRDefault="002639F1" w:rsidP="002639F1">
            <w:pPr>
              <w:pStyle w:val="Odsekzoznamu"/>
              <w:numPr>
                <w:ilvl w:val="0"/>
                <w:numId w:val="19"/>
              </w:numPr>
              <w:spacing w:after="0" w:line="240" w:lineRule="auto"/>
              <w:ind w:left="641" w:hanging="284"/>
            </w:pPr>
            <w:r>
              <w:rPr>
                <w:szCs w:val="22"/>
              </w:rPr>
              <w:t>Určenie odhadu zníženia hodnoty majetku a tvorba opravnej položky k  majetku</w:t>
            </w:r>
          </w:p>
        </w:tc>
      </w:tr>
      <w:tr w:rsidR="002639F1" w:rsidTr="00BC3D95">
        <w:trPr>
          <w:trHeight w:val="350"/>
        </w:trPr>
        <w:tc>
          <w:tcPr>
            <w:tcW w:w="878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2639F1" w:rsidRDefault="002639F1" w:rsidP="00BC3D95">
            <w:pPr>
              <w:pStyle w:val="Odsekzoznamu"/>
              <w:spacing w:after="0" w:line="240" w:lineRule="auto"/>
              <w:ind w:left="641"/>
              <w:jc w:val="right"/>
            </w:pPr>
            <w:r>
              <w:rPr>
                <w:szCs w:val="22"/>
              </w:rPr>
              <w:t>Trvalé zníženie hodnoty majetku nebolo účtované</w:t>
            </w:r>
          </w:p>
        </w:tc>
        <w:tc>
          <w:tcPr>
            <w:tcW w:w="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639F1" w:rsidRDefault="002639F1" w:rsidP="00BC3D95">
            <w:pPr>
              <w:spacing w:after="0"/>
              <w:jc w:val="center"/>
            </w:pPr>
            <w:r>
              <w:rPr>
                <w:szCs w:val="22"/>
              </w:rPr>
              <w:t>X</w:t>
            </w:r>
          </w:p>
        </w:tc>
      </w:tr>
      <w:tr w:rsidR="002639F1" w:rsidTr="00BC3D95">
        <w:trPr>
          <w:cantSplit/>
          <w:trHeight w:val="340"/>
        </w:trPr>
        <w:tc>
          <w:tcPr>
            <w:tcW w:w="297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2639F1" w:rsidRDefault="002639F1" w:rsidP="00BC3D95">
            <w:pPr>
              <w:snapToGrid w:val="0"/>
              <w:spacing w:after="0"/>
              <w:rPr>
                <w:szCs w:val="22"/>
              </w:rPr>
            </w:pPr>
          </w:p>
          <w:p w:rsidR="002639F1" w:rsidRDefault="002639F1" w:rsidP="00BC3D95">
            <w:pPr>
              <w:spacing w:after="0"/>
            </w:pPr>
            <w:r>
              <w:rPr>
                <w:szCs w:val="22"/>
              </w:rPr>
              <w:t>Opravná položka k pohľadávkam</w:t>
            </w:r>
          </w:p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2639F1" w:rsidRDefault="002639F1" w:rsidP="00BC3D95">
            <w:pPr>
              <w:spacing w:after="0"/>
            </w:pPr>
            <w:r>
              <w:rPr>
                <w:szCs w:val="22"/>
              </w:rPr>
              <w:t>Podľa kritérií  definovaných v zákone o daniach z príjmov</w:t>
            </w:r>
          </w:p>
        </w:tc>
        <w:tc>
          <w:tcPr>
            <w:tcW w:w="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639F1" w:rsidRDefault="002639F1" w:rsidP="00BC3D95">
            <w:pPr>
              <w:spacing w:after="0"/>
              <w:jc w:val="center"/>
            </w:pPr>
            <w:r>
              <w:rPr>
                <w:szCs w:val="22"/>
              </w:rPr>
              <w:t>X</w:t>
            </w:r>
          </w:p>
        </w:tc>
      </w:tr>
      <w:tr w:rsidR="002639F1" w:rsidTr="00BC3D95">
        <w:trPr>
          <w:cantSplit/>
          <w:trHeight w:val="340"/>
        </w:trPr>
        <w:tc>
          <w:tcPr>
            <w:tcW w:w="297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2639F1" w:rsidRDefault="002639F1" w:rsidP="00BC3D95">
            <w:pPr>
              <w:snapToGrid w:val="0"/>
              <w:spacing w:after="0"/>
            </w:pPr>
          </w:p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2639F1" w:rsidRDefault="002639F1" w:rsidP="00BC3D95">
            <w:pPr>
              <w:spacing w:after="0"/>
            </w:pPr>
            <w:r>
              <w:rPr>
                <w:szCs w:val="22"/>
              </w:rPr>
              <w:t xml:space="preserve">Odborným odhadom podľa opodstatneného predpokladu zníženia </w:t>
            </w:r>
          </w:p>
        </w:tc>
        <w:tc>
          <w:tcPr>
            <w:tcW w:w="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639F1" w:rsidRDefault="002639F1" w:rsidP="00BC3D95">
            <w:pPr>
              <w:snapToGrid w:val="0"/>
              <w:spacing w:after="0"/>
              <w:jc w:val="center"/>
            </w:pPr>
          </w:p>
        </w:tc>
      </w:tr>
      <w:tr w:rsidR="002639F1" w:rsidTr="00BC3D95">
        <w:trPr>
          <w:cantSplit/>
          <w:trHeight w:val="340"/>
        </w:trPr>
        <w:tc>
          <w:tcPr>
            <w:tcW w:w="297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2639F1" w:rsidRDefault="002639F1" w:rsidP="00BC3D95">
            <w:pPr>
              <w:spacing w:after="0"/>
            </w:pPr>
            <w:r>
              <w:rPr>
                <w:szCs w:val="22"/>
              </w:rPr>
              <w:t>Opravná položka k materiálu</w:t>
            </w:r>
          </w:p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2639F1" w:rsidRDefault="002639F1" w:rsidP="00BC3D95">
            <w:pPr>
              <w:spacing w:after="0"/>
            </w:pPr>
            <w:r>
              <w:rPr>
                <w:szCs w:val="22"/>
              </w:rPr>
              <w:t>Odborným odhadom</w:t>
            </w:r>
          </w:p>
        </w:tc>
        <w:tc>
          <w:tcPr>
            <w:tcW w:w="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639F1" w:rsidRDefault="002639F1" w:rsidP="00BC3D95">
            <w:pPr>
              <w:snapToGrid w:val="0"/>
              <w:spacing w:after="0"/>
              <w:jc w:val="center"/>
            </w:pPr>
          </w:p>
        </w:tc>
      </w:tr>
      <w:tr w:rsidR="002639F1" w:rsidTr="00BC3D95">
        <w:trPr>
          <w:cantSplit/>
          <w:trHeight w:val="340"/>
        </w:trPr>
        <w:tc>
          <w:tcPr>
            <w:tcW w:w="297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2639F1" w:rsidRDefault="002639F1" w:rsidP="00BC3D95">
            <w:pPr>
              <w:snapToGrid w:val="0"/>
              <w:spacing w:after="0"/>
            </w:pPr>
          </w:p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2639F1" w:rsidRDefault="002639F1" w:rsidP="00BC3D95">
            <w:pPr>
              <w:snapToGrid w:val="0"/>
              <w:spacing w:after="0"/>
            </w:pPr>
          </w:p>
        </w:tc>
        <w:tc>
          <w:tcPr>
            <w:tcW w:w="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639F1" w:rsidRDefault="002639F1" w:rsidP="00BC3D95">
            <w:pPr>
              <w:snapToGrid w:val="0"/>
              <w:spacing w:after="0"/>
              <w:jc w:val="center"/>
            </w:pPr>
          </w:p>
        </w:tc>
      </w:tr>
      <w:tr w:rsidR="002639F1" w:rsidTr="00BC3D95">
        <w:trPr>
          <w:cantSplit/>
          <w:trHeight w:val="340"/>
        </w:trPr>
        <w:tc>
          <w:tcPr>
            <w:tcW w:w="297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2639F1" w:rsidRDefault="002639F1" w:rsidP="00BC3D95">
            <w:pPr>
              <w:spacing w:after="0"/>
            </w:pPr>
            <w:r>
              <w:rPr>
                <w:szCs w:val="22"/>
              </w:rPr>
              <w:t>Opravná položka k tovaru</w:t>
            </w:r>
          </w:p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2639F1" w:rsidRDefault="002639F1" w:rsidP="00BC3D95">
            <w:pPr>
              <w:spacing w:after="0"/>
            </w:pPr>
            <w:r>
              <w:rPr>
                <w:szCs w:val="22"/>
              </w:rPr>
              <w:t>Podľa kritérií definovaných internou smernicou spoločnosti</w:t>
            </w:r>
          </w:p>
        </w:tc>
        <w:tc>
          <w:tcPr>
            <w:tcW w:w="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639F1" w:rsidRDefault="002639F1" w:rsidP="00BC3D95">
            <w:pPr>
              <w:spacing w:after="0"/>
              <w:jc w:val="center"/>
            </w:pPr>
            <w:r>
              <w:rPr>
                <w:szCs w:val="22"/>
              </w:rPr>
              <w:t>X</w:t>
            </w:r>
          </w:p>
        </w:tc>
      </w:tr>
      <w:tr w:rsidR="002639F1" w:rsidTr="00BC3D95">
        <w:trPr>
          <w:cantSplit/>
          <w:trHeight w:val="340"/>
        </w:trPr>
        <w:tc>
          <w:tcPr>
            <w:tcW w:w="297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2639F1" w:rsidRDefault="002639F1" w:rsidP="00BC3D95">
            <w:pPr>
              <w:snapToGrid w:val="0"/>
              <w:spacing w:after="0"/>
            </w:pPr>
          </w:p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2639F1" w:rsidRDefault="002639F1" w:rsidP="00BC3D95">
            <w:pPr>
              <w:snapToGrid w:val="0"/>
              <w:spacing w:after="0"/>
            </w:pPr>
          </w:p>
        </w:tc>
        <w:tc>
          <w:tcPr>
            <w:tcW w:w="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639F1" w:rsidRDefault="002639F1" w:rsidP="00BC3D95">
            <w:pPr>
              <w:snapToGrid w:val="0"/>
              <w:spacing w:after="0"/>
              <w:jc w:val="center"/>
            </w:pPr>
          </w:p>
        </w:tc>
      </w:tr>
    </w:tbl>
    <w:p w:rsidR="002639F1" w:rsidRDefault="002639F1" w:rsidP="002639F1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79"/>
        <w:gridCol w:w="5510"/>
        <w:gridCol w:w="310"/>
      </w:tblGrid>
      <w:tr w:rsidR="002639F1" w:rsidTr="00BC3D95">
        <w:trPr>
          <w:trHeight w:val="340"/>
        </w:trPr>
        <w:tc>
          <w:tcPr>
            <w:tcW w:w="909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639F1" w:rsidRDefault="002639F1" w:rsidP="002639F1">
            <w:pPr>
              <w:pStyle w:val="Odsekzoznamu"/>
              <w:numPr>
                <w:ilvl w:val="0"/>
                <w:numId w:val="19"/>
              </w:numPr>
              <w:spacing w:after="0" w:line="240" w:lineRule="auto"/>
              <w:ind w:left="641" w:hanging="284"/>
              <w:jc w:val="both"/>
            </w:pPr>
            <w:r>
              <w:rPr>
                <w:szCs w:val="22"/>
              </w:rPr>
              <w:t>Určenie ocenenia záväzkov, stanovenie odhadu ocenenia rezerv</w:t>
            </w:r>
          </w:p>
        </w:tc>
      </w:tr>
      <w:tr w:rsidR="002639F1" w:rsidTr="00BC3D95">
        <w:trPr>
          <w:trHeight w:val="340"/>
        </w:trPr>
        <w:tc>
          <w:tcPr>
            <w:tcW w:w="878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639F1" w:rsidRDefault="002639F1" w:rsidP="00BC3D95">
            <w:pPr>
              <w:pStyle w:val="Odsekzoznamu"/>
              <w:spacing w:after="0" w:line="240" w:lineRule="auto"/>
              <w:ind w:left="641"/>
              <w:jc w:val="both"/>
            </w:pPr>
            <w:r>
              <w:rPr>
                <w:szCs w:val="22"/>
              </w:rPr>
              <w:t>Ocenenie záväzkov menovitou hodnotou</w:t>
            </w:r>
          </w:p>
        </w:tc>
        <w:tc>
          <w:tcPr>
            <w:tcW w:w="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639F1" w:rsidRDefault="002639F1" w:rsidP="00BC3D95">
            <w:pPr>
              <w:pStyle w:val="Odsekzoznamu"/>
              <w:spacing w:after="0" w:line="240" w:lineRule="auto"/>
              <w:ind w:left="0"/>
              <w:jc w:val="center"/>
            </w:pPr>
            <w:r>
              <w:rPr>
                <w:szCs w:val="22"/>
              </w:rPr>
              <w:t>X</w:t>
            </w:r>
          </w:p>
        </w:tc>
      </w:tr>
      <w:tr w:rsidR="002639F1" w:rsidTr="00BC3D95">
        <w:trPr>
          <w:cantSplit/>
          <w:trHeight w:val="340"/>
        </w:trPr>
        <w:tc>
          <w:tcPr>
            <w:tcW w:w="327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2639F1" w:rsidRDefault="002639F1" w:rsidP="00BC3D95">
            <w:pPr>
              <w:spacing w:after="0"/>
              <w:jc w:val="center"/>
            </w:pPr>
            <w:r>
              <w:rPr>
                <w:szCs w:val="22"/>
              </w:rPr>
              <w:t>Rezervy k nevyfakturovaným dodávkam</w:t>
            </w:r>
          </w:p>
        </w:tc>
        <w:tc>
          <w:tcPr>
            <w:tcW w:w="5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2639F1" w:rsidRDefault="002639F1" w:rsidP="00BC3D95">
            <w:pPr>
              <w:spacing w:after="0"/>
              <w:jc w:val="center"/>
            </w:pPr>
            <w:r>
              <w:rPr>
                <w:szCs w:val="22"/>
              </w:rPr>
              <w:t>Odborným odhadom na splnenie existujúcej povinnosti</w:t>
            </w:r>
          </w:p>
        </w:tc>
        <w:tc>
          <w:tcPr>
            <w:tcW w:w="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639F1" w:rsidRDefault="002639F1" w:rsidP="00BC3D95">
            <w:pPr>
              <w:spacing w:after="0"/>
              <w:jc w:val="center"/>
            </w:pPr>
            <w:r>
              <w:rPr>
                <w:szCs w:val="22"/>
              </w:rPr>
              <w:t>X</w:t>
            </w:r>
          </w:p>
        </w:tc>
      </w:tr>
      <w:tr w:rsidR="002639F1" w:rsidTr="00BC3D95">
        <w:trPr>
          <w:cantSplit/>
          <w:trHeight w:val="340"/>
        </w:trPr>
        <w:tc>
          <w:tcPr>
            <w:tcW w:w="327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2639F1" w:rsidRDefault="002639F1" w:rsidP="00BC3D95">
            <w:pPr>
              <w:snapToGrid w:val="0"/>
              <w:spacing w:after="0"/>
              <w:jc w:val="center"/>
            </w:pPr>
          </w:p>
        </w:tc>
        <w:tc>
          <w:tcPr>
            <w:tcW w:w="5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2639F1" w:rsidRDefault="002639F1" w:rsidP="00BC3D95">
            <w:pPr>
              <w:snapToGrid w:val="0"/>
              <w:spacing w:after="0"/>
              <w:jc w:val="center"/>
            </w:pPr>
          </w:p>
        </w:tc>
        <w:tc>
          <w:tcPr>
            <w:tcW w:w="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639F1" w:rsidRDefault="002639F1" w:rsidP="00BC3D95">
            <w:pPr>
              <w:snapToGrid w:val="0"/>
              <w:spacing w:after="0"/>
              <w:jc w:val="center"/>
            </w:pPr>
          </w:p>
        </w:tc>
      </w:tr>
      <w:tr w:rsidR="002639F1" w:rsidTr="00BC3D95">
        <w:trPr>
          <w:cantSplit/>
          <w:trHeight w:val="340"/>
        </w:trPr>
        <w:tc>
          <w:tcPr>
            <w:tcW w:w="327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2639F1" w:rsidRDefault="002639F1" w:rsidP="00BC3D95">
            <w:pPr>
              <w:spacing w:after="0"/>
              <w:jc w:val="center"/>
            </w:pPr>
            <w:r>
              <w:rPr>
                <w:szCs w:val="22"/>
              </w:rPr>
              <w:t>Rezervy k nevyčerpaným dovolenkám</w:t>
            </w:r>
          </w:p>
        </w:tc>
        <w:tc>
          <w:tcPr>
            <w:tcW w:w="5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2639F1" w:rsidRDefault="002639F1" w:rsidP="00BC3D95">
            <w:pPr>
              <w:spacing w:after="0"/>
              <w:jc w:val="center"/>
            </w:pPr>
            <w:r>
              <w:rPr>
                <w:szCs w:val="22"/>
              </w:rPr>
              <w:t>Odborným odhadom podľa stavu nevyčerpaných dovoleniek</w:t>
            </w:r>
          </w:p>
        </w:tc>
        <w:tc>
          <w:tcPr>
            <w:tcW w:w="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639F1" w:rsidRDefault="002639F1" w:rsidP="00BC3D95">
            <w:pPr>
              <w:spacing w:after="0"/>
              <w:jc w:val="center"/>
            </w:pPr>
            <w:r>
              <w:rPr>
                <w:szCs w:val="22"/>
              </w:rPr>
              <w:t>X</w:t>
            </w:r>
          </w:p>
        </w:tc>
      </w:tr>
      <w:tr w:rsidR="002639F1" w:rsidTr="00BC3D95">
        <w:trPr>
          <w:cantSplit/>
          <w:trHeight w:val="340"/>
        </w:trPr>
        <w:tc>
          <w:tcPr>
            <w:tcW w:w="327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2639F1" w:rsidRDefault="002639F1" w:rsidP="00BC3D95">
            <w:pPr>
              <w:snapToGrid w:val="0"/>
              <w:spacing w:after="0"/>
              <w:jc w:val="center"/>
            </w:pPr>
          </w:p>
        </w:tc>
        <w:tc>
          <w:tcPr>
            <w:tcW w:w="5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2639F1" w:rsidRDefault="002639F1" w:rsidP="00BC3D95">
            <w:pPr>
              <w:snapToGrid w:val="0"/>
              <w:spacing w:after="0"/>
              <w:jc w:val="center"/>
            </w:pPr>
          </w:p>
        </w:tc>
        <w:tc>
          <w:tcPr>
            <w:tcW w:w="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639F1" w:rsidRDefault="002639F1" w:rsidP="00BC3D95">
            <w:pPr>
              <w:snapToGrid w:val="0"/>
              <w:spacing w:after="0"/>
              <w:jc w:val="center"/>
            </w:pPr>
          </w:p>
        </w:tc>
      </w:tr>
    </w:tbl>
    <w:p w:rsidR="002639F1" w:rsidRDefault="002639F1" w:rsidP="002639F1">
      <w:pPr>
        <w:pStyle w:val="Odsekzoznamu"/>
        <w:numPr>
          <w:ilvl w:val="0"/>
          <w:numId w:val="19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lastRenderedPageBreak/>
        <w:t xml:space="preserve">Určenie ocenenia finančných nástrojov alebo majetku, ktorý nie je finančným nástrojom pri oceňovaní reálnou hodnotou, a to: </w:t>
      </w:r>
      <w:r>
        <w:rPr>
          <w:szCs w:val="22"/>
          <w:u w:val="single"/>
        </w:rPr>
        <w:t>- bez náplne</w:t>
      </w:r>
    </w:p>
    <w:p w:rsidR="002639F1" w:rsidRDefault="002639F1" w:rsidP="002639F1">
      <w:pPr>
        <w:pStyle w:val="Odsekzoznamu"/>
        <w:numPr>
          <w:ilvl w:val="0"/>
          <w:numId w:val="11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2639F1" w:rsidRDefault="002639F1" w:rsidP="002639F1">
      <w:pPr>
        <w:pStyle w:val="Odsekzoznamu"/>
        <w:numPr>
          <w:ilvl w:val="0"/>
          <w:numId w:val="11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2639F1" w:rsidRDefault="002639F1" w:rsidP="002639F1">
      <w:pPr>
        <w:pStyle w:val="Odsekzoznamu"/>
        <w:numPr>
          <w:ilvl w:val="0"/>
          <w:numId w:val="11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2639F1" w:rsidRDefault="002639F1" w:rsidP="002639F1">
      <w:pPr>
        <w:pStyle w:val="Odsekzoznamu"/>
        <w:numPr>
          <w:ilvl w:val="0"/>
          <w:numId w:val="19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Určenie ocenenia finančných nástrojov alebo majetku, ktorý nie je finančným nástrojom pri oceňovaní obstarávacou cenou alebo vlastnými nákladmi, a to</w:t>
      </w:r>
      <w:r>
        <w:rPr>
          <w:b/>
          <w:szCs w:val="22"/>
        </w:rPr>
        <w:t xml:space="preserve">: </w:t>
      </w:r>
      <w:r>
        <w:rPr>
          <w:szCs w:val="22"/>
          <w:u w:val="single"/>
        </w:rPr>
        <w:t>- bez náplne</w:t>
      </w:r>
    </w:p>
    <w:p w:rsidR="002639F1" w:rsidRDefault="002639F1" w:rsidP="002639F1">
      <w:pPr>
        <w:pStyle w:val="Odsekzoznamu"/>
        <w:numPr>
          <w:ilvl w:val="0"/>
          <w:numId w:val="15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2639F1" w:rsidRDefault="002639F1" w:rsidP="002639F1">
      <w:pPr>
        <w:pStyle w:val="Odsekzoznamu"/>
        <w:numPr>
          <w:ilvl w:val="0"/>
          <w:numId w:val="15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pri dlhodobom finančnom majetku, ktorý sa vykazuje vo vyššej hodnote ako je jeho reálna hodnota, sa uvádza </w:t>
      </w:r>
    </w:p>
    <w:p w:rsidR="002639F1" w:rsidRDefault="002639F1" w:rsidP="002639F1">
      <w:pPr>
        <w:pStyle w:val="Odsekzoznamu"/>
        <w:numPr>
          <w:ilvl w:val="0"/>
          <w:numId w:val="8"/>
        </w:numPr>
        <w:spacing w:after="0" w:line="240" w:lineRule="auto"/>
        <w:ind w:left="1418" w:hanging="284"/>
        <w:jc w:val="both"/>
        <w:rPr>
          <w:szCs w:val="22"/>
        </w:rPr>
      </w:pPr>
      <w:r>
        <w:rPr>
          <w:szCs w:val="22"/>
        </w:rPr>
        <w:t>účtovná hodnota a reálna hodnota za jednotlivé položky majetku alebo skupiny týchto jednotlivých položiek majetku,</w:t>
      </w:r>
    </w:p>
    <w:p w:rsidR="002639F1" w:rsidRDefault="002639F1" w:rsidP="002639F1">
      <w:pPr>
        <w:pStyle w:val="Odsekzoznamu"/>
        <w:numPr>
          <w:ilvl w:val="0"/>
          <w:numId w:val="17"/>
        </w:numPr>
        <w:spacing w:after="0" w:line="240" w:lineRule="auto"/>
        <w:ind w:left="1418" w:hanging="284"/>
        <w:jc w:val="both"/>
        <w:rPr>
          <w:szCs w:val="22"/>
        </w:rPr>
      </w:pPr>
      <w:r>
        <w:rPr>
          <w:szCs w:val="22"/>
        </w:rPr>
        <w:t>dôvod pre nezníženie účtovnej hodnoty vrátane povahy dôkazov pre predpoklad, že sa účtovná hodnota opätovne dosiahne,</w:t>
      </w:r>
    </w:p>
    <w:p w:rsidR="002639F1" w:rsidRDefault="002639F1" w:rsidP="002639F1">
      <w:pPr>
        <w:pStyle w:val="Odsekzoznamu"/>
        <w:numPr>
          <w:ilvl w:val="0"/>
          <w:numId w:val="19"/>
        </w:numPr>
        <w:spacing w:after="0" w:line="240" w:lineRule="auto"/>
        <w:ind w:left="641" w:hanging="284"/>
        <w:jc w:val="both"/>
        <w:rPr>
          <w:bCs/>
          <w:kern w:val="1"/>
          <w:szCs w:val="22"/>
          <w:lang w:eastAsia="sk-SK"/>
        </w:rPr>
      </w:pPr>
      <w:r>
        <w:rPr>
          <w:szCs w:val="22"/>
        </w:rPr>
        <w:t xml:space="preserve">Stanovenie metódy vlastného imania </w:t>
      </w:r>
      <w:r>
        <w:rPr>
          <w:szCs w:val="22"/>
          <w:u w:val="single"/>
        </w:rPr>
        <w:t>:- bez náplne</w:t>
      </w:r>
    </w:p>
    <w:p w:rsidR="002639F1" w:rsidRDefault="002639F1" w:rsidP="002639F1">
      <w:pPr>
        <w:pStyle w:val="Odsekzoznamu"/>
        <w:numPr>
          <w:ilvl w:val="0"/>
          <w:numId w:val="19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bCs/>
          <w:kern w:val="1"/>
          <w:szCs w:val="22"/>
          <w:lang w:eastAsia="sk-SK"/>
        </w:rPr>
        <w:t>Tvorba odpisového plánu pre dlhodobý majetok, pričom sa uvádza doba odpisovania, sadzby odpisov a odpisové metódy pre účtovné odpisy:</w:t>
      </w: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7196"/>
        <w:gridCol w:w="1539"/>
        <w:gridCol w:w="347"/>
      </w:tblGrid>
      <w:tr w:rsidR="002639F1" w:rsidTr="00BC3D95">
        <w:tc>
          <w:tcPr>
            <w:tcW w:w="873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639F1" w:rsidRDefault="002639F1" w:rsidP="00BC3D95">
            <w:pPr>
              <w:widowControl w:val="0"/>
              <w:autoSpaceDE w:val="0"/>
              <w:spacing w:after="0" w:line="240" w:lineRule="auto"/>
              <w:jc w:val="both"/>
            </w:pPr>
            <w:r>
              <w:rPr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639F1" w:rsidRDefault="002639F1" w:rsidP="00BC3D95">
            <w:pPr>
              <w:snapToGrid w:val="0"/>
              <w:spacing w:after="0" w:line="240" w:lineRule="auto"/>
              <w:rPr>
                <w:szCs w:val="22"/>
              </w:rPr>
            </w:pPr>
          </w:p>
          <w:p w:rsidR="002639F1" w:rsidRDefault="002639F1" w:rsidP="00BC3D95">
            <w:pPr>
              <w:spacing w:after="0" w:line="240" w:lineRule="auto"/>
            </w:pPr>
            <w:r>
              <w:rPr>
                <w:szCs w:val="22"/>
              </w:rPr>
              <w:t>X</w:t>
            </w:r>
          </w:p>
        </w:tc>
      </w:tr>
      <w:tr w:rsidR="002639F1" w:rsidTr="00BC3D95">
        <w:trPr>
          <w:trHeight w:val="963"/>
        </w:trPr>
        <w:tc>
          <w:tcPr>
            <w:tcW w:w="873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639F1" w:rsidRDefault="002639F1" w:rsidP="00BC3D95">
            <w:pPr>
              <w:widowControl w:val="0"/>
              <w:autoSpaceDE w:val="0"/>
              <w:spacing w:after="0" w:line="240" w:lineRule="auto"/>
              <w:jc w:val="both"/>
            </w:pPr>
            <w:r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>
              <w:rPr>
                <w:b/>
                <w:szCs w:val="22"/>
              </w:rPr>
              <w:t>rovnajú</w:t>
            </w:r>
          </w:p>
        </w:tc>
        <w:tc>
          <w:tcPr>
            <w:tcW w:w="3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639F1" w:rsidRDefault="002639F1" w:rsidP="00BC3D95">
            <w:pPr>
              <w:snapToGrid w:val="0"/>
              <w:spacing w:after="0" w:line="240" w:lineRule="auto"/>
              <w:rPr>
                <w:szCs w:val="22"/>
              </w:rPr>
            </w:pPr>
          </w:p>
          <w:p w:rsidR="002639F1" w:rsidRDefault="002639F1" w:rsidP="00BC3D95">
            <w:pPr>
              <w:spacing w:after="0" w:line="240" w:lineRule="auto"/>
              <w:rPr>
                <w:szCs w:val="22"/>
              </w:rPr>
            </w:pPr>
          </w:p>
          <w:p w:rsidR="002639F1" w:rsidRDefault="002639F1" w:rsidP="00BC3D95">
            <w:pPr>
              <w:spacing w:after="0" w:line="240" w:lineRule="auto"/>
            </w:pPr>
          </w:p>
        </w:tc>
      </w:tr>
      <w:tr w:rsidR="002639F1" w:rsidTr="00BC3D95">
        <w:trPr>
          <w:trHeight w:val="1217"/>
        </w:trPr>
        <w:tc>
          <w:tcPr>
            <w:tcW w:w="873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639F1" w:rsidRDefault="002639F1" w:rsidP="00BC3D95">
            <w:pPr>
              <w:widowControl w:val="0"/>
              <w:autoSpaceDE w:val="0"/>
              <w:spacing w:after="0" w:line="240" w:lineRule="auto"/>
              <w:jc w:val="both"/>
            </w:pPr>
            <w:r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b/>
                <w:szCs w:val="22"/>
              </w:rPr>
              <w:t>nerovnajú</w:t>
            </w:r>
          </w:p>
        </w:tc>
        <w:tc>
          <w:tcPr>
            <w:tcW w:w="3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639F1" w:rsidRDefault="002639F1" w:rsidP="00BC3D95">
            <w:pPr>
              <w:spacing w:after="0" w:line="240" w:lineRule="auto"/>
            </w:pPr>
            <w:r>
              <w:rPr>
                <w:szCs w:val="22"/>
              </w:rPr>
              <w:t>X</w:t>
            </w:r>
          </w:p>
        </w:tc>
      </w:tr>
      <w:tr w:rsidR="002639F1" w:rsidTr="00BC3D95">
        <w:trPr>
          <w:trHeight w:val="340"/>
        </w:trPr>
        <w:tc>
          <w:tcPr>
            <w:tcW w:w="7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639F1" w:rsidRDefault="002639F1" w:rsidP="00BC3D95">
            <w:pPr>
              <w:widowControl w:val="0"/>
              <w:autoSpaceDE w:val="0"/>
              <w:spacing w:after="0" w:line="240" w:lineRule="auto"/>
              <w:jc w:val="both"/>
            </w:pPr>
            <w:r>
              <w:rPr>
                <w:szCs w:val="22"/>
              </w:rPr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639F1" w:rsidRDefault="002639F1" w:rsidP="00BC3D95">
            <w:pPr>
              <w:widowControl w:val="0"/>
              <w:autoSpaceDE w:val="0"/>
              <w:spacing w:after="0" w:line="240" w:lineRule="auto"/>
              <w:jc w:val="both"/>
            </w:pPr>
            <w:r>
              <w:rPr>
                <w:szCs w:val="22"/>
              </w:rPr>
              <w:t>2400,-eur</w:t>
            </w:r>
          </w:p>
        </w:tc>
        <w:tc>
          <w:tcPr>
            <w:tcW w:w="3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639F1" w:rsidRDefault="002639F1" w:rsidP="00BC3D95">
            <w:pPr>
              <w:spacing w:after="0" w:line="240" w:lineRule="auto"/>
            </w:pPr>
            <w:r>
              <w:rPr>
                <w:szCs w:val="22"/>
              </w:rPr>
              <w:t>X</w:t>
            </w:r>
          </w:p>
        </w:tc>
      </w:tr>
      <w:tr w:rsidR="002639F1" w:rsidTr="00BC3D95">
        <w:trPr>
          <w:trHeight w:val="340"/>
        </w:trPr>
        <w:tc>
          <w:tcPr>
            <w:tcW w:w="7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639F1" w:rsidRDefault="002639F1" w:rsidP="00BC3D95">
            <w:pPr>
              <w:widowControl w:val="0"/>
              <w:autoSpaceDE w:val="0"/>
              <w:spacing w:after="0" w:line="240" w:lineRule="auto"/>
              <w:jc w:val="both"/>
            </w:pPr>
            <w:r>
              <w:rPr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639F1" w:rsidRDefault="002639F1" w:rsidP="00BC3D95">
            <w:pPr>
              <w:widowControl w:val="0"/>
              <w:autoSpaceDE w:val="0"/>
              <w:spacing w:after="0" w:line="240" w:lineRule="auto"/>
              <w:jc w:val="both"/>
            </w:pPr>
            <w:r>
              <w:rPr>
                <w:szCs w:val="22"/>
              </w:rPr>
              <w:t>1700,-eur</w:t>
            </w:r>
          </w:p>
        </w:tc>
        <w:tc>
          <w:tcPr>
            <w:tcW w:w="3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639F1" w:rsidRDefault="002639F1" w:rsidP="00BC3D95">
            <w:pPr>
              <w:spacing w:after="0" w:line="240" w:lineRule="auto"/>
            </w:pPr>
            <w:r>
              <w:rPr>
                <w:szCs w:val="22"/>
              </w:rPr>
              <w:t>X</w:t>
            </w:r>
          </w:p>
        </w:tc>
      </w:tr>
    </w:tbl>
    <w:p w:rsidR="002639F1" w:rsidRDefault="002639F1" w:rsidP="002639F1"/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3085"/>
        <w:gridCol w:w="979"/>
        <w:gridCol w:w="1179"/>
        <w:gridCol w:w="1177"/>
        <w:gridCol w:w="1009"/>
        <w:gridCol w:w="1653"/>
      </w:tblGrid>
      <w:tr w:rsidR="002639F1" w:rsidTr="00BC3D95"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639F1" w:rsidRDefault="002639F1" w:rsidP="00BC3D95">
            <w:pPr>
              <w:spacing w:after="120"/>
            </w:pPr>
            <w:r>
              <w:rPr>
                <w:szCs w:val="22"/>
              </w:rPr>
              <w:t>Majetok</w:t>
            </w: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639F1" w:rsidRDefault="002639F1" w:rsidP="00BC3D95">
            <w:pPr>
              <w:spacing w:after="120"/>
            </w:pPr>
            <w:r>
              <w:rPr>
                <w:szCs w:val="22"/>
              </w:rPr>
              <w:t xml:space="preserve">Odpisová skupina </w:t>
            </w:r>
          </w:p>
        </w:tc>
        <w:tc>
          <w:tcPr>
            <w:tcW w:w="11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639F1" w:rsidRDefault="002639F1" w:rsidP="00BC3D95">
            <w:pPr>
              <w:spacing w:after="120"/>
            </w:pPr>
            <w:r>
              <w:rPr>
                <w:szCs w:val="22"/>
              </w:rPr>
              <w:t>Doba odpisovania</w:t>
            </w:r>
          </w:p>
        </w:tc>
        <w:tc>
          <w:tcPr>
            <w:tcW w:w="11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639F1" w:rsidRDefault="002639F1" w:rsidP="00BC3D95">
            <w:pPr>
              <w:spacing w:after="120"/>
            </w:pPr>
            <w:r>
              <w:rPr>
                <w:szCs w:val="22"/>
              </w:rPr>
              <w:t>Lineárne odpisy</w:t>
            </w:r>
          </w:p>
        </w:tc>
        <w:tc>
          <w:tcPr>
            <w:tcW w:w="1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639F1" w:rsidRDefault="002639F1" w:rsidP="00BC3D95">
            <w:pPr>
              <w:spacing w:after="120"/>
            </w:pPr>
            <w:r>
              <w:rPr>
                <w:szCs w:val="22"/>
              </w:rPr>
              <w:t>Zrýchlené odpisy</w:t>
            </w:r>
          </w:p>
        </w:tc>
        <w:tc>
          <w:tcPr>
            <w:tcW w:w="1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639F1" w:rsidRDefault="002639F1" w:rsidP="00BC3D95">
            <w:pPr>
              <w:snapToGrid w:val="0"/>
              <w:spacing w:after="120"/>
            </w:pPr>
          </w:p>
        </w:tc>
      </w:tr>
      <w:tr w:rsidR="002639F1" w:rsidTr="00BC3D95"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639F1" w:rsidRDefault="002639F1" w:rsidP="00BC3D95">
            <w:pPr>
              <w:spacing w:after="120"/>
            </w:pPr>
            <w:r>
              <w:rPr>
                <w:szCs w:val="22"/>
              </w:rPr>
              <w:t>Software</w:t>
            </w: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639F1" w:rsidRDefault="002639F1" w:rsidP="00BC3D95">
            <w:pPr>
              <w:snapToGrid w:val="0"/>
              <w:spacing w:after="120"/>
              <w:jc w:val="center"/>
            </w:pPr>
          </w:p>
        </w:tc>
        <w:tc>
          <w:tcPr>
            <w:tcW w:w="11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639F1" w:rsidRDefault="002639F1" w:rsidP="00BC3D95">
            <w:pPr>
              <w:spacing w:after="120"/>
              <w:jc w:val="center"/>
            </w:pPr>
            <w:r>
              <w:rPr>
                <w:szCs w:val="22"/>
              </w:rPr>
              <w:t>3</w:t>
            </w:r>
          </w:p>
        </w:tc>
        <w:tc>
          <w:tcPr>
            <w:tcW w:w="11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639F1" w:rsidRDefault="002639F1" w:rsidP="00BC3D95">
            <w:pPr>
              <w:spacing w:after="120"/>
              <w:jc w:val="center"/>
            </w:pPr>
            <w:r>
              <w:rPr>
                <w:szCs w:val="22"/>
              </w:rPr>
              <w:t>X</w:t>
            </w:r>
          </w:p>
        </w:tc>
        <w:tc>
          <w:tcPr>
            <w:tcW w:w="1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639F1" w:rsidRDefault="002639F1" w:rsidP="00BC3D95">
            <w:pPr>
              <w:snapToGrid w:val="0"/>
              <w:spacing w:after="120"/>
              <w:jc w:val="center"/>
            </w:pPr>
          </w:p>
        </w:tc>
        <w:tc>
          <w:tcPr>
            <w:tcW w:w="1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639F1" w:rsidRDefault="002639F1" w:rsidP="00BC3D95">
            <w:pPr>
              <w:snapToGrid w:val="0"/>
              <w:spacing w:after="120"/>
              <w:jc w:val="center"/>
            </w:pPr>
          </w:p>
        </w:tc>
      </w:tr>
      <w:tr w:rsidR="002639F1" w:rsidTr="00BC3D95"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639F1" w:rsidRDefault="002639F1" w:rsidP="00BC3D95">
            <w:pPr>
              <w:spacing w:after="120"/>
            </w:pPr>
            <w:r>
              <w:rPr>
                <w:szCs w:val="22"/>
              </w:rPr>
              <w:t>Stavby</w:t>
            </w: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639F1" w:rsidRDefault="002639F1" w:rsidP="00BC3D95">
            <w:pPr>
              <w:spacing w:after="120"/>
              <w:jc w:val="center"/>
            </w:pPr>
            <w:r>
              <w:rPr>
                <w:szCs w:val="22"/>
              </w:rPr>
              <w:t>5</w:t>
            </w:r>
          </w:p>
        </w:tc>
        <w:tc>
          <w:tcPr>
            <w:tcW w:w="11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639F1" w:rsidRDefault="002639F1" w:rsidP="00BC3D95">
            <w:pPr>
              <w:spacing w:after="120"/>
              <w:jc w:val="center"/>
            </w:pPr>
            <w:r>
              <w:rPr>
                <w:szCs w:val="22"/>
              </w:rPr>
              <w:t>20</w:t>
            </w:r>
          </w:p>
        </w:tc>
        <w:tc>
          <w:tcPr>
            <w:tcW w:w="11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639F1" w:rsidRDefault="002639F1" w:rsidP="00BC3D95">
            <w:pPr>
              <w:spacing w:after="120"/>
              <w:jc w:val="center"/>
            </w:pPr>
            <w:r>
              <w:rPr>
                <w:szCs w:val="22"/>
              </w:rPr>
              <w:t>X</w:t>
            </w:r>
          </w:p>
        </w:tc>
        <w:tc>
          <w:tcPr>
            <w:tcW w:w="1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639F1" w:rsidRDefault="002639F1" w:rsidP="00BC3D95">
            <w:pPr>
              <w:snapToGrid w:val="0"/>
              <w:spacing w:after="120"/>
              <w:jc w:val="center"/>
            </w:pPr>
          </w:p>
        </w:tc>
        <w:tc>
          <w:tcPr>
            <w:tcW w:w="1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639F1" w:rsidRDefault="002639F1" w:rsidP="00BC3D95">
            <w:pPr>
              <w:snapToGrid w:val="0"/>
              <w:spacing w:after="120"/>
              <w:jc w:val="center"/>
            </w:pPr>
          </w:p>
        </w:tc>
      </w:tr>
      <w:tr w:rsidR="002639F1" w:rsidTr="00BC3D95"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639F1" w:rsidRDefault="002639F1" w:rsidP="00BC3D95">
            <w:pPr>
              <w:spacing w:after="120"/>
              <w:jc w:val="both"/>
            </w:pPr>
            <w:r>
              <w:rPr>
                <w:szCs w:val="22"/>
              </w:rPr>
              <w:t>Samostatne hnuteľné veci</w:t>
            </w: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639F1" w:rsidRDefault="002639F1" w:rsidP="00BC3D95">
            <w:pPr>
              <w:spacing w:after="120"/>
              <w:jc w:val="center"/>
            </w:pPr>
            <w:r>
              <w:rPr>
                <w:szCs w:val="22"/>
              </w:rPr>
              <w:t>2</w:t>
            </w:r>
          </w:p>
        </w:tc>
        <w:tc>
          <w:tcPr>
            <w:tcW w:w="11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639F1" w:rsidRDefault="002639F1" w:rsidP="00BC3D95">
            <w:pPr>
              <w:spacing w:after="120"/>
              <w:jc w:val="center"/>
            </w:pPr>
            <w:r>
              <w:rPr>
                <w:szCs w:val="22"/>
              </w:rPr>
              <w:t>6</w:t>
            </w:r>
          </w:p>
        </w:tc>
        <w:tc>
          <w:tcPr>
            <w:tcW w:w="11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639F1" w:rsidRDefault="002639F1" w:rsidP="00BC3D95">
            <w:pPr>
              <w:spacing w:after="120"/>
              <w:jc w:val="center"/>
            </w:pPr>
            <w:r>
              <w:rPr>
                <w:szCs w:val="22"/>
              </w:rPr>
              <w:t>X</w:t>
            </w:r>
          </w:p>
        </w:tc>
        <w:tc>
          <w:tcPr>
            <w:tcW w:w="1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639F1" w:rsidRDefault="002639F1" w:rsidP="00BC3D95">
            <w:pPr>
              <w:snapToGrid w:val="0"/>
              <w:spacing w:after="120"/>
              <w:jc w:val="center"/>
            </w:pPr>
          </w:p>
        </w:tc>
        <w:tc>
          <w:tcPr>
            <w:tcW w:w="1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639F1" w:rsidRDefault="002639F1" w:rsidP="00BC3D95">
            <w:pPr>
              <w:snapToGrid w:val="0"/>
              <w:spacing w:after="120"/>
              <w:jc w:val="center"/>
            </w:pPr>
          </w:p>
        </w:tc>
      </w:tr>
      <w:tr w:rsidR="002639F1" w:rsidTr="00BC3D95"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639F1" w:rsidRDefault="002639F1" w:rsidP="00BC3D95">
            <w:pPr>
              <w:spacing w:after="120"/>
              <w:jc w:val="both"/>
            </w:pPr>
            <w:r>
              <w:rPr>
                <w:szCs w:val="22"/>
              </w:rPr>
              <w:t>Automobily</w:t>
            </w: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639F1" w:rsidRDefault="002639F1" w:rsidP="00BC3D95">
            <w:pPr>
              <w:spacing w:after="120"/>
              <w:jc w:val="center"/>
            </w:pPr>
            <w:r>
              <w:rPr>
                <w:szCs w:val="22"/>
              </w:rPr>
              <w:t>1</w:t>
            </w:r>
          </w:p>
        </w:tc>
        <w:tc>
          <w:tcPr>
            <w:tcW w:w="11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639F1" w:rsidRDefault="002639F1" w:rsidP="00BC3D95">
            <w:pPr>
              <w:spacing w:after="120"/>
              <w:jc w:val="center"/>
            </w:pPr>
            <w:r>
              <w:rPr>
                <w:szCs w:val="22"/>
              </w:rPr>
              <w:t>4</w:t>
            </w:r>
          </w:p>
        </w:tc>
        <w:tc>
          <w:tcPr>
            <w:tcW w:w="11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639F1" w:rsidRDefault="002639F1" w:rsidP="00BC3D95">
            <w:pPr>
              <w:spacing w:after="120"/>
              <w:jc w:val="center"/>
            </w:pPr>
            <w:r>
              <w:rPr>
                <w:szCs w:val="22"/>
              </w:rPr>
              <w:t>X</w:t>
            </w:r>
          </w:p>
        </w:tc>
        <w:tc>
          <w:tcPr>
            <w:tcW w:w="1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639F1" w:rsidRDefault="002639F1" w:rsidP="00BC3D95">
            <w:pPr>
              <w:snapToGrid w:val="0"/>
              <w:spacing w:after="120"/>
              <w:jc w:val="center"/>
            </w:pPr>
          </w:p>
        </w:tc>
        <w:tc>
          <w:tcPr>
            <w:tcW w:w="1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639F1" w:rsidRDefault="002639F1" w:rsidP="00BC3D95">
            <w:pPr>
              <w:snapToGrid w:val="0"/>
              <w:spacing w:after="120"/>
              <w:jc w:val="center"/>
            </w:pPr>
          </w:p>
        </w:tc>
      </w:tr>
      <w:tr w:rsidR="002639F1" w:rsidTr="00BC3D95"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639F1" w:rsidRDefault="002639F1" w:rsidP="00BC3D95">
            <w:pPr>
              <w:snapToGrid w:val="0"/>
              <w:spacing w:after="120"/>
              <w:jc w:val="both"/>
            </w:pP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639F1" w:rsidRDefault="002639F1" w:rsidP="00BC3D95">
            <w:pPr>
              <w:snapToGrid w:val="0"/>
              <w:spacing w:after="120"/>
              <w:jc w:val="both"/>
            </w:pPr>
          </w:p>
        </w:tc>
        <w:tc>
          <w:tcPr>
            <w:tcW w:w="11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639F1" w:rsidRDefault="002639F1" w:rsidP="00BC3D95">
            <w:pPr>
              <w:snapToGrid w:val="0"/>
              <w:spacing w:after="120"/>
              <w:jc w:val="both"/>
            </w:pPr>
          </w:p>
        </w:tc>
        <w:tc>
          <w:tcPr>
            <w:tcW w:w="11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639F1" w:rsidRDefault="002639F1" w:rsidP="00BC3D95">
            <w:pPr>
              <w:snapToGrid w:val="0"/>
              <w:spacing w:after="120"/>
              <w:jc w:val="both"/>
            </w:pPr>
          </w:p>
        </w:tc>
        <w:tc>
          <w:tcPr>
            <w:tcW w:w="1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639F1" w:rsidRDefault="002639F1" w:rsidP="00BC3D95">
            <w:pPr>
              <w:snapToGrid w:val="0"/>
              <w:spacing w:after="120"/>
              <w:jc w:val="both"/>
            </w:pPr>
          </w:p>
        </w:tc>
        <w:tc>
          <w:tcPr>
            <w:tcW w:w="1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639F1" w:rsidRDefault="002639F1" w:rsidP="00BC3D95">
            <w:pPr>
              <w:snapToGrid w:val="0"/>
              <w:spacing w:after="120"/>
              <w:jc w:val="both"/>
            </w:pPr>
          </w:p>
        </w:tc>
      </w:tr>
      <w:tr w:rsidR="002639F1" w:rsidTr="00BC3D95"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639F1" w:rsidRDefault="002639F1" w:rsidP="00BC3D95">
            <w:pPr>
              <w:snapToGrid w:val="0"/>
              <w:spacing w:after="120"/>
              <w:jc w:val="both"/>
            </w:pP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639F1" w:rsidRDefault="002639F1" w:rsidP="00BC3D95">
            <w:pPr>
              <w:snapToGrid w:val="0"/>
              <w:spacing w:after="120"/>
              <w:jc w:val="both"/>
            </w:pPr>
          </w:p>
        </w:tc>
        <w:tc>
          <w:tcPr>
            <w:tcW w:w="11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639F1" w:rsidRDefault="002639F1" w:rsidP="00BC3D95">
            <w:pPr>
              <w:snapToGrid w:val="0"/>
              <w:spacing w:after="120"/>
              <w:jc w:val="both"/>
            </w:pPr>
          </w:p>
        </w:tc>
        <w:tc>
          <w:tcPr>
            <w:tcW w:w="11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639F1" w:rsidRDefault="002639F1" w:rsidP="00BC3D95">
            <w:pPr>
              <w:snapToGrid w:val="0"/>
              <w:spacing w:after="120"/>
              <w:jc w:val="both"/>
            </w:pPr>
          </w:p>
        </w:tc>
        <w:tc>
          <w:tcPr>
            <w:tcW w:w="1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639F1" w:rsidRDefault="002639F1" w:rsidP="00BC3D95">
            <w:pPr>
              <w:snapToGrid w:val="0"/>
              <w:spacing w:after="120"/>
              <w:jc w:val="both"/>
            </w:pPr>
          </w:p>
        </w:tc>
        <w:tc>
          <w:tcPr>
            <w:tcW w:w="1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639F1" w:rsidRDefault="002639F1" w:rsidP="00BC3D95">
            <w:pPr>
              <w:snapToGrid w:val="0"/>
              <w:spacing w:after="120"/>
              <w:jc w:val="both"/>
            </w:pPr>
          </w:p>
        </w:tc>
      </w:tr>
      <w:tr w:rsidR="002639F1" w:rsidTr="00BC3D95"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639F1" w:rsidRDefault="002639F1" w:rsidP="00BC3D95">
            <w:pPr>
              <w:snapToGrid w:val="0"/>
              <w:spacing w:after="120"/>
              <w:jc w:val="both"/>
            </w:pP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639F1" w:rsidRDefault="002639F1" w:rsidP="00BC3D95">
            <w:pPr>
              <w:snapToGrid w:val="0"/>
              <w:spacing w:after="120"/>
              <w:jc w:val="both"/>
            </w:pPr>
          </w:p>
        </w:tc>
        <w:tc>
          <w:tcPr>
            <w:tcW w:w="11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639F1" w:rsidRDefault="002639F1" w:rsidP="00BC3D95">
            <w:pPr>
              <w:snapToGrid w:val="0"/>
              <w:spacing w:after="120"/>
              <w:jc w:val="both"/>
            </w:pPr>
          </w:p>
        </w:tc>
        <w:tc>
          <w:tcPr>
            <w:tcW w:w="11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639F1" w:rsidRDefault="002639F1" w:rsidP="00BC3D95">
            <w:pPr>
              <w:snapToGrid w:val="0"/>
              <w:spacing w:after="120"/>
              <w:jc w:val="both"/>
            </w:pPr>
          </w:p>
        </w:tc>
        <w:tc>
          <w:tcPr>
            <w:tcW w:w="1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639F1" w:rsidRDefault="002639F1" w:rsidP="00BC3D95">
            <w:pPr>
              <w:snapToGrid w:val="0"/>
              <w:spacing w:after="120"/>
              <w:jc w:val="both"/>
            </w:pPr>
          </w:p>
        </w:tc>
        <w:tc>
          <w:tcPr>
            <w:tcW w:w="1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639F1" w:rsidRDefault="002639F1" w:rsidP="00BC3D95">
            <w:pPr>
              <w:snapToGrid w:val="0"/>
              <w:spacing w:after="120"/>
              <w:jc w:val="both"/>
            </w:pPr>
          </w:p>
        </w:tc>
      </w:tr>
      <w:tr w:rsidR="002639F1" w:rsidTr="00BC3D95"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639F1" w:rsidRDefault="002639F1" w:rsidP="00BC3D95">
            <w:pPr>
              <w:snapToGrid w:val="0"/>
              <w:spacing w:after="120"/>
              <w:jc w:val="both"/>
            </w:pP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639F1" w:rsidRDefault="002639F1" w:rsidP="00BC3D95">
            <w:pPr>
              <w:snapToGrid w:val="0"/>
              <w:spacing w:after="120"/>
              <w:jc w:val="both"/>
            </w:pPr>
          </w:p>
        </w:tc>
        <w:tc>
          <w:tcPr>
            <w:tcW w:w="11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639F1" w:rsidRDefault="002639F1" w:rsidP="00BC3D95">
            <w:pPr>
              <w:snapToGrid w:val="0"/>
              <w:spacing w:after="120"/>
              <w:jc w:val="both"/>
            </w:pPr>
          </w:p>
        </w:tc>
        <w:tc>
          <w:tcPr>
            <w:tcW w:w="11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639F1" w:rsidRDefault="002639F1" w:rsidP="00BC3D95">
            <w:pPr>
              <w:snapToGrid w:val="0"/>
              <w:spacing w:after="120"/>
              <w:jc w:val="both"/>
            </w:pPr>
          </w:p>
        </w:tc>
        <w:tc>
          <w:tcPr>
            <w:tcW w:w="1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639F1" w:rsidRDefault="002639F1" w:rsidP="00BC3D95">
            <w:pPr>
              <w:snapToGrid w:val="0"/>
              <w:spacing w:after="120"/>
              <w:jc w:val="both"/>
            </w:pPr>
          </w:p>
        </w:tc>
        <w:tc>
          <w:tcPr>
            <w:tcW w:w="1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639F1" w:rsidRDefault="002639F1" w:rsidP="00BC3D95">
            <w:pPr>
              <w:snapToGrid w:val="0"/>
              <w:spacing w:after="120"/>
              <w:jc w:val="both"/>
            </w:pPr>
          </w:p>
        </w:tc>
      </w:tr>
    </w:tbl>
    <w:p w:rsidR="002639F1" w:rsidRDefault="002639F1" w:rsidP="002639F1">
      <w:pPr>
        <w:spacing w:after="0"/>
        <w:jc w:val="both"/>
        <w:rPr>
          <w:szCs w:val="22"/>
        </w:rPr>
      </w:pPr>
    </w:p>
    <w:p w:rsidR="002639F1" w:rsidRDefault="002639F1" w:rsidP="002639F1">
      <w:pPr>
        <w:pStyle w:val="Odsekzoznamu"/>
        <w:numPr>
          <w:ilvl w:val="0"/>
          <w:numId w:val="19"/>
        </w:numPr>
        <w:spacing w:after="0" w:line="240" w:lineRule="auto"/>
        <w:ind w:left="641" w:hanging="284"/>
        <w:jc w:val="both"/>
        <w:rPr>
          <w:bCs/>
          <w:kern w:val="1"/>
          <w:szCs w:val="22"/>
          <w:lang w:eastAsia="sk-SK"/>
        </w:rPr>
      </w:pPr>
      <w:r>
        <w:rPr>
          <w:bCs/>
          <w:kern w:val="1"/>
          <w:szCs w:val="22"/>
          <w:lang w:eastAsia="sk-SK"/>
        </w:rPr>
        <w:t>Informácia o poskytnutých dotáciách a pri dotáciách na obstaranie majetku sa uvedú zložky majetku a ich ocenenie: - bez náplne</w:t>
      </w:r>
    </w:p>
    <w:p w:rsidR="002639F1" w:rsidRDefault="002639F1" w:rsidP="002639F1">
      <w:pPr>
        <w:spacing w:after="0"/>
        <w:jc w:val="both"/>
        <w:rPr>
          <w:bCs/>
          <w:kern w:val="1"/>
          <w:szCs w:val="22"/>
          <w:lang w:eastAsia="sk-SK"/>
        </w:rPr>
      </w:pPr>
    </w:p>
    <w:tbl>
      <w:tblPr>
        <w:tblW w:w="0" w:type="auto"/>
        <w:tblInd w:w="-39" w:type="dxa"/>
        <w:tblLayout w:type="fixed"/>
        <w:tblLook w:val="0000" w:firstRow="0" w:lastRow="0" w:firstColumn="0" w:lastColumn="0" w:noHBand="0" w:noVBand="0"/>
      </w:tblPr>
      <w:tblGrid>
        <w:gridCol w:w="3686"/>
        <w:gridCol w:w="992"/>
        <w:gridCol w:w="1985"/>
        <w:gridCol w:w="2420"/>
      </w:tblGrid>
      <w:tr w:rsidR="002639F1" w:rsidTr="00BC3D95">
        <w:tc>
          <w:tcPr>
            <w:tcW w:w="9083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639F1" w:rsidRDefault="002639F1" w:rsidP="002639F1">
            <w:pPr>
              <w:numPr>
                <w:ilvl w:val="0"/>
                <w:numId w:val="2"/>
              </w:numPr>
              <w:spacing w:after="0" w:line="240" w:lineRule="auto"/>
            </w:pPr>
            <w:r>
              <w:rPr>
                <w:szCs w:val="22"/>
              </w:rPr>
              <w:t xml:space="preserve">Informácia </w:t>
            </w:r>
            <w:r>
              <w:rPr>
                <w:b/>
                <w:szCs w:val="22"/>
              </w:rPr>
              <w:t xml:space="preserve">o </w:t>
            </w:r>
            <w:r>
              <w:rPr>
                <w:b/>
                <w:szCs w:val="22"/>
                <w:lang w:eastAsia="sk-SK"/>
              </w:rPr>
              <w:t>oprave významných chýb minulých účtovných období účtovaných</w:t>
            </w:r>
            <w:r>
              <w:rPr>
                <w:szCs w:val="22"/>
                <w:lang w:eastAsia="sk-SK"/>
              </w:rPr>
              <w:t xml:space="preserve"> v bežnom účtovnom období s uvedením sumy vplyvu na nerozdelený zisk minulých rokov alebo na neuhradenú stratu minulých rokov. Účtovná jednotka môže uviesť aj informácie o oprave nevýznamných chýb minulých účtovných období účtovaných v bežnom účtovnom období s uvedením sumy vplyvu na výsledok hospodárenia bežného účtovného obdobia.</w:t>
            </w:r>
          </w:p>
        </w:tc>
      </w:tr>
      <w:tr w:rsidR="002639F1" w:rsidTr="00BC3D95">
        <w:trPr>
          <w:trHeight w:val="397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639F1" w:rsidRDefault="002639F1" w:rsidP="00BC3D95">
            <w:pPr>
              <w:spacing w:after="0" w:line="240" w:lineRule="auto"/>
              <w:ind w:right="-468"/>
              <w:jc w:val="both"/>
            </w:pPr>
            <w:r>
              <w:rPr>
                <w:bCs/>
                <w:szCs w:val="22"/>
              </w:rPr>
              <w:t>Opis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639F1" w:rsidRDefault="002639F1" w:rsidP="00BC3D95">
            <w:pPr>
              <w:spacing w:after="0"/>
              <w:jc w:val="both"/>
            </w:pPr>
            <w:r>
              <w:rPr>
                <w:szCs w:val="22"/>
              </w:rPr>
              <w:t>účet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639F1" w:rsidRDefault="002639F1" w:rsidP="00BC3D95">
            <w:pPr>
              <w:spacing w:after="0"/>
              <w:jc w:val="both"/>
            </w:pPr>
            <w:r>
              <w:rPr>
                <w:szCs w:val="22"/>
              </w:rPr>
              <w:t>+/- HV Bežné obdobie</w:t>
            </w:r>
          </w:p>
        </w:tc>
        <w:tc>
          <w:tcPr>
            <w:tcW w:w="2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639F1" w:rsidRDefault="002639F1" w:rsidP="00BC3D95">
            <w:pPr>
              <w:spacing w:after="0"/>
              <w:jc w:val="both"/>
            </w:pPr>
            <w:r>
              <w:rPr>
                <w:szCs w:val="22"/>
              </w:rPr>
              <w:t>+/- Vplyv na vlastné imanie</w:t>
            </w:r>
          </w:p>
        </w:tc>
      </w:tr>
      <w:tr w:rsidR="002639F1" w:rsidTr="00BC3D95">
        <w:trPr>
          <w:trHeight w:val="340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639F1" w:rsidRDefault="002639F1" w:rsidP="00BC3D95">
            <w:pPr>
              <w:spacing w:after="0"/>
              <w:jc w:val="both"/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639F1" w:rsidRDefault="002639F1" w:rsidP="00BC3D95">
            <w:pPr>
              <w:spacing w:after="0"/>
              <w:jc w:val="both"/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639F1" w:rsidRDefault="002639F1" w:rsidP="00BC3D95">
            <w:pPr>
              <w:snapToGrid w:val="0"/>
              <w:spacing w:after="0"/>
              <w:jc w:val="both"/>
            </w:pPr>
          </w:p>
        </w:tc>
        <w:tc>
          <w:tcPr>
            <w:tcW w:w="2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639F1" w:rsidRDefault="002639F1" w:rsidP="00BC3D95">
            <w:pPr>
              <w:spacing w:after="0"/>
              <w:jc w:val="center"/>
            </w:pPr>
          </w:p>
        </w:tc>
      </w:tr>
      <w:tr w:rsidR="002639F1" w:rsidTr="00BC3D95">
        <w:trPr>
          <w:trHeight w:val="340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639F1" w:rsidRDefault="002639F1" w:rsidP="00BC3D95">
            <w:pPr>
              <w:spacing w:after="0"/>
              <w:jc w:val="both"/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639F1" w:rsidRDefault="002639F1" w:rsidP="00BC3D95">
            <w:pPr>
              <w:spacing w:after="0"/>
              <w:jc w:val="both"/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639F1" w:rsidRDefault="002639F1" w:rsidP="00BC3D95">
            <w:pPr>
              <w:snapToGrid w:val="0"/>
              <w:spacing w:after="0"/>
              <w:jc w:val="both"/>
            </w:pPr>
          </w:p>
        </w:tc>
        <w:tc>
          <w:tcPr>
            <w:tcW w:w="2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639F1" w:rsidRDefault="002639F1" w:rsidP="00BC3D95">
            <w:pPr>
              <w:spacing w:after="0"/>
              <w:jc w:val="center"/>
            </w:pPr>
          </w:p>
        </w:tc>
      </w:tr>
      <w:tr w:rsidR="002639F1" w:rsidTr="00BC3D95">
        <w:trPr>
          <w:trHeight w:val="340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639F1" w:rsidRDefault="002639F1" w:rsidP="00BC3D95">
            <w:pPr>
              <w:spacing w:after="0"/>
              <w:jc w:val="both"/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639F1" w:rsidRDefault="002639F1" w:rsidP="00BC3D95">
            <w:pPr>
              <w:spacing w:after="0"/>
              <w:jc w:val="both"/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639F1" w:rsidRDefault="002639F1" w:rsidP="00BC3D95">
            <w:pPr>
              <w:snapToGrid w:val="0"/>
              <w:spacing w:after="0"/>
              <w:jc w:val="both"/>
            </w:pPr>
          </w:p>
        </w:tc>
        <w:tc>
          <w:tcPr>
            <w:tcW w:w="2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639F1" w:rsidRDefault="002639F1" w:rsidP="00BC3D95">
            <w:pPr>
              <w:spacing w:after="0"/>
              <w:jc w:val="center"/>
            </w:pPr>
          </w:p>
        </w:tc>
      </w:tr>
      <w:tr w:rsidR="002639F1" w:rsidTr="00BC3D95">
        <w:trPr>
          <w:trHeight w:val="340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639F1" w:rsidRDefault="002639F1" w:rsidP="00BC3D95">
            <w:pPr>
              <w:spacing w:after="0"/>
              <w:jc w:val="both"/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639F1" w:rsidRDefault="002639F1" w:rsidP="00BC3D95">
            <w:pPr>
              <w:spacing w:after="0"/>
              <w:jc w:val="both"/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639F1" w:rsidRDefault="002639F1" w:rsidP="00BC3D95">
            <w:pPr>
              <w:snapToGrid w:val="0"/>
              <w:spacing w:after="0"/>
              <w:jc w:val="both"/>
            </w:pPr>
          </w:p>
        </w:tc>
        <w:tc>
          <w:tcPr>
            <w:tcW w:w="2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639F1" w:rsidRDefault="002639F1" w:rsidP="00BC3D95">
            <w:pPr>
              <w:spacing w:after="0"/>
              <w:jc w:val="center"/>
            </w:pPr>
          </w:p>
        </w:tc>
      </w:tr>
      <w:tr w:rsidR="002639F1" w:rsidTr="00BC3D95">
        <w:trPr>
          <w:trHeight w:val="340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639F1" w:rsidRDefault="002639F1" w:rsidP="00BC3D95">
            <w:pPr>
              <w:spacing w:after="0"/>
              <w:jc w:val="both"/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639F1" w:rsidRDefault="002639F1" w:rsidP="00BC3D95">
            <w:pPr>
              <w:spacing w:after="0"/>
              <w:jc w:val="both"/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639F1" w:rsidRDefault="002639F1" w:rsidP="00BC3D95">
            <w:pPr>
              <w:snapToGrid w:val="0"/>
              <w:spacing w:after="0"/>
              <w:jc w:val="both"/>
            </w:pPr>
          </w:p>
        </w:tc>
        <w:tc>
          <w:tcPr>
            <w:tcW w:w="2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639F1" w:rsidRDefault="002639F1" w:rsidP="00BC3D95">
            <w:pPr>
              <w:spacing w:after="0"/>
              <w:jc w:val="center"/>
            </w:pPr>
          </w:p>
        </w:tc>
      </w:tr>
      <w:tr w:rsidR="002639F1" w:rsidTr="00BC3D95">
        <w:trPr>
          <w:trHeight w:val="340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639F1" w:rsidRDefault="002639F1" w:rsidP="00BC3D95">
            <w:pPr>
              <w:spacing w:after="0"/>
              <w:jc w:val="both"/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639F1" w:rsidRDefault="002639F1" w:rsidP="00BC3D95">
            <w:pPr>
              <w:spacing w:after="0"/>
              <w:jc w:val="both"/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639F1" w:rsidRDefault="002639F1" w:rsidP="00BC3D95">
            <w:pPr>
              <w:snapToGrid w:val="0"/>
              <w:spacing w:after="0"/>
              <w:jc w:val="both"/>
            </w:pPr>
          </w:p>
        </w:tc>
        <w:tc>
          <w:tcPr>
            <w:tcW w:w="2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639F1" w:rsidRDefault="002639F1" w:rsidP="00BC3D95">
            <w:pPr>
              <w:spacing w:after="0"/>
              <w:jc w:val="center"/>
            </w:pPr>
          </w:p>
        </w:tc>
      </w:tr>
    </w:tbl>
    <w:p w:rsidR="002639F1" w:rsidRDefault="002639F1" w:rsidP="002639F1">
      <w:pPr>
        <w:pStyle w:val="Nadpis"/>
        <w:spacing w:before="0" w:after="0"/>
        <w:ind w:left="360"/>
        <w:jc w:val="left"/>
        <w:rPr>
          <w:szCs w:val="22"/>
        </w:rPr>
      </w:pPr>
    </w:p>
    <w:p w:rsidR="002639F1" w:rsidRDefault="002639F1" w:rsidP="002639F1">
      <w:pPr>
        <w:rPr>
          <w:szCs w:val="22"/>
        </w:rPr>
      </w:pPr>
    </w:p>
    <w:p w:rsidR="002639F1" w:rsidRDefault="002639F1" w:rsidP="002639F1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>
        <w:rPr>
          <w:i/>
          <w:szCs w:val="22"/>
        </w:rPr>
        <w:t>Čl.IV</w:t>
      </w:r>
      <w:proofErr w:type="spellEnd"/>
      <w:r>
        <w:rPr>
          <w:i/>
          <w:szCs w:val="22"/>
        </w:rPr>
        <w:t xml:space="preserve"> – Informácie, ktoré vysvetľujú a dopĺňajú súvahu a výkaz ziskov a strát </w:t>
      </w:r>
    </w:p>
    <w:p w:rsidR="002639F1" w:rsidRDefault="002639F1" w:rsidP="002639F1">
      <w:pPr>
        <w:rPr>
          <w:i/>
          <w:szCs w:val="22"/>
        </w:rPr>
      </w:pPr>
    </w:p>
    <w:p w:rsidR="002639F1" w:rsidRDefault="002639F1" w:rsidP="002639F1">
      <w:pPr>
        <w:pStyle w:val="Odsekzoznamu"/>
        <w:numPr>
          <w:ilvl w:val="0"/>
          <w:numId w:val="4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K dlhodobému nehmotnému majetku, ktorým je </w:t>
      </w:r>
      <w:proofErr w:type="spellStart"/>
      <w:r>
        <w:rPr>
          <w:bCs/>
          <w:szCs w:val="22"/>
          <w:lang w:eastAsia="sk-SK"/>
        </w:rPr>
        <w:t>goodwill</w:t>
      </w:r>
      <w:proofErr w:type="spellEnd"/>
      <w:r>
        <w:rPr>
          <w:bCs/>
          <w:szCs w:val="22"/>
          <w:lang w:eastAsia="sk-SK"/>
        </w:rPr>
        <w:t xml:space="preserve"> alebo záporný </w:t>
      </w:r>
      <w:proofErr w:type="spellStart"/>
      <w:r>
        <w:rPr>
          <w:bCs/>
          <w:szCs w:val="22"/>
          <w:lang w:eastAsia="sk-SK"/>
        </w:rPr>
        <w:t>goodwill</w:t>
      </w:r>
      <w:proofErr w:type="spellEnd"/>
      <w:r>
        <w:rPr>
          <w:bCs/>
          <w:szCs w:val="22"/>
          <w:lang w:eastAsia="sk-SK"/>
        </w:rPr>
        <w:t xml:space="preserve"> sa uvádza dôvod jeho vzniku, spôsob výpočtu a prehodnotenie opodstatnenosti jeho výšky a odpisu jeho hodnoty:</w:t>
      </w:r>
      <w:r>
        <w:rPr>
          <w:szCs w:val="22"/>
          <w:u w:val="single"/>
        </w:rPr>
        <w:t xml:space="preserve"> - bez náplne</w:t>
      </w:r>
    </w:p>
    <w:p w:rsidR="002639F1" w:rsidRDefault="002639F1" w:rsidP="002639F1">
      <w:pPr>
        <w:pStyle w:val="Odsekzoznamu"/>
        <w:numPr>
          <w:ilvl w:val="0"/>
          <w:numId w:val="4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Informácie o významných položkách derivátov, majetku a záväzkoch zabezpečených derivátmi, pričom sa uvádza forma zabezpečenia a zmena reálnej hodnoty v priebehu účtovného obdobia.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obdobia:</w:t>
      </w:r>
      <w:r>
        <w:rPr>
          <w:szCs w:val="22"/>
          <w:u w:val="single"/>
        </w:rPr>
        <w:t xml:space="preserve"> - bez náplne</w:t>
      </w:r>
    </w:p>
    <w:p w:rsidR="002639F1" w:rsidRDefault="002639F1" w:rsidP="002639F1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2639F1" w:rsidRDefault="002639F1" w:rsidP="002639F1">
      <w:pPr>
        <w:pStyle w:val="Odsekzoznamu"/>
        <w:numPr>
          <w:ilvl w:val="0"/>
          <w:numId w:val="4"/>
        </w:numPr>
        <w:spacing w:after="0" w:line="240" w:lineRule="auto"/>
        <w:ind w:left="357" w:hanging="357"/>
        <w:jc w:val="both"/>
        <w:rPr>
          <w:bCs/>
          <w:color w:val="000000"/>
          <w:szCs w:val="22"/>
          <w:lang w:eastAsia="sk-SK"/>
        </w:rPr>
      </w:pPr>
      <w:r>
        <w:rPr>
          <w:bCs/>
          <w:szCs w:val="22"/>
          <w:lang w:eastAsia="sk-SK"/>
        </w:rPr>
        <w:t>Informácie o záväzkoch</w:t>
      </w: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4503"/>
        <w:gridCol w:w="2584"/>
        <w:gridCol w:w="2211"/>
      </w:tblGrid>
      <w:tr w:rsidR="002639F1" w:rsidTr="00BC3D95">
        <w:trPr>
          <w:cantSplit/>
          <w:trHeight w:val="340"/>
        </w:trPr>
        <w:tc>
          <w:tcPr>
            <w:tcW w:w="450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2639F1" w:rsidRDefault="002639F1" w:rsidP="002639F1">
            <w:pPr>
              <w:numPr>
                <w:ilvl w:val="0"/>
                <w:numId w:val="3"/>
              </w:numPr>
              <w:spacing w:after="0"/>
            </w:pPr>
            <w:r>
              <w:rPr>
                <w:bCs/>
                <w:color w:val="000000"/>
                <w:szCs w:val="22"/>
                <w:lang w:eastAsia="sk-SK"/>
              </w:rPr>
              <w:t>Celková sume záväzkov so zostatkovou dobou splatnosti dlhšou ako päť rokov:</w:t>
            </w:r>
          </w:p>
        </w:tc>
        <w:tc>
          <w:tcPr>
            <w:tcW w:w="25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639F1" w:rsidRDefault="002639F1" w:rsidP="00BC3D95">
            <w:pPr>
              <w:pStyle w:val="TopHeader"/>
            </w:pPr>
            <w:r>
              <w:rPr>
                <w:b w:val="0"/>
              </w:rPr>
              <w:t>BO</w:t>
            </w:r>
          </w:p>
        </w:tc>
        <w:tc>
          <w:tcPr>
            <w:tcW w:w="22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639F1" w:rsidRDefault="002639F1" w:rsidP="00BC3D95">
            <w:pPr>
              <w:pStyle w:val="TopHeader"/>
            </w:pPr>
            <w:r>
              <w:rPr>
                <w:b w:val="0"/>
              </w:rPr>
              <w:t>PO</w:t>
            </w:r>
          </w:p>
        </w:tc>
      </w:tr>
      <w:tr w:rsidR="002639F1" w:rsidTr="00BC3D95">
        <w:trPr>
          <w:cantSplit/>
          <w:trHeight w:val="340"/>
        </w:trPr>
        <w:tc>
          <w:tcPr>
            <w:tcW w:w="450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639F1" w:rsidRDefault="002639F1" w:rsidP="002639F1">
            <w:pPr>
              <w:numPr>
                <w:ilvl w:val="0"/>
                <w:numId w:val="3"/>
              </w:numPr>
              <w:snapToGrid w:val="0"/>
              <w:spacing w:after="0" w:line="240" w:lineRule="auto"/>
              <w:jc w:val="both"/>
            </w:pPr>
          </w:p>
        </w:tc>
        <w:tc>
          <w:tcPr>
            <w:tcW w:w="25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639F1" w:rsidRDefault="002639F1" w:rsidP="00BC3D95">
            <w:pPr>
              <w:spacing w:after="0" w:line="240" w:lineRule="auto"/>
            </w:pPr>
            <w:r>
              <w:rPr>
                <w:szCs w:val="22"/>
              </w:rPr>
              <w:t> </w:t>
            </w:r>
          </w:p>
        </w:tc>
        <w:tc>
          <w:tcPr>
            <w:tcW w:w="22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639F1" w:rsidRDefault="002639F1" w:rsidP="00BC3D95">
            <w:pPr>
              <w:spacing w:after="0" w:line="240" w:lineRule="auto"/>
            </w:pPr>
            <w:r>
              <w:rPr>
                <w:szCs w:val="22"/>
              </w:rPr>
              <w:t> </w:t>
            </w:r>
          </w:p>
        </w:tc>
      </w:tr>
      <w:tr w:rsidR="002639F1" w:rsidTr="00BC3D95">
        <w:trPr>
          <w:trHeight w:val="340"/>
        </w:trPr>
        <w:tc>
          <w:tcPr>
            <w:tcW w:w="929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639F1" w:rsidRDefault="002639F1" w:rsidP="002639F1">
            <w:pPr>
              <w:numPr>
                <w:ilvl w:val="0"/>
                <w:numId w:val="3"/>
              </w:numPr>
              <w:spacing w:after="0" w:line="240" w:lineRule="auto"/>
              <w:jc w:val="both"/>
            </w:pPr>
            <w:r>
              <w:rPr>
                <w:bCs/>
                <w:szCs w:val="22"/>
                <w:lang w:eastAsia="sk-SK"/>
              </w:rPr>
              <w:t>Celková suma zabezpečených záväzkov, opis a spôsoby zabezpečenia záväzkov:</w:t>
            </w:r>
          </w:p>
        </w:tc>
      </w:tr>
      <w:tr w:rsidR="002639F1" w:rsidTr="00BC3D95">
        <w:trPr>
          <w:trHeight w:val="340"/>
        </w:trPr>
        <w:tc>
          <w:tcPr>
            <w:tcW w:w="929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639F1" w:rsidRDefault="002639F1" w:rsidP="00BC3D95">
            <w:pPr>
              <w:pStyle w:val="TopHeader"/>
              <w:jc w:val="left"/>
            </w:pPr>
            <w:r>
              <w:rPr>
                <w:b w:val="0"/>
              </w:rPr>
              <w:t>Spôsob zabezpečenia:</w:t>
            </w:r>
          </w:p>
        </w:tc>
      </w:tr>
      <w:tr w:rsidR="002639F1" w:rsidTr="00BC3D95">
        <w:trPr>
          <w:trHeight w:val="340"/>
        </w:trPr>
        <w:tc>
          <w:tcPr>
            <w:tcW w:w="4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2639F1" w:rsidRDefault="002639F1" w:rsidP="00BC3D95">
            <w:pPr>
              <w:spacing w:after="0" w:line="240" w:lineRule="auto"/>
            </w:pPr>
            <w:r>
              <w:rPr>
                <w:bCs/>
                <w:szCs w:val="22"/>
              </w:rPr>
              <w:t>Záložné právo k pohľadávkam</w:t>
            </w:r>
          </w:p>
        </w:tc>
        <w:tc>
          <w:tcPr>
            <w:tcW w:w="25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2639F1" w:rsidRDefault="002639F1" w:rsidP="00BC3D95">
            <w:pPr>
              <w:spacing w:after="0" w:line="240" w:lineRule="auto"/>
              <w:jc w:val="center"/>
            </w:pPr>
            <w:r>
              <w:rPr>
                <w:bCs/>
                <w:szCs w:val="22"/>
              </w:rPr>
              <w:t>všetky pohľadávky</w:t>
            </w:r>
          </w:p>
        </w:tc>
        <w:tc>
          <w:tcPr>
            <w:tcW w:w="22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639F1" w:rsidRDefault="002639F1" w:rsidP="00BC3D95">
            <w:pPr>
              <w:spacing w:after="0" w:line="240" w:lineRule="auto"/>
              <w:jc w:val="center"/>
            </w:pPr>
            <w:r>
              <w:rPr>
                <w:bCs/>
                <w:szCs w:val="22"/>
              </w:rPr>
              <w:t>všetky pohľadávky</w:t>
            </w:r>
          </w:p>
        </w:tc>
      </w:tr>
      <w:tr w:rsidR="002639F1" w:rsidTr="00BC3D95">
        <w:trPr>
          <w:trHeight w:val="340"/>
        </w:trPr>
        <w:tc>
          <w:tcPr>
            <w:tcW w:w="4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2639F1" w:rsidRDefault="002639F1" w:rsidP="00BC3D95">
            <w:pPr>
              <w:spacing w:after="0" w:line="240" w:lineRule="auto"/>
            </w:pPr>
            <w:r>
              <w:rPr>
                <w:bCs/>
                <w:szCs w:val="22"/>
              </w:rPr>
              <w:t>Záložné právo k zásobám</w:t>
            </w:r>
          </w:p>
        </w:tc>
        <w:tc>
          <w:tcPr>
            <w:tcW w:w="25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2639F1" w:rsidRDefault="002639F1" w:rsidP="00BC3D95">
            <w:pPr>
              <w:spacing w:after="0" w:line="240" w:lineRule="auto"/>
              <w:jc w:val="center"/>
            </w:pPr>
            <w:r>
              <w:rPr>
                <w:szCs w:val="22"/>
              </w:rPr>
              <w:t>315 342</w:t>
            </w:r>
          </w:p>
        </w:tc>
        <w:tc>
          <w:tcPr>
            <w:tcW w:w="22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639F1" w:rsidRDefault="002639F1" w:rsidP="00BC3D95">
            <w:pPr>
              <w:spacing w:after="0" w:line="240" w:lineRule="auto"/>
              <w:jc w:val="center"/>
            </w:pPr>
            <w:r>
              <w:rPr>
                <w:szCs w:val="22"/>
              </w:rPr>
              <w:t>315 342</w:t>
            </w:r>
          </w:p>
        </w:tc>
      </w:tr>
      <w:tr w:rsidR="002639F1" w:rsidTr="00BC3D95">
        <w:trPr>
          <w:trHeight w:val="340"/>
        </w:trPr>
        <w:tc>
          <w:tcPr>
            <w:tcW w:w="4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2639F1" w:rsidRDefault="002639F1" w:rsidP="00BC3D95">
            <w:pPr>
              <w:spacing w:after="0" w:line="240" w:lineRule="auto"/>
            </w:pPr>
            <w:r>
              <w:rPr>
                <w:szCs w:val="22"/>
              </w:rPr>
              <w:t>Inak zabezpečené</w:t>
            </w:r>
          </w:p>
        </w:tc>
        <w:tc>
          <w:tcPr>
            <w:tcW w:w="25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2639F1" w:rsidRDefault="002639F1" w:rsidP="00BC3D95">
            <w:pPr>
              <w:snapToGrid w:val="0"/>
              <w:spacing w:after="0" w:line="240" w:lineRule="auto"/>
              <w:jc w:val="center"/>
            </w:pPr>
          </w:p>
        </w:tc>
        <w:tc>
          <w:tcPr>
            <w:tcW w:w="22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639F1" w:rsidRDefault="002639F1" w:rsidP="00BC3D95">
            <w:pPr>
              <w:snapToGrid w:val="0"/>
              <w:spacing w:after="0" w:line="240" w:lineRule="auto"/>
              <w:jc w:val="center"/>
            </w:pPr>
          </w:p>
        </w:tc>
      </w:tr>
      <w:tr w:rsidR="002639F1" w:rsidTr="00BC3D95">
        <w:trPr>
          <w:trHeight w:val="340"/>
        </w:trPr>
        <w:tc>
          <w:tcPr>
            <w:tcW w:w="4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2639F1" w:rsidRDefault="002639F1" w:rsidP="00BC3D95">
            <w:pPr>
              <w:spacing w:after="0" w:line="240" w:lineRule="auto"/>
            </w:pPr>
            <w:r>
              <w:rPr>
                <w:bCs/>
                <w:szCs w:val="22"/>
              </w:rPr>
              <w:t>Spolu</w:t>
            </w:r>
          </w:p>
        </w:tc>
        <w:tc>
          <w:tcPr>
            <w:tcW w:w="25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2639F1" w:rsidRDefault="002639F1" w:rsidP="00BC3D95">
            <w:pPr>
              <w:snapToGrid w:val="0"/>
              <w:spacing w:after="0" w:line="240" w:lineRule="auto"/>
              <w:jc w:val="center"/>
            </w:pPr>
          </w:p>
        </w:tc>
        <w:tc>
          <w:tcPr>
            <w:tcW w:w="22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639F1" w:rsidRDefault="002639F1" w:rsidP="00BC3D95">
            <w:pPr>
              <w:snapToGrid w:val="0"/>
              <w:spacing w:after="0" w:line="240" w:lineRule="auto"/>
              <w:jc w:val="center"/>
            </w:pPr>
          </w:p>
        </w:tc>
      </w:tr>
    </w:tbl>
    <w:p w:rsidR="002639F1" w:rsidRDefault="002639F1" w:rsidP="002639F1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p w:rsidR="002639F1" w:rsidRDefault="002639F1" w:rsidP="002639F1">
      <w:pPr>
        <w:pStyle w:val="Odsekzoznamu"/>
        <w:numPr>
          <w:ilvl w:val="0"/>
          <w:numId w:val="4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lastRenderedPageBreak/>
        <w:t>Informácie o vlastných akciách:</w:t>
      </w:r>
    </w:p>
    <w:p w:rsidR="002639F1" w:rsidRDefault="002639F1" w:rsidP="002639F1">
      <w:pPr>
        <w:pStyle w:val="Odsekzoznamu"/>
        <w:numPr>
          <w:ilvl w:val="0"/>
          <w:numId w:val="1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dôvod nadobudnutia vlastných akcií počas účtovného obdobia,</w:t>
      </w:r>
    </w:p>
    <w:p w:rsidR="002639F1" w:rsidRDefault="002639F1" w:rsidP="002639F1">
      <w:pPr>
        <w:pStyle w:val="Odsekzoznamu"/>
        <w:numPr>
          <w:ilvl w:val="0"/>
          <w:numId w:val="1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informácie </w:t>
      </w:r>
    </w:p>
    <w:p w:rsidR="002639F1" w:rsidRDefault="002639F1" w:rsidP="002639F1">
      <w:pPr>
        <w:pStyle w:val="Odsekzoznamu"/>
        <w:numPr>
          <w:ilvl w:val="0"/>
          <w:numId w:val="13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2639F1" w:rsidRDefault="002639F1" w:rsidP="002639F1">
      <w:pPr>
        <w:pStyle w:val="Odsekzoznamu"/>
        <w:numPr>
          <w:ilvl w:val="0"/>
          <w:numId w:val="13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počet a protihodnota, za ktorú sa vlastné akcie počas účtovného obdobia nadobudli a počet a hodnota, za ktorú sa vlastné akcie počas účtovného obdobia previedli na inú osobu,</w:t>
      </w:r>
    </w:p>
    <w:p w:rsidR="002639F1" w:rsidRDefault="002639F1" w:rsidP="002639F1">
      <w:pPr>
        <w:pStyle w:val="Odsekzoznamu"/>
        <w:numPr>
          <w:ilvl w:val="0"/>
          <w:numId w:val="1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počet, menovitá hodnote a protihodnota, za ktorú sa vlastné akcie nadobudli a ktoré účtovná jednotka má v držbe k poslednému dňu účtovného obdobia; uvádza sa aj ich percentuálny podiel na upísanom základnom imaní.</w:t>
      </w:r>
    </w:p>
    <w:p w:rsidR="002639F1" w:rsidRDefault="002639F1" w:rsidP="002639F1">
      <w:pPr>
        <w:pStyle w:val="Odsekzoznamu"/>
        <w:spacing w:after="0" w:line="240" w:lineRule="auto"/>
        <w:ind w:left="502"/>
        <w:jc w:val="both"/>
        <w:rPr>
          <w:bCs/>
          <w:szCs w:val="22"/>
          <w:lang w:eastAsia="sk-SK"/>
        </w:rPr>
      </w:pPr>
    </w:p>
    <w:p w:rsidR="002639F1" w:rsidRDefault="002639F1" w:rsidP="002639F1">
      <w:pPr>
        <w:pStyle w:val="Odsekzoznamu"/>
        <w:numPr>
          <w:ilvl w:val="0"/>
          <w:numId w:val="4"/>
        </w:numPr>
        <w:spacing w:after="0" w:line="240" w:lineRule="auto"/>
        <w:ind w:left="357" w:hanging="357"/>
        <w:jc w:val="both"/>
      </w:pPr>
      <w:r>
        <w:rPr>
          <w:bCs/>
          <w:szCs w:val="22"/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111"/>
        <w:gridCol w:w="3969"/>
        <w:gridCol w:w="1428"/>
      </w:tblGrid>
      <w:tr w:rsidR="002639F1" w:rsidTr="00BC3D95">
        <w:trPr>
          <w:trHeight w:val="340"/>
        </w:trPr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2639F1" w:rsidRDefault="002639F1" w:rsidP="00BC3D95">
            <w:pPr>
              <w:pStyle w:val="TopHeader"/>
            </w:pPr>
            <w:r>
              <w:rPr>
                <w:b w:val="0"/>
              </w:rPr>
              <w:t>Popis nákladov ,výnosov výnimočného rozsahu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2639F1" w:rsidRDefault="002639F1" w:rsidP="00BC3D95">
            <w:pPr>
              <w:pStyle w:val="TopHeader"/>
            </w:pPr>
            <w:r>
              <w:rPr>
                <w:b w:val="0"/>
              </w:rPr>
              <w:t>Dôvod vzniku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639F1" w:rsidRDefault="002639F1" w:rsidP="00BC3D95">
            <w:pPr>
              <w:pStyle w:val="TopHeader"/>
            </w:pPr>
            <w:r>
              <w:rPr>
                <w:b w:val="0"/>
              </w:rPr>
              <w:t>EUR</w:t>
            </w:r>
          </w:p>
        </w:tc>
      </w:tr>
      <w:tr w:rsidR="002639F1" w:rsidTr="00BC3D95">
        <w:trPr>
          <w:trHeight w:val="340"/>
        </w:trPr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639F1" w:rsidRDefault="002639F1" w:rsidP="00BC3D95">
            <w:pPr>
              <w:pStyle w:val="TopHeader"/>
              <w:snapToGrid w:val="0"/>
              <w:jc w:val="left"/>
            </w:pP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639F1" w:rsidRDefault="002639F1" w:rsidP="00BC3D95">
            <w:pPr>
              <w:pStyle w:val="TopHeader"/>
              <w:snapToGrid w:val="0"/>
              <w:jc w:val="left"/>
            </w:pP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639F1" w:rsidRDefault="002639F1" w:rsidP="00BC3D95">
            <w:pPr>
              <w:pStyle w:val="TopHeader"/>
              <w:snapToGrid w:val="0"/>
              <w:jc w:val="left"/>
            </w:pPr>
          </w:p>
        </w:tc>
      </w:tr>
      <w:tr w:rsidR="002639F1" w:rsidTr="00BC3D95">
        <w:trPr>
          <w:trHeight w:val="340"/>
        </w:trPr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639F1" w:rsidRDefault="002639F1" w:rsidP="00BC3D95">
            <w:pPr>
              <w:pStyle w:val="TopHeader"/>
              <w:snapToGrid w:val="0"/>
              <w:jc w:val="left"/>
            </w:pP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639F1" w:rsidRDefault="002639F1" w:rsidP="00BC3D95">
            <w:pPr>
              <w:pStyle w:val="TopHeader"/>
              <w:snapToGrid w:val="0"/>
              <w:jc w:val="left"/>
            </w:pP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639F1" w:rsidRDefault="002639F1" w:rsidP="00BC3D95">
            <w:pPr>
              <w:pStyle w:val="TopHeader"/>
              <w:snapToGrid w:val="0"/>
              <w:jc w:val="left"/>
            </w:pPr>
          </w:p>
        </w:tc>
      </w:tr>
    </w:tbl>
    <w:p w:rsidR="002639F1" w:rsidRDefault="002639F1" w:rsidP="002639F1"/>
    <w:p w:rsidR="002639F1" w:rsidRDefault="002639F1" w:rsidP="002639F1"/>
    <w:p w:rsidR="002639F1" w:rsidRDefault="002639F1" w:rsidP="002639F1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>
        <w:rPr>
          <w:i/>
          <w:szCs w:val="22"/>
        </w:rPr>
        <w:t>Čl.V</w:t>
      </w:r>
      <w:proofErr w:type="spellEnd"/>
      <w:r>
        <w:rPr>
          <w:i/>
          <w:szCs w:val="22"/>
        </w:rPr>
        <w:t xml:space="preserve"> - Informácie o iných aktívach a iných pasívach </w:t>
      </w:r>
    </w:p>
    <w:p w:rsidR="002639F1" w:rsidRDefault="002639F1" w:rsidP="002639F1">
      <w:pPr>
        <w:rPr>
          <w:i/>
          <w:szCs w:val="22"/>
        </w:rPr>
      </w:pPr>
    </w:p>
    <w:p w:rsidR="002639F1" w:rsidRDefault="002639F1" w:rsidP="002639F1">
      <w:pPr>
        <w:pStyle w:val="Odsekzoznamu"/>
        <w:numPr>
          <w:ilvl w:val="0"/>
          <w:numId w:val="14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Informácie k iným aktívam a iným pasívam :</w:t>
      </w:r>
    </w:p>
    <w:p w:rsidR="002639F1" w:rsidRDefault="002639F1" w:rsidP="002639F1">
      <w:pPr>
        <w:pStyle w:val="Odsekzoznamu"/>
        <w:numPr>
          <w:ilvl w:val="0"/>
          <w:numId w:val="12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opis a hodnota podmieneného majetku, ktorým sa rozumie možný majetok, ktorý vznikol v dôsledku minulých udalostí a ktorého existencia alebo vlastníctvo závisí od toho, či nastane alebo nenastane jedna alebo viac neistých udalostí v budúcnosti, ktorých vznik nezávisí od účtovnej jednotky; takýmto majetkom sú napríklad práva zo servisných zmlúv, poistných zmlúv, koncesionárskych zmlúv, licenčných zmlúv,</w:t>
      </w:r>
    </w:p>
    <w:p w:rsidR="002639F1" w:rsidRDefault="002639F1" w:rsidP="002639F1">
      <w:pPr>
        <w:pStyle w:val="Odsekzoznamu"/>
        <w:numPr>
          <w:ilvl w:val="0"/>
          <w:numId w:val="12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opis a hodnota podmienených záväzkov vyplývajúcich napríklad zo súdnych rozhodnutí, z poskytnutých záruk, zo všeobecne záväzných právnych predpisov, z ručenia podľa jednotlivých druhov ručenia; takýmito podmienenými záväzkami sú</w:t>
      </w:r>
    </w:p>
    <w:p w:rsidR="002639F1" w:rsidRDefault="002639F1" w:rsidP="002639F1">
      <w:pPr>
        <w:pStyle w:val="Odsekzoznamu"/>
        <w:numPr>
          <w:ilvl w:val="0"/>
          <w:numId w:val="5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2639F1" w:rsidRDefault="002639F1" w:rsidP="002639F1">
      <w:pPr>
        <w:pStyle w:val="Odsekzoznamu"/>
        <w:numPr>
          <w:ilvl w:val="0"/>
          <w:numId w:val="5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2639F1" w:rsidRDefault="002639F1" w:rsidP="002639F1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5670"/>
        <w:gridCol w:w="1985"/>
        <w:gridCol w:w="1853"/>
      </w:tblGrid>
      <w:tr w:rsidR="002639F1" w:rsidTr="00BC3D95">
        <w:tc>
          <w:tcPr>
            <w:tcW w:w="950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639F1" w:rsidRDefault="002639F1" w:rsidP="002639F1">
            <w:pPr>
              <w:pStyle w:val="Odsekzoznamu"/>
              <w:numPr>
                <w:ilvl w:val="0"/>
                <w:numId w:val="14"/>
              </w:numPr>
              <w:spacing w:after="0" w:line="240" w:lineRule="auto"/>
              <w:ind w:left="357" w:hanging="357"/>
              <w:jc w:val="both"/>
            </w:pPr>
            <w:r>
              <w:rPr>
                <w:bCs/>
                <w:szCs w:val="22"/>
                <w:lang w:eastAsia="sk-SK"/>
              </w:rPr>
              <w:t>Významné položky ostatných finančných povinností, ktoré sa nevykazujú v účtovných výkazoch, napríklad zákonná povinnosť alebo zmluvná povinnosť odobrať určité množstvo produktu, uskutočniť investície a  veľké opravy:</w:t>
            </w:r>
          </w:p>
        </w:tc>
      </w:tr>
      <w:tr w:rsidR="002639F1" w:rsidTr="00BC3D95">
        <w:trPr>
          <w:trHeight w:val="340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639F1" w:rsidRDefault="002639F1" w:rsidP="00BC3D95">
            <w:pPr>
              <w:pStyle w:val="Odsekzoznamu"/>
              <w:snapToGrid w:val="0"/>
              <w:spacing w:after="0" w:line="240" w:lineRule="auto"/>
              <w:ind w:left="0"/>
              <w:jc w:val="both"/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639F1" w:rsidRDefault="002639F1" w:rsidP="00BC3D95">
            <w:pPr>
              <w:snapToGrid w:val="0"/>
              <w:spacing w:after="0"/>
              <w:jc w:val="both"/>
            </w:pPr>
          </w:p>
        </w:tc>
        <w:tc>
          <w:tcPr>
            <w:tcW w:w="1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639F1" w:rsidRDefault="002639F1" w:rsidP="00BC3D95">
            <w:pPr>
              <w:snapToGrid w:val="0"/>
              <w:spacing w:after="0"/>
              <w:jc w:val="both"/>
            </w:pPr>
          </w:p>
        </w:tc>
      </w:tr>
      <w:tr w:rsidR="002639F1" w:rsidTr="00BC3D95">
        <w:trPr>
          <w:trHeight w:val="340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639F1" w:rsidRDefault="002639F1" w:rsidP="00BC3D95">
            <w:pPr>
              <w:pStyle w:val="Odsekzoznamu"/>
              <w:snapToGrid w:val="0"/>
              <w:spacing w:after="0" w:line="240" w:lineRule="auto"/>
              <w:ind w:left="0"/>
              <w:jc w:val="both"/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639F1" w:rsidRDefault="002639F1" w:rsidP="00BC3D95">
            <w:pPr>
              <w:snapToGrid w:val="0"/>
              <w:spacing w:after="0"/>
              <w:jc w:val="both"/>
            </w:pPr>
          </w:p>
        </w:tc>
        <w:tc>
          <w:tcPr>
            <w:tcW w:w="1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639F1" w:rsidRDefault="002639F1" w:rsidP="00BC3D95">
            <w:pPr>
              <w:snapToGrid w:val="0"/>
              <w:spacing w:after="0"/>
              <w:jc w:val="both"/>
            </w:pPr>
          </w:p>
        </w:tc>
      </w:tr>
      <w:tr w:rsidR="002639F1" w:rsidTr="00BC3D95">
        <w:trPr>
          <w:trHeight w:val="340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639F1" w:rsidRDefault="002639F1" w:rsidP="00BC3D95">
            <w:pPr>
              <w:pStyle w:val="Odsekzoznamu"/>
              <w:snapToGrid w:val="0"/>
              <w:spacing w:after="0" w:line="240" w:lineRule="auto"/>
              <w:ind w:left="0"/>
              <w:jc w:val="both"/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639F1" w:rsidRDefault="002639F1" w:rsidP="00BC3D95">
            <w:pPr>
              <w:snapToGrid w:val="0"/>
              <w:spacing w:after="0"/>
              <w:jc w:val="both"/>
            </w:pPr>
          </w:p>
        </w:tc>
        <w:tc>
          <w:tcPr>
            <w:tcW w:w="1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639F1" w:rsidRDefault="002639F1" w:rsidP="00BC3D95">
            <w:pPr>
              <w:snapToGrid w:val="0"/>
              <w:spacing w:after="0"/>
              <w:jc w:val="both"/>
            </w:pPr>
          </w:p>
        </w:tc>
      </w:tr>
    </w:tbl>
    <w:p w:rsidR="002639F1" w:rsidRDefault="002639F1" w:rsidP="002639F1">
      <w:pPr>
        <w:spacing w:after="0"/>
        <w:ind w:right="-471"/>
        <w:rPr>
          <w:szCs w:val="22"/>
        </w:rPr>
      </w:pPr>
    </w:p>
    <w:p w:rsidR="002639F1" w:rsidRDefault="002639F1" w:rsidP="002639F1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2639F1" w:rsidRDefault="002639F1" w:rsidP="002639F1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2639F1" w:rsidRDefault="002639F1" w:rsidP="002639F1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2639F1" w:rsidRDefault="002639F1" w:rsidP="002639F1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2639F1" w:rsidRDefault="002639F1" w:rsidP="002639F1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5670"/>
        <w:gridCol w:w="1985"/>
        <w:gridCol w:w="1853"/>
      </w:tblGrid>
      <w:tr w:rsidR="002639F1" w:rsidTr="00BC3D95">
        <w:tc>
          <w:tcPr>
            <w:tcW w:w="950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639F1" w:rsidRDefault="002639F1" w:rsidP="002639F1">
            <w:pPr>
              <w:pStyle w:val="Odsekzoznamu"/>
              <w:numPr>
                <w:ilvl w:val="0"/>
                <w:numId w:val="14"/>
              </w:numPr>
              <w:spacing w:after="0" w:line="240" w:lineRule="auto"/>
              <w:ind w:left="357" w:hanging="357"/>
              <w:jc w:val="both"/>
            </w:pPr>
            <w:r>
              <w:rPr>
                <w:bCs/>
                <w:szCs w:val="22"/>
                <w:lang w:eastAsia="sk-SK"/>
              </w:rPr>
              <w:lastRenderedPageBreak/>
              <w:t>Podsúvahové účty-Informácie o významných položkách prenajatého majetku, majetku prijatého do úschovy, o pohľadávkach a záväzkoch z opcií, odpísaných pohľadávkach a podobne:</w:t>
            </w:r>
          </w:p>
        </w:tc>
      </w:tr>
      <w:tr w:rsidR="002639F1" w:rsidTr="00BC3D95">
        <w:trPr>
          <w:trHeight w:val="340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639F1" w:rsidRDefault="002639F1" w:rsidP="00BC3D95">
            <w:pPr>
              <w:pStyle w:val="Odsekzoznamu"/>
              <w:snapToGrid w:val="0"/>
              <w:spacing w:after="0" w:line="240" w:lineRule="auto"/>
              <w:ind w:left="0"/>
              <w:jc w:val="both"/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639F1" w:rsidRDefault="002639F1" w:rsidP="00BC3D95">
            <w:pPr>
              <w:spacing w:after="0"/>
              <w:jc w:val="both"/>
            </w:pPr>
            <w:r>
              <w:rPr>
                <w:szCs w:val="22"/>
              </w:rPr>
              <w:t>Účet</w:t>
            </w:r>
          </w:p>
        </w:tc>
        <w:tc>
          <w:tcPr>
            <w:tcW w:w="1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639F1" w:rsidRDefault="002639F1" w:rsidP="00BC3D95">
            <w:pPr>
              <w:spacing w:after="0"/>
              <w:jc w:val="both"/>
            </w:pPr>
            <w:r>
              <w:rPr>
                <w:szCs w:val="22"/>
              </w:rPr>
              <w:t>EUR</w:t>
            </w:r>
          </w:p>
        </w:tc>
      </w:tr>
      <w:tr w:rsidR="002639F1" w:rsidTr="00BC3D95">
        <w:trPr>
          <w:trHeight w:val="340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639F1" w:rsidRDefault="002639F1" w:rsidP="00BC3D95">
            <w:pPr>
              <w:pStyle w:val="Odsekzoznamu"/>
              <w:snapToGrid w:val="0"/>
              <w:spacing w:after="0" w:line="240" w:lineRule="auto"/>
              <w:ind w:left="0"/>
              <w:jc w:val="both"/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639F1" w:rsidRDefault="002639F1" w:rsidP="00BC3D95">
            <w:pPr>
              <w:snapToGrid w:val="0"/>
              <w:spacing w:after="0"/>
              <w:jc w:val="both"/>
            </w:pPr>
          </w:p>
        </w:tc>
        <w:tc>
          <w:tcPr>
            <w:tcW w:w="1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639F1" w:rsidRDefault="002639F1" w:rsidP="00BC3D95">
            <w:pPr>
              <w:snapToGrid w:val="0"/>
              <w:spacing w:after="0"/>
              <w:jc w:val="both"/>
            </w:pPr>
          </w:p>
        </w:tc>
      </w:tr>
      <w:tr w:rsidR="002639F1" w:rsidTr="00BC3D95">
        <w:trPr>
          <w:trHeight w:val="340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639F1" w:rsidRDefault="002639F1" w:rsidP="00BC3D95">
            <w:pPr>
              <w:snapToGrid w:val="0"/>
              <w:spacing w:after="0"/>
              <w:jc w:val="both"/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639F1" w:rsidRDefault="002639F1" w:rsidP="00BC3D95">
            <w:pPr>
              <w:snapToGrid w:val="0"/>
              <w:spacing w:after="0"/>
              <w:jc w:val="both"/>
            </w:pPr>
          </w:p>
        </w:tc>
        <w:tc>
          <w:tcPr>
            <w:tcW w:w="1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639F1" w:rsidRDefault="002639F1" w:rsidP="00BC3D95">
            <w:pPr>
              <w:snapToGrid w:val="0"/>
              <w:spacing w:after="0"/>
              <w:jc w:val="both"/>
            </w:pPr>
          </w:p>
        </w:tc>
      </w:tr>
      <w:tr w:rsidR="002639F1" w:rsidTr="00BC3D95">
        <w:trPr>
          <w:trHeight w:val="340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639F1" w:rsidRDefault="002639F1" w:rsidP="00BC3D95">
            <w:pPr>
              <w:snapToGrid w:val="0"/>
              <w:spacing w:after="0"/>
              <w:jc w:val="both"/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639F1" w:rsidRDefault="002639F1" w:rsidP="00BC3D95">
            <w:pPr>
              <w:snapToGrid w:val="0"/>
              <w:spacing w:after="0"/>
              <w:jc w:val="both"/>
            </w:pPr>
          </w:p>
        </w:tc>
        <w:tc>
          <w:tcPr>
            <w:tcW w:w="1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639F1" w:rsidRDefault="002639F1" w:rsidP="00BC3D95">
            <w:pPr>
              <w:snapToGrid w:val="0"/>
              <w:spacing w:after="0"/>
              <w:jc w:val="both"/>
            </w:pPr>
          </w:p>
        </w:tc>
      </w:tr>
    </w:tbl>
    <w:p w:rsidR="002639F1" w:rsidRDefault="002639F1" w:rsidP="002639F1"/>
    <w:p w:rsidR="002639F1" w:rsidRDefault="002639F1" w:rsidP="002639F1"/>
    <w:p w:rsidR="002639F1" w:rsidRDefault="002639F1" w:rsidP="002639F1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>
        <w:rPr>
          <w:i/>
          <w:szCs w:val="22"/>
        </w:rPr>
        <w:t>Čl.VI – Udalosti ,ktoré nastali po dni ,ku ktorému sa zostavuje účtovná závierka </w:t>
      </w:r>
    </w:p>
    <w:p w:rsidR="002639F1" w:rsidRDefault="002639F1" w:rsidP="002639F1">
      <w:pPr>
        <w:rPr>
          <w:i/>
          <w:szCs w:val="22"/>
        </w:rPr>
      </w:pPr>
    </w:p>
    <w:p w:rsidR="002639F1" w:rsidRDefault="002639F1" w:rsidP="002639F1">
      <w:pPr>
        <w:pStyle w:val="Odsekzoznamu"/>
        <w:spacing w:after="0" w:line="240" w:lineRule="auto"/>
        <w:ind w:left="0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Charakter a finančný vplyv významných udalostí, ktoré nastali po dni, ku ktorému sa zostavuje účtovná závierka do dňa zostavenia účtovnej závierky a ktoré nie sú zohľadnené v súvahe alebo vo výkaze ziskov a strát, napríklad informácie o</w:t>
      </w:r>
    </w:p>
    <w:p w:rsidR="002639F1" w:rsidRDefault="002639F1" w:rsidP="002639F1">
      <w:pPr>
        <w:numPr>
          <w:ilvl w:val="0"/>
          <w:numId w:val="7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pokles alebo zvýšenie trhovej ceny finančného majetku ako dôsledku udalostí, ktoré nastali po dni, ku ktorému sa zostavuje účtovná závierka do dňa zostavenia účtovnej závierky, s uvedením dôvodu týchto zmien,</w:t>
      </w:r>
    </w:p>
    <w:p w:rsidR="002639F1" w:rsidRDefault="002639F1" w:rsidP="002639F1">
      <w:pPr>
        <w:numPr>
          <w:ilvl w:val="0"/>
          <w:numId w:val="7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dôvody pre zmenu výšky rezerv a opravných položiek, ktoré nastali v dôsledku udalostí po dni, ku ktorému sa zostavuje účtovná závierka do dňa zostavenia účtovnej závierky,</w:t>
      </w:r>
    </w:p>
    <w:p w:rsidR="002639F1" w:rsidRDefault="002639F1" w:rsidP="002639F1">
      <w:pPr>
        <w:numPr>
          <w:ilvl w:val="0"/>
          <w:numId w:val="7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zmena spoločníkov účtovnej jednotky,</w:t>
      </w:r>
    </w:p>
    <w:p w:rsidR="002639F1" w:rsidRDefault="002639F1" w:rsidP="002639F1">
      <w:pPr>
        <w:numPr>
          <w:ilvl w:val="0"/>
          <w:numId w:val="7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prijatie rozhodnutia o predaji účtovnej jednotky alebo jej časti,</w:t>
      </w:r>
    </w:p>
    <w:p w:rsidR="002639F1" w:rsidRDefault="002639F1" w:rsidP="002639F1">
      <w:pPr>
        <w:numPr>
          <w:ilvl w:val="0"/>
          <w:numId w:val="7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zmeny významných položiek dlhodobého finančného majetku,</w:t>
      </w:r>
    </w:p>
    <w:p w:rsidR="002639F1" w:rsidRDefault="002639F1" w:rsidP="002639F1">
      <w:pPr>
        <w:numPr>
          <w:ilvl w:val="0"/>
          <w:numId w:val="7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začatie alebo ukončení činnosti časti účtovnej jednotky, napríklad odštepného závodu, organizačnej zložky, prevádzkarne,</w:t>
      </w:r>
    </w:p>
    <w:p w:rsidR="002639F1" w:rsidRDefault="002639F1" w:rsidP="002639F1">
      <w:pPr>
        <w:numPr>
          <w:ilvl w:val="0"/>
          <w:numId w:val="7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vydanie dlhopisov a iných cenných papierov,</w:t>
      </w:r>
    </w:p>
    <w:p w:rsidR="002639F1" w:rsidRDefault="002639F1" w:rsidP="002639F1">
      <w:pPr>
        <w:numPr>
          <w:ilvl w:val="0"/>
          <w:numId w:val="7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zlúčenie, splynutie, rozdelenie a zmena právnej formy účtovnej jednotky,</w:t>
      </w:r>
    </w:p>
    <w:p w:rsidR="002639F1" w:rsidRDefault="002639F1" w:rsidP="002639F1">
      <w:pPr>
        <w:numPr>
          <w:ilvl w:val="0"/>
          <w:numId w:val="7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mimoriadne udalosti, ak majú vplyv na hospodárenie účtovnej jednotky, napríklad o živelnej  pohrome,</w:t>
      </w:r>
    </w:p>
    <w:p w:rsidR="002639F1" w:rsidRDefault="002639F1" w:rsidP="002639F1">
      <w:pPr>
        <w:numPr>
          <w:ilvl w:val="0"/>
          <w:numId w:val="7"/>
        </w:numPr>
        <w:spacing w:after="0" w:line="240" w:lineRule="auto"/>
        <w:ind w:left="641"/>
        <w:jc w:val="both"/>
        <w:rPr>
          <w:szCs w:val="22"/>
          <w:lang w:eastAsia="sk-SK"/>
        </w:rPr>
      </w:pPr>
      <w:r>
        <w:rPr>
          <w:bCs/>
          <w:szCs w:val="22"/>
          <w:lang w:eastAsia="sk-SK"/>
        </w:rPr>
        <w:t>získanie alebo odobratie licencií alebo iných povolení významných pre činnosť účtovnej jednotky a podobne.</w:t>
      </w:r>
    </w:p>
    <w:p w:rsidR="002639F1" w:rsidRDefault="002639F1" w:rsidP="002639F1">
      <w:pPr>
        <w:pStyle w:val="Nadpis"/>
        <w:spacing w:before="0" w:after="0"/>
        <w:ind w:left="360"/>
        <w:jc w:val="left"/>
        <w:rPr>
          <w:bCs w:val="0"/>
          <w:szCs w:val="22"/>
          <w:lang w:eastAsia="sk-SK"/>
        </w:rPr>
      </w:pPr>
    </w:p>
    <w:p w:rsidR="002639F1" w:rsidRDefault="002639F1" w:rsidP="002639F1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>
        <w:rPr>
          <w:i/>
          <w:szCs w:val="22"/>
        </w:rPr>
        <w:t>Čl.VII</w:t>
      </w:r>
      <w:proofErr w:type="spellEnd"/>
      <w:r>
        <w:rPr>
          <w:i/>
          <w:szCs w:val="22"/>
        </w:rPr>
        <w:t xml:space="preserve"> – Ostatné informácie</w:t>
      </w:r>
    </w:p>
    <w:p w:rsidR="002639F1" w:rsidRDefault="002639F1" w:rsidP="002639F1">
      <w:pPr>
        <w:rPr>
          <w:i/>
          <w:szCs w:val="22"/>
        </w:rPr>
      </w:pPr>
    </w:p>
    <w:p w:rsidR="002639F1" w:rsidRDefault="002639F1" w:rsidP="002639F1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Cs w:val="22"/>
        </w:rPr>
      </w:pPr>
      <w:r>
        <w:rPr>
          <w:szCs w:val="22"/>
        </w:rPr>
        <w:t>Informácia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2639F1" w:rsidRDefault="002639F1" w:rsidP="002639F1">
      <w:pPr>
        <w:numPr>
          <w:ilvl w:val="0"/>
          <w:numId w:val="16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všetkých formách prijatej náhrady,</w:t>
      </w:r>
    </w:p>
    <w:p w:rsidR="002639F1" w:rsidRDefault="002639F1" w:rsidP="002639F1">
      <w:pPr>
        <w:numPr>
          <w:ilvl w:val="0"/>
          <w:numId w:val="16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účtovných zásadách použitých pri prideľovaní nákladov a výnosov,</w:t>
      </w:r>
    </w:p>
    <w:p w:rsidR="002639F1" w:rsidRDefault="002639F1" w:rsidP="002639F1">
      <w:pPr>
        <w:numPr>
          <w:ilvl w:val="0"/>
          <w:numId w:val="16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všetkých druhoch činností účtovnej jednotky.</w:t>
      </w:r>
    </w:p>
    <w:p w:rsidR="002639F1" w:rsidRDefault="002639F1" w:rsidP="002639F1">
      <w:pPr>
        <w:spacing w:after="0" w:line="240" w:lineRule="auto"/>
        <w:ind w:left="641"/>
        <w:jc w:val="both"/>
        <w:rPr>
          <w:szCs w:val="22"/>
        </w:rPr>
      </w:pPr>
    </w:p>
    <w:p w:rsidR="002639F1" w:rsidRDefault="002639F1" w:rsidP="002639F1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Cs w:val="22"/>
        </w:rPr>
      </w:pPr>
      <w:r>
        <w:rPr>
          <w:szCs w:val="22"/>
        </w:rPr>
        <w:t>Informácie  účtovnej jednotky, na ktorú sa vzťahuje</w:t>
      </w:r>
      <w:r>
        <w:rPr>
          <w:rFonts w:cs="Arial"/>
          <w:szCs w:val="22"/>
        </w:rPr>
        <w:t xml:space="preserve"> § 23d ods. 6 zákona</w:t>
      </w:r>
    </w:p>
    <w:p w:rsidR="002639F1" w:rsidRDefault="002639F1" w:rsidP="002639F1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>Informácie  účtovnej jednotky, na ktorú sa vzťahuje</w:t>
      </w:r>
      <w:r>
        <w:rPr>
          <w:rFonts w:cs="Arial"/>
          <w:szCs w:val="22"/>
        </w:rPr>
        <w:t xml:space="preserve"> § 23d ods. 6 zákona</w:t>
      </w:r>
    </w:p>
    <w:p w:rsidR="002639F1" w:rsidRDefault="002639F1" w:rsidP="002639F1">
      <w:pPr>
        <w:spacing w:after="0" w:line="240" w:lineRule="auto"/>
        <w:rPr>
          <w:rFonts w:cs="Arial"/>
          <w:szCs w:val="22"/>
        </w:rPr>
      </w:pPr>
    </w:p>
    <w:p w:rsidR="002639F1" w:rsidRDefault="002639F1" w:rsidP="002639F1">
      <w:pPr>
        <w:spacing w:after="0" w:line="240" w:lineRule="auto"/>
        <w:rPr>
          <w:szCs w:val="22"/>
        </w:rPr>
      </w:pPr>
    </w:p>
    <w:p w:rsidR="002639F1" w:rsidRDefault="002639F1" w:rsidP="002639F1">
      <w:pPr>
        <w:spacing w:after="0" w:line="240" w:lineRule="auto"/>
        <w:rPr>
          <w:szCs w:val="22"/>
        </w:rPr>
      </w:pPr>
      <w:r>
        <w:rPr>
          <w:szCs w:val="22"/>
        </w:rPr>
        <w:t>Použité  skratky:</w:t>
      </w:r>
    </w:p>
    <w:p w:rsidR="002639F1" w:rsidRDefault="002639F1" w:rsidP="002639F1">
      <w:pPr>
        <w:spacing w:after="0" w:line="240" w:lineRule="auto"/>
        <w:rPr>
          <w:szCs w:val="22"/>
        </w:rPr>
      </w:pPr>
      <w:r>
        <w:rPr>
          <w:szCs w:val="22"/>
        </w:rPr>
        <w:t>ÚJ-účtovná jednotka</w:t>
      </w:r>
    </w:p>
    <w:p w:rsidR="002639F1" w:rsidRDefault="002639F1" w:rsidP="002639F1">
      <w:pPr>
        <w:spacing w:after="0" w:line="240" w:lineRule="auto"/>
        <w:rPr>
          <w:szCs w:val="22"/>
        </w:rPr>
      </w:pPr>
      <w:r>
        <w:rPr>
          <w:szCs w:val="22"/>
        </w:rPr>
        <w:t>BO-bežné účtovné obdobie</w:t>
      </w:r>
    </w:p>
    <w:p w:rsidR="002639F1" w:rsidRDefault="002639F1" w:rsidP="002639F1">
      <w:pPr>
        <w:spacing w:after="0" w:line="240" w:lineRule="auto"/>
        <w:rPr>
          <w:szCs w:val="22"/>
        </w:rPr>
      </w:pPr>
      <w:r>
        <w:rPr>
          <w:szCs w:val="22"/>
        </w:rPr>
        <w:t>PO-bezprostredne predchádzajúce účtovné obdobie</w:t>
      </w:r>
    </w:p>
    <w:p w:rsidR="002639F1" w:rsidRDefault="002639F1" w:rsidP="002639F1">
      <w:pPr>
        <w:spacing w:after="0" w:line="240" w:lineRule="auto"/>
      </w:pPr>
      <w:r>
        <w:rPr>
          <w:szCs w:val="22"/>
        </w:rPr>
        <w:t>X-položka sa vzťahuje na účtovnú jednotku</w:t>
      </w:r>
    </w:p>
    <w:p w:rsidR="00835768" w:rsidRDefault="00835768">
      <w:bookmarkStart w:id="0" w:name="_GoBack"/>
      <w:bookmarkEnd w:id="0"/>
    </w:p>
    <w:sectPr w:rsidR="00835768">
      <w:headerReference w:type="default" r:id="rId5"/>
      <w:footerReference w:type="default" r:id="rId6"/>
      <w:headerReference w:type="first" r:id="rId7"/>
      <w:footerReference w:type="firs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ingLiU-ExtB">
    <w:panose1 w:val="02020500000000000000"/>
    <w:charset w:val="88"/>
    <w:family w:val="roman"/>
    <w:pitch w:val="variable"/>
    <w:sig w:usb0="8000002F" w:usb1="0A080008" w:usb2="00000010" w:usb3="00000000" w:csb0="001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3470B9" w:rsidRDefault="002639F1">
    <w:pPr>
      <w:pStyle w:val="Pta"/>
      <w:jc w:val="center"/>
    </w:pPr>
    <w:r>
      <w:fldChar w:fldCharType="begin"/>
    </w:r>
    <w:r>
      <w:instrText xml:space="preserve"> PAGE </w:instrText>
    </w:r>
    <w:r>
      <w:fldChar w:fldCharType="separate"/>
    </w:r>
    <w:r>
      <w:rPr>
        <w:noProof/>
      </w:rPr>
      <w:t>7</w:t>
    </w:r>
    <w:r>
      <w:fldChar w:fldCharType="end"/>
    </w:r>
  </w:p>
  <w:p w:rsidR="003470B9" w:rsidRDefault="002639F1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3470B9" w:rsidRDefault="002639F1"/>
</w:ftr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3470B9" w:rsidRDefault="002639F1">
    <w:pPr>
      <w:pStyle w:val="Hlavika"/>
    </w:pPr>
  </w:p>
  <w:tbl>
    <w:tblPr>
      <w:tblW w:w="0" w:type="auto"/>
      <w:tblInd w:w="88" w:type="dxa"/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45"/>
      <w:gridCol w:w="1701"/>
      <w:gridCol w:w="2410"/>
      <w:gridCol w:w="444"/>
      <w:gridCol w:w="2167"/>
    </w:tblGrid>
    <w:tr w:rsidR="003470B9">
      <w:trPr>
        <w:trHeight w:val="326"/>
      </w:trPr>
      <w:tc>
        <w:tcPr>
          <w:tcW w:w="2245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</w:tcPr>
        <w:p w:rsidR="003470B9" w:rsidRDefault="002639F1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POD 3-01</w:t>
          </w:r>
        </w:p>
      </w:tc>
      <w:tc>
        <w:tcPr>
          <w:tcW w:w="1701" w:type="dxa"/>
          <w:tcBorders>
            <w:left w:val="single" w:sz="4" w:space="0" w:color="000000"/>
          </w:tcBorders>
          <w:shd w:val="clear" w:color="auto" w:fill="auto"/>
        </w:tcPr>
        <w:p w:rsidR="003470B9" w:rsidRDefault="002639F1">
          <w:pPr>
            <w:spacing w:after="0" w:line="240" w:lineRule="auto"/>
          </w:pPr>
          <w:r>
            <w:rPr>
              <w:rFonts w:eastAsia="Arial Narrow" w:cs="Arial Narrow"/>
            </w:rPr>
            <w:t xml:space="preserve">      </w:t>
          </w:r>
          <w:r>
            <w:rPr>
              <w:rFonts w:eastAsia="Arial Narrow" w:cs="Arial Narrow"/>
            </w:rPr>
            <w:t xml:space="preserve">                            </w:t>
          </w:r>
        </w:p>
      </w:tc>
      <w:tc>
        <w:tcPr>
          <w:tcW w:w="2410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</w:tcPr>
        <w:p w:rsidR="003470B9" w:rsidRDefault="002639F1">
          <w:pPr>
            <w:spacing w:after="0" w:line="240" w:lineRule="auto"/>
          </w:pPr>
          <w:r>
            <w:t>IČO: 36537853</w:t>
          </w:r>
        </w:p>
      </w:tc>
      <w:tc>
        <w:tcPr>
          <w:tcW w:w="444" w:type="dxa"/>
          <w:tcBorders>
            <w:left w:val="single" w:sz="4" w:space="0" w:color="000000"/>
          </w:tcBorders>
          <w:shd w:val="clear" w:color="auto" w:fill="auto"/>
        </w:tcPr>
        <w:p w:rsidR="003470B9" w:rsidRDefault="002639F1">
          <w:pPr>
            <w:snapToGrid w:val="0"/>
            <w:spacing w:after="0" w:line="240" w:lineRule="auto"/>
          </w:pPr>
        </w:p>
      </w:tc>
      <w:tc>
        <w:tcPr>
          <w:tcW w:w="216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shd w:val="clear" w:color="auto" w:fill="auto"/>
        </w:tcPr>
        <w:p w:rsidR="003470B9" w:rsidRDefault="002639F1">
          <w:pPr>
            <w:spacing w:after="0" w:line="240" w:lineRule="auto"/>
          </w:pPr>
          <w:r>
            <w:t>DIČ: 2020152739</w:t>
          </w:r>
        </w:p>
      </w:tc>
    </w:tr>
  </w:tbl>
  <w:p w:rsidR="003470B9" w:rsidRDefault="002639F1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3470B9" w:rsidRDefault="002639F1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02"/>
    <w:multiLevelType w:val="singleLevel"/>
    <w:tmpl w:val="00000002"/>
    <w:name w:val="WW8Num1"/>
    <w:lvl w:ilvl="0">
      <w:start w:val="1"/>
      <w:numFmt w:val="lowerLetter"/>
      <w:lvlText w:val="%1)"/>
      <w:lvlJc w:val="left"/>
      <w:pPr>
        <w:tabs>
          <w:tab w:val="num" w:pos="0"/>
        </w:tabs>
        <w:ind w:left="862" w:hanging="360"/>
      </w:pPr>
      <w:rPr>
        <w:bCs/>
        <w:szCs w:val="22"/>
        <w:lang w:eastAsia="sk-SK"/>
      </w:rPr>
    </w:lvl>
  </w:abstractNum>
  <w:abstractNum w:abstractNumId="1" w15:restartNumberingAfterBreak="0">
    <w:nsid w:val="00000003"/>
    <w:multiLevelType w:val="singleLevel"/>
    <w:tmpl w:val="00000003"/>
    <w:name w:val="WW8Num2"/>
    <w:lvl w:ilvl="0">
      <w:start w:val="1"/>
      <w:numFmt w:val="decimal"/>
      <w:lvlText w:val="(%1)"/>
      <w:lvlJc w:val="left"/>
      <w:pPr>
        <w:tabs>
          <w:tab w:val="num" w:pos="0"/>
        </w:tabs>
        <w:ind w:left="360" w:hanging="360"/>
      </w:pPr>
      <w:rPr>
        <w:rFonts w:hint="default"/>
        <w:b w:val="0"/>
        <w:sz w:val="20"/>
        <w:szCs w:val="20"/>
      </w:rPr>
    </w:lvl>
  </w:abstractNum>
  <w:abstractNum w:abstractNumId="2" w15:restartNumberingAfterBreak="0">
    <w:nsid w:val="00000004"/>
    <w:multiLevelType w:val="singleLevel"/>
    <w:tmpl w:val="00000004"/>
    <w:name w:val="WW8Num3"/>
    <w:lvl w:ilvl="0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</w:abstractNum>
  <w:abstractNum w:abstractNumId="3" w15:restartNumberingAfterBreak="0">
    <w:nsid w:val="00000005"/>
    <w:multiLevelType w:val="singleLevel"/>
    <w:tmpl w:val="00000005"/>
    <w:name w:val="WW8Num4"/>
    <w:lvl w:ilvl="0">
      <w:start w:val="1"/>
      <w:numFmt w:val="decimal"/>
      <w:lvlText w:val="(%1)"/>
      <w:lvlJc w:val="left"/>
      <w:pPr>
        <w:tabs>
          <w:tab w:val="num" w:pos="0"/>
        </w:tabs>
        <w:ind w:left="1637" w:hanging="360"/>
      </w:pPr>
      <w:rPr>
        <w:rFonts w:hint="default"/>
        <w:bCs/>
        <w:szCs w:val="22"/>
        <w:lang w:eastAsia="sk-SK"/>
      </w:rPr>
    </w:lvl>
  </w:abstractNum>
  <w:abstractNum w:abstractNumId="4" w15:restartNumberingAfterBreak="0">
    <w:nsid w:val="00000006"/>
    <w:multiLevelType w:val="singleLevel"/>
    <w:tmpl w:val="00000006"/>
    <w:name w:val="WW8Num5"/>
    <w:lvl w:ilvl="0">
      <w:start w:val="1"/>
      <w:numFmt w:val="decimal"/>
      <w:lvlText w:val="%1."/>
      <w:lvlJc w:val="left"/>
      <w:pPr>
        <w:tabs>
          <w:tab w:val="num" w:pos="0"/>
        </w:tabs>
        <w:ind w:left="1440" w:hanging="360"/>
      </w:pPr>
      <w:rPr>
        <w:bCs/>
        <w:szCs w:val="22"/>
        <w:lang w:eastAsia="sk-SK"/>
      </w:rPr>
    </w:lvl>
  </w:abstractNum>
  <w:abstractNum w:abstractNumId="5" w15:restartNumberingAfterBreak="0">
    <w:nsid w:val="00000007"/>
    <w:multiLevelType w:val="singleLevel"/>
    <w:tmpl w:val="00000007"/>
    <w:name w:val="WW8Num6"/>
    <w:lvl w:ilvl="0">
      <w:start w:val="1"/>
      <w:numFmt w:val="decimal"/>
      <w:lvlText w:val="(%1)"/>
      <w:lvlJc w:val="left"/>
      <w:pPr>
        <w:tabs>
          <w:tab w:val="num" w:pos="0"/>
        </w:tabs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</w:abstractNum>
  <w:abstractNum w:abstractNumId="6" w15:restartNumberingAfterBreak="0">
    <w:nsid w:val="00000008"/>
    <w:multiLevelType w:val="singleLevel"/>
    <w:tmpl w:val="00000008"/>
    <w:name w:val="WW8Num7"/>
    <w:lvl w:ilvl="0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  <w:bCs/>
        <w:szCs w:val="22"/>
        <w:lang w:eastAsia="sk-SK"/>
      </w:rPr>
    </w:lvl>
  </w:abstractNum>
  <w:abstractNum w:abstractNumId="7" w15:restartNumberingAfterBreak="0">
    <w:nsid w:val="00000009"/>
    <w:multiLevelType w:val="singleLevel"/>
    <w:tmpl w:val="00000009"/>
    <w:name w:val="WW8Num8"/>
    <w:lvl w:ilvl="0">
      <w:start w:val="2"/>
      <w:numFmt w:val="decimal"/>
      <w:lvlText w:val="%1a."/>
      <w:lvlJc w:val="left"/>
      <w:pPr>
        <w:tabs>
          <w:tab w:val="num" w:pos="0"/>
        </w:tabs>
        <w:ind w:left="1068" w:hanging="360"/>
      </w:pPr>
      <w:rPr>
        <w:rFonts w:hint="default"/>
      </w:rPr>
    </w:lvl>
  </w:abstractNum>
  <w:abstractNum w:abstractNumId="8" w15:restartNumberingAfterBreak="0">
    <w:nsid w:val="0000000A"/>
    <w:multiLevelType w:val="singleLevel"/>
    <w:tmpl w:val="0000000A"/>
    <w:name w:val="WW8Num9"/>
    <w:lvl w:ilvl="0">
      <w:start w:val="1"/>
      <w:numFmt w:val="decimal"/>
      <w:lvlText w:val="%1."/>
      <w:lvlJc w:val="left"/>
      <w:pPr>
        <w:tabs>
          <w:tab w:val="num" w:pos="0"/>
        </w:tabs>
        <w:ind w:left="2870" w:hanging="360"/>
      </w:pPr>
      <w:rPr>
        <w:rFonts w:hint="default"/>
      </w:rPr>
    </w:lvl>
  </w:abstractNum>
  <w:abstractNum w:abstractNumId="9" w15:restartNumberingAfterBreak="0">
    <w:nsid w:val="0000000B"/>
    <w:multiLevelType w:val="singleLevel"/>
    <w:tmpl w:val="0000000B"/>
    <w:name w:val="WW8Num10"/>
    <w:lvl w:ilvl="0">
      <w:start w:val="1"/>
      <w:numFmt w:val="decimal"/>
      <w:lvlText w:val="(%1)"/>
      <w:lvlJc w:val="left"/>
      <w:pPr>
        <w:tabs>
          <w:tab w:val="num" w:pos="0"/>
        </w:tabs>
        <w:ind w:left="360" w:hanging="360"/>
      </w:pPr>
      <w:rPr>
        <w:rFonts w:hint="default"/>
        <w:b w:val="0"/>
        <w:bCs/>
        <w:sz w:val="20"/>
        <w:szCs w:val="20"/>
      </w:rPr>
    </w:lvl>
  </w:abstractNum>
  <w:abstractNum w:abstractNumId="10" w15:restartNumberingAfterBreak="0">
    <w:nsid w:val="0000000C"/>
    <w:multiLevelType w:val="singleLevel"/>
    <w:tmpl w:val="0000000C"/>
    <w:name w:val="WW8Num11"/>
    <w:lvl w:ilvl="0">
      <w:start w:val="1"/>
      <w:numFmt w:val="decimal"/>
      <w:lvlText w:val="%1."/>
      <w:lvlJc w:val="left"/>
      <w:pPr>
        <w:tabs>
          <w:tab w:val="num" w:pos="0"/>
        </w:tabs>
        <w:ind w:left="1068" w:hanging="360"/>
      </w:pPr>
    </w:lvl>
  </w:abstractNum>
  <w:abstractNum w:abstractNumId="11" w15:restartNumberingAfterBreak="0">
    <w:nsid w:val="0000000D"/>
    <w:multiLevelType w:val="singleLevel"/>
    <w:tmpl w:val="0000000D"/>
    <w:name w:val="WW8Num12"/>
    <w:lvl w:ilvl="0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  <w:rPr>
        <w:bCs/>
        <w:szCs w:val="22"/>
        <w:lang w:eastAsia="sk-SK"/>
      </w:rPr>
    </w:lvl>
  </w:abstractNum>
  <w:abstractNum w:abstractNumId="12" w15:restartNumberingAfterBreak="0">
    <w:nsid w:val="0000000E"/>
    <w:multiLevelType w:val="singleLevel"/>
    <w:tmpl w:val="0000000E"/>
    <w:name w:val="WW8Num13"/>
    <w:lvl w:ilvl="0">
      <w:start w:val="1"/>
      <w:numFmt w:val="decimal"/>
      <w:lvlText w:val="%1."/>
      <w:lvlJc w:val="left"/>
      <w:pPr>
        <w:tabs>
          <w:tab w:val="num" w:pos="0"/>
        </w:tabs>
        <w:ind w:left="1068" w:hanging="360"/>
      </w:pPr>
      <w:rPr>
        <w:bCs/>
        <w:szCs w:val="22"/>
        <w:lang w:eastAsia="sk-SK"/>
      </w:rPr>
    </w:lvl>
  </w:abstractNum>
  <w:abstractNum w:abstractNumId="13" w15:restartNumberingAfterBreak="0">
    <w:nsid w:val="0000000F"/>
    <w:multiLevelType w:val="singleLevel"/>
    <w:tmpl w:val="0000000F"/>
    <w:name w:val="WW8Num14"/>
    <w:lvl w:ilvl="0">
      <w:start w:val="1"/>
      <w:numFmt w:val="decimal"/>
      <w:lvlText w:val="(%1)"/>
      <w:lvlJc w:val="left"/>
      <w:pPr>
        <w:tabs>
          <w:tab w:val="num" w:pos="0"/>
        </w:tabs>
        <w:ind w:left="720" w:hanging="360"/>
      </w:pPr>
      <w:rPr>
        <w:rFonts w:hint="default"/>
        <w:bCs/>
        <w:szCs w:val="22"/>
        <w:lang w:eastAsia="sk-SK"/>
      </w:rPr>
    </w:lvl>
  </w:abstractNum>
  <w:abstractNum w:abstractNumId="14" w15:restartNumberingAfterBreak="0">
    <w:nsid w:val="00000010"/>
    <w:multiLevelType w:val="singleLevel"/>
    <w:tmpl w:val="00000010"/>
    <w:name w:val="WW8Num15"/>
    <w:lvl w:ilvl="0">
      <w:start w:val="1"/>
      <w:numFmt w:val="decimal"/>
      <w:lvlText w:val="%1."/>
      <w:lvlJc w:val="left"/>
      <w:pPr>
        <w:tabs>
          <w:tab w:val="num" w:pos="0"/>
        </w:tabs>
        <w:ind w:left="1068" w:hanging="360"/>
      </w:pPr>
      <w:rPr>
        <w:szCs w:val="22"/>
      </w:rPr>
    </w:lvl>
  </w:abstractNum>
  <w:abstractNum w:abstractNumId="15" w15:restartNumberingAfterBreak="0">
    <w:nsid w:val="00000011"/>
    <w:multiLevelType w:val="singleLevel"/>
    <w:tmpl w:val="00000011"/>
    <w:name w:val="WW8Num16"/>
    <w:lvl w:ilvl="0">
      <w:start w:val="1"/>
      <w:numFmt w:val="lowerLetter"/>
      <w:lvlText w:val="%1)"/>
      <w:lvlJc w:val="left"/>
      <w:pPr>
        <w:tabs>
          <w:tab w:val="num" w:pos="0"/>
        </w:tabs>
        <w:ind w:left="1440" w:hanging="360"/>
      </w:pPr>
      <w:rPr>
        <w:rFonts w:ascii="Arial Narrow" w:hAnsi="Arial Narrow" w:cs="Times New Roman" w:hint="default"/>
        <w:sz w:val="22"/>
        <w:szCs w:val="22"/>
      </w:rPr>
    </w:lvl>
  </w:abstractNum>
  <w:abstractNum w:abstractNumId="16" w15:restartNumberingAfterBreak="0">
    <w:nsid w:val="00000012"/>
    <w:multiLevelType w:val="singleLevel"/>
    <w:tmpl w:val="00000012"/>
    <w:name w:val="WW8Num17"/>
    <w:lvl w:ilvl="0">
      <w:start w:val="2"/>
      <w:numFmt w:val="decimal"/>
      <w:lvlText w:val="%1b."/>
      <w:lvlJc w:val="left"/>
      <w:pPr>
        <w:tabs>
          <w:tab w:val="num" w:pos="0"/>
        </w:tabs>
        <w:ind w:left="1068" w:hanging="360"/>
      </w:pPr>
      <w:rPr>
        <w:rFonts w:hint="default"/>
      </w:rPr>
    </w:lvl>
  </w:abstractNum>
  <w:abstractNum w:abstractNumId="17" w15:restartNumberingAfterBreak="0">
    <w:nsid w:val="00000013"/>
    <w:multiLevelType w:val="singleLevel"/>
    <w:tmpl w:val="00000013"/>
    <w:name w:val="WW8Num18"/>
    <w:lvl w:ilvl="0">
      <w:start w:val="1"/>
      <w:numFmt w:val="lowerLetter"/>
      <w:lvlText w:val="%1)"/>
      <w:lvlJc w:val="left"/>
      <w:pPr>
        <w:tabs>
          <w:tab w:val="num" w:pos="0"/>
        </w:tabs>
        <w:ind w:left="4329" w:hanging="360"/>
      </w:pPr>
      <w:rPr>
        <w:b w:val="0"/>
        <w:sz w:val="20"/>
        <w:szCs w:val="22"/>
      </w:rPr>
    </w:lvl>
  </w:abstractNum>
  <w:abstractNum w:abstractNumId="18" w15:restartNumberingAfterBreak="0">
    <w:nsid w:val="00000014"/>
    <w:multiLevelType w:val="singleLevel"/>
    <w:tmpl w:val="00000014"/>
    <w:name w:val="WW8Num19"/>
    <w:lvl w:ilvl="0">
      <w:start w:val="1"/>
      <w:numFmt w:val="lowerLetter"/>
      <w:lvlText w:val="%1)"/>
      <w:lvlJc w:val="left"/>
      <w:pPr>
        <w:tabs>
          <w:tab w:val="num" w:pos="0"/>
        </w:tabs>
        <w:ind w:left="1636" w:hanging="360"/>
      </w:pPr>
      <w:rPr>
        <w:rFonts w:ascii="Arial Narrow" w:hAnsi="Arial Narrow" w:cs="Times New Roman" w:hint="default"/>
        <w:b w:val="0"/>
        <w:bCs/>
        <w:kern w:val="1"/>
        <w:sz w:val="22"/>
        <w:szCs w:val="22"/>
        <w:lang w:eastAsia="sk-SK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7"/>
  </w:num>
  <w:num w:numId="9">
    <w:abstractNumId w:val="8"/>
  </w:num>
  <w:num w:numId="10">
    <w:abstractNumId w:val="9"/>
  </w:num>
  <w:num w:numId="11">
    <w:abstractNumId w:val="10"/>
  </w:num>
  <w:num w:numId="12">
    <w:abstractNumId w:val="11"/>
  </w:num>
  <w:num w:numId="13">
    <w:abstractNumId w:val="12"/>
  </w:num>
  <w:num w:numId="14">
    <w:abstractNumId w:val="13"/>
  </w:num>
  <w:num w:numId="15">
    <w:abstractNumId w:val="14"/>
  </w:num>
  <w:num w:numId="16">
    <w:abstractNumId w:val="15"/>
  </w:num>
  <w:num w:numId="17">
    <w:abstractNumId w:val="16"/>
  </w:num>
  <w:num w:numId="18">
    <w:abstractNumId w:val="17"/>
  </w:num>
  <w:num w:numId="19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639F1"/>
    <w:rsid w:val="002639F1"/>
    <w:rsid w:val="008357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6F2CC0E9-2DE2-4EDD-ADFA-D600D25628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2639F1"/>
    <w:pPr>
      <w:suppressAutoHyphens/>
      <w:spacing w:after="200" w:line="276" w:lineRule="auto"/>
    </w:pPr>
    <w:rPr>
      <w:rFonts w:ascii="Arial Narrow" w:eastAsia="SimSun" w:hAnsi="Arial Narrow" w:cs="Times New Roman"/>
      <w:szCs w:val="36"/>
      <w:lang w:eastAsia="zh-C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Nadpis">
    <w:name w:val="Nadpis"/>
    <w:basedOn w:val="Normlny"/>
    <w:next w:val="Normlny"/>
    <w:rsid w:val="002639F1"/>
    <w:pPr>
      <w:keepNext/>
      <w:spacing w:before="280" w:after="220" w:line="240" w:lineRule="auto"/>
      <w:jc w:val="center"/>
    </w:pPr>
    <w:rPr>
      <w:b/>
      <w:bCs/>
      <w:kern w:val="1"/>
      <w:szCs w:val="32"/>
    </w:rPr>
  </w:style>
  <w:style w:type="paragraph" w:styleId="Hlavika">
    <w:name w:val="header"/>
    <w:basedOn w:val="Normlny"/>
    <w:link w:val="HlavikaChar"/>
    <w:rsid w:val="002639F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rsid w:val="002639F1"/>
    <w:rPr>
      <w:rFonts w:ascii="Arial Narrow" w:eastAsia="SimSun" w:hAnsi="Arial Narrow" w:cs="Times New Roman"/>
      <w:szCs w:val="36"/>
      <w:lang w:eastAsia="zh-CN"/>
    </w:rPr>
  </w:style>
  <w:style w:type="paragraph" w:styleId="Pta">
    <w:name w:val="footer"/>
    <w:basedOn w:val="Normlny"/>
    <w:link w:val="PtaChar"/>
    <w:rsid w:val="002639F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rsid w:val="002639F1"/>
    <w:rPr>
      <w:rFonts w:ascii="Arial Narrow" w:eastAsia="SimSun" w:hAnsi="Arial Narrow" w:cs="Times New Roman"/>
      <w:szCs w:val="36"/>
      <w:lang w:eastAsia="zh-CN"/>
    </w:rPr>
  </w:style>
  <w:style w:type="paragraph" w:styleId="Odsekzoznamu">
    <w:name w:val="List Paragraph"/>
    <w:basedOn w:val="Normlny"/>
    <w:qFormat/>
    <w:rsid w:val="002639F1"/>
    <w:pPr>
      <w:ind w:left="720"/>
      <w:contextualSpacing/>
    </w:pPr>
  </w:style>
  <w:style w:type="paragraph" w:customStyle="1" w:styleId="TopHeader">
    <w:name w:val="Top Header"/>
    <w:basedOn w:val="Normlny"/>
    <w:rsid w:val="002639F1"/>
    <w:pPr>
      <w:spacing w:after="0" w:line="240" w:lineRule="auto"/>
      <w:jc w:val="center"/>
    </w:pPr>
    <w:rPr>
      <w:b/>
      <w:bCs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header" Target="header2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7</Pages>
  <Words>2499</Words>
  <Characters>14246</Characters>
  <Application>Microsoft Office Word</Application>
  <DocSecurity>0</DocSecurity>
  <Lines>118</Lines>
  <Paragraphs>33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16712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Laca</dc:creator>
  <cp:keywords/>
  <dc:description/>
  <cp:lastModifiedBy>Martin Laca</cp:lastModifiedBy>
  <cp:revision>1</cp:revision>
  <dcterms:created xsi:type="dcterms:W3CDTF">2019-02-28T09:30:00Z</dcterms:created>
  <dcterms:modified xsi:type="dcterms:W3CDTF">2019-02-28T09:31:00Z</dcterms:modified>
</cp:coreProperties>
</file>