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31E6" w:rsidRPr="001B31E6" w:rsidRDefault="002F7461" w:rsidP="002F7461">
      <w:pPr>
        <w:pStyle w:val="Nadpis1"/>
        <w:spacing w:before="0" w:after="0"/>
        <w:jc w:val="center"/>
        <w:rPr>
          <w:rFonts w:ascii="Arial Narrow" w:hAnsi="Arial Narrow" w:cs="Arial"/>
          <w:sz w:val="28"/>
          <w:szCs w:val="28"/>
          <w:highlight w:val="yellow"/>
          <w:lang w:val="sk-SK"/>
        </w:rPr>
      </w:pPr>
      <w:r w:rsidRPr="001B31E6">
        <w:rPr>
          <w:rFonts w:ascii="Arial Narrow" w:hAnsi="Arial Narrow" w:cs="Arial"/>
          <w:sz w:val="28"/>
          <w:szCs w:val="28"/>
          <w:highlight w:val="yellow"/>
          <w:lang w:val="sk-SK"/>
        </w:rPr>
        <w:t>Čl</w:t>
      </w:r>
      <w:r w:rsidR="0026787B" w:rsidRPr="001B31E6">
        <w:rPr>
          <w:rFonts w:ascii="Arial Narrow" w:hAnsi="Arial Narrow" w:cs="Arial"/>
          <w:sz w:val="28"/>
          <w:szCs w:val="28"/>
          <w:highlight w:val="yellow"/>
          <w:lang w:val="sk-SK"/>
        </w:rPr>
        <w:t>ánok</w:t>
      </w:r>
      <w:r w:rsidRPr="001B31E6">
        <w:rPr>
          <w:rFonts w:ascii="Arial Narrow" w:hAnsi="Arial Narrow" w:cs="Arial"/>
          <w:sz w:val="28"/>
          <w:szCs w:val="28"/>
          <w:highlight w:val="yellow"/>
          <w:lang w:val="sk-SK"/>
        </w:rPr>
        <w:t xml:space="preserve"> I </w:t>
      </w:r>
    </w:p>
    <w:p w:rsidR="00280D04" w:rsidRPr="001B31E6" w:rsidRDefault="002F7461" w:rsidP="002F7461">
      <w:pPr>
        <w:pStyle w:val="Nadpis1"/>
        <w:spacing w:before="0" w:after="0"/>
        <w:jc w:val="center"/>
        <w:rPr>
          <w:rFonts w:ascii="Arial Narrow" w:hAnsi="Arial Narrow" w:cs="Arial"/>
          <w:sz w:val="28"/>
          <w:szCs w:val="28"/>
          <w:highlight w:val="yellow"/>
        </w:rPr>
      </w:pPr>
      <w:r w:rsidRPr="001B31E6">
        <w:rPr>
          <w:rFonts w:ascii="Arial Narrow" w:hAnsi="Arial Narrow" w:cs="Arial"/>
          <w:sz w:val="28"/>
          <w:szCs w:val="28"/>
          <w:highlight w:val="yellow"/>
          <w:lang w:val="sk-SK"/>
        </w:rPr>
        <w:t>Všeobecné informácie</w:t>
      </w:r>
    </w:p>
    <w:p w:rsidR="00280D04" w:rsidRPr="00532A5A" w:rsidRDefault="00532A5A" w:rsidP="00532A5A">
      <w:pPr>
        <w:tabs>
          <w:tab w:val="left" w:pos="988"/>
        </w:tabs>
        <w:rPr>
          <w:rFonts w:cs="Arial"/>
          <w:sz w:val="28"/>
          <w:szCs w:val="28"/>
        </w:rPr>
      </w:pPr>
      <w:r w:rsidRPr="00532A5A">
        <w:rPr>
          <w:rFonts w:cs="Arial"/>
          <w:sz w:val="28"/>
          <w:szCs w:val="28"/>
        </w:rPr>
        <w:tab/>
      </w:r>
    </w:p>
    <w:p w:rsidR="002F7461" w:rsidRPr="00DC231E" w:rsidRDefault="002F7461" w:rsidP="002F7461">
      <w:pPr>
        <w:rPr>
          <w:rFonts w:cs="Arial"/>
          <w:b/>
          <w:sz w:val="24"/>
        </w:rPr>
      </w:pPr>
      <w:r w:rsidRPr="00DC231E">
        <w:rPr>
          <w:rFonts w:cs="Arial"/>
          <w:b/>
          <w:sz w:val="24"/>
        </w:rPr>
        <w:t>1.</w:t>
      </w:r>
      <w:r w:rsidR="00280D04" w:rsidRPr="00DC231E">
        <w:rPr>
          <w:rFonts w:cs="Arial"/>
          <w:b/>
          <w:sz w:val="24"/>
        </w:rPr>
        <w:t xml:space="preserve"> Obchodné meno účtovnej jednotky:</w:t>
      </w:r>
      <w:r w:rsidR="00280D04" w:rsidRPr="00DC231E">
        <w:rPr>
          <w:rFonts w:cs="Arial"/>
          <w:b/>
          <w:sz w:val="24"/>
        </w:rPr>
        <w:tab/>
      </w:r>
      <w:r w:rsidR="006308F7">
        <w:rPr>
          <w:rFonts w:cs="Arial"/>
          <w:b/>
          <w:sz w:val="24"/>
        </w:rPr>
        <w:tab/>
      </w:r>
      <w:r w:rsidR="00284BA5">
        <w:rPr>
          <w:rFonts w:cs="Arial"/>
          <w:b/>
          <w:sz w:val="24"/>
        </w:rPr>
        <w:t>AGRODIMEX</w:t>
      </w:r>
      <w:r w:rsidR="006762E3">
        <w:rPr>
          <w:rFonts w:cs="Arial"/>
          <w:b/>
          <w:sz w:val="24"/>
        </w:rPr>
        <w:t>, s.r.o.</w:t>
      </w:r>
      <w:r w:rsidR="00280D04" w:rsidRPr="00DC231E">
        <w:rPr>
          <w:rFonts w:cs="Arial"/>
          <w:b/>
          <w:sz w:val="24"/>
        </w:rPr>
        <w:tab/>
      </w:r>
    </w:p>
    <w:p w:rsidR="00280D04" w:rsidRDefault="00280D04" w:rsidP="002F7461">
      <w:pPr>
        <w:rPr>
          <w:rFonts w:cs="Arial"/>
          <w:sz w:val="24"/>
        </w:rPr>
      </w:pPr>
      <w:r w:rsidRPr="00AF7093">
        <w:rPr>
          <w:rFonts w:cs="Arial"/>
          <w:sz w:val="24"/>
        </w:rPr>
        <w:t>Sídlo:</w:t>
      </w:r>
      <w:r w:rsidRPr="00AF7093">
        <w:rPr>
          <w:rFonts w:cs="Arial"/>
          <w:sz w:val="24"/>
        </w:rPr>
        <w:tab/>
      </w:r>
      <w:r w:rsidRPr="00AF7093">
        <w:rPr>
          <w:rFonts w:cs="Arial"/>
          <w:sz w:val="24"/>
        </w:rPr>
        <w:tab/>
      </w:r>
      <w:r w:rsidRPr="00AF7093">
        <w:rPr>
          <w:rFonts w:cs="Arial"/>
          <w:sz w:val="24"/>
        </w:rPr>
        <w:tab/>
      </w:r>
      <w:r w:rsidRPr="00AF7093">
        <w:rPr>
          <w:rFonts w:cs="Arial"/>
          <w:sz w:val="24"/>
        </w:rPr>
        <w:tab/>
      </w:r>
      <w:r w:rsidR="008C23E8">
        <w:rPr>
          <w:rFonts w:cs="Arial"/>
          <w:sz w:val="24"/>
        </w:rPr>
        <w:tab/>
      </w:r>
      <w:r w:rsidR="00DE4848">
        <w:rPr>
          <w:rFonts w:cs="Arial"/>
          <w:sz w:val="24"/>
        </w:rPr>
        <w:tab/>
      </w:r>
      <w:r w:rsidR="00284BA5">
        <w:rPr>
          <w:rFonts w:cs="Arial"/>
          <w:sz w:val="24"/>
        </w:rPr>
        <w:t>Kopčianska 10</w:t>
      </w:r>
      <w:r w:rsidR="006762E3">
        <w:rPr>
          <w:rFonts w:cs="Arial"/>
          <w:sz w:val="24"/>
        </w:rPr>
        <w:t>, 8</w:t>
      </w:r>
      <w:r w:rsidR="00284BA5">
        <w:rPr>
          <w:rFonts w:cs="Arial"/>
          <w:sz w:val="24"/>
        </w:rPr>
        <w:t>51</w:t>
      </w:r>
      <w:r w:rsidR="006762E3">
        <w:rPr>
          <w:rFonts w:cs="Arial"/>
          <w:sz w:val="24"/>
        </w:rPr>
        <w:t xml:space="preserve"> </w:t>
      </w:r>
      <w:r w:rsidR="00284BA5">
        <w:rPr>
          <w:rFonts w:cs="Arial"/>
          <w:sz w:val="24"/>
        </w:rPr>
        <w:t>01</w:t>
      </w:r>
      <w:r w:rsidR="006762E3">
        <w:rPr>
          <w:rFonts w:cs="Arial"/>
          <w:sz w:val="24"/>
        </w:rPr>
        <w:t xml:space="preserve"> Bratislava </w:t>
      </w:r>
    </w:p>
    <w:p w:rsidR="00280D04" w:rsidRPr="00AF7093" w:rsidRDefault="00280D04" w:rsidP="00280D04">
      <w:pPr>
        <w:rPr>
          <w:rFonts w:cs="Arial"/>
          <w:sz w:val="24"/>
        </w:rPr>
      </w:pPr>
      <w:r w:rsidRPr="00AF7093">
        <w:rPr>
          <w:rFonts w:cs="Arial"/>
          <w:sz w:val="24"/>
        </w:rPr>
        <w:t>Dátum založeni</w:t>
      </w:r>
      <w:r w:rsidR="00265C60">
        <w:rPr>
          <w:rFonts w:cs="Arial"/>
          <w:sz w:val="24"/>
        </w:rPr>
        <w:t>a</w:t>
      </w:r>
      <w:r w:rsidR="006762E3">
        <w:rPr>
          <w:rFonts w:cs="Arial"/>
          <w:sz w:val="24"/>
        </w:rPr>
        <w:t>:</w:t>
      </w:r>
      <w:r w:rsidR="006762E3">
        <w:rPr>
          <w:rFonts w:cs="Arial"/>
          <w:sz w:val="24"/>
        </w:rPr>
        <w:tab/>
      </w:r>
      <w:r w:rsidR="006762E3">
        <w:rPr>
          <w:rFonts w:cs="Arial"/>
          <w:sz w:val="24"/>
        </w:rPr>
        <w:tab/>
      </w:r>
      <w:r w:rsidR="006762E3">
        <w:rPr>
          <w:rFonts w:cs="Arial"/>
          <w:sz w:val="24"/>
        </w:rPr>
        <w:tab/>
      </w:r>
      <w:r w:rsidR="00DE4848">
        <w:rPr>
          <w:rFonts w:cs="Arial"/>
          <w:sz w:val="24"/>
        </w:rPr>
        <w:tab/>
      </w:r>
      <w:r w:rsidR="00284BA5">
        <w:rPr>
          <w:rFonts w:cs="Arial"/>
          <w:sz w:val="24"/>
        </w:rPr>
        <w:t>20</w:t>
      </w:r>
      <w:r w:rsidR="00AF7093" w:rsidRPr="00AF7093">
        <w:rPr>
          <w:rFonts w:cs="Arial"/>
          <w:sz w:val="24"/>
        </w:rPr>
        <w:t>.0</w:t>
      </w:r>
      <w:r w:rsidR="00284BA5">
        <w:rPr>
          <w:rFonts w:cs="Arial"/>
          <w:sz w:val="24"/>
        </w:rPr>
        <w:t>3</w:t>
      </w:r>
      <w:r w:rsidR="00AF7093" w:rsidRPr="00AF7093">
        <w:rPr>
          <w:rFonts w:cs="Arial"/>
          <w:sz w:val="24"/>
        </w:rPr>
        <w:t>.20</w:t>
      </w:r>
      <w:r w:rsidR="00265C60">
        <w:rPr>
          <w:rFonts w:cs="Arial"/>
          <w:sz w:val="24"/>
        </w:rPr>
        <w:t>1</w:t>
      </w:r>
      <w:r w:rsidR="00284BA5">
        <w:rPr>
          <w:rFonts w:cs="Arial"/>
          <w:sz w:val="24"/>
        </w:rPr>
        <w:t>7</w:t>
      </w:r>
    </w:p>
    <w:p w:rsidR="00BE6428" w:rsidRDefault="00280D04" w:rsidP="002F7461">
      <w:pPr>
        <w:rPr>
          <w:rFonts w:cs="Arial"/>
          <w:sz w:val="24"/>
        </w:rPr>
      </w:pPr>
      <w:r w:rsidRPr="00AF7093">
        <w:rPr>
          <w:rFonts w:cs="Arial"/>
          <w:sz w:val="24"/>
        </w:rPr>
        <w:t>Dátum vzniku:</w:t>
      </w:r>
      <w:r w:rsidRPr="00AF7093">
        <w:rPr>
          <w:rFonts w:cs="Arial"/>
          <w:sz w:val="24"/>
        </w:rPr>
        <w:tab/>
      </w:r>
      <w:r w:rsidRPr="00AF7093">
        <w:rPr>
          <w:rFonts w:cs="Arial"/>
          <w:sz w:val="24"/>
        </w:rPr>
        <w:tab/>
      </w:r>
      <w:r w:rsidRPr="00AF7093">
        <w:rPr>
          <w:rFonts w:cs="Arial"/>
          <w:sz w:val="24"/>
        </w:rPr>
        <w:tab/>
      </w:r>
      <w:r w:rsidR="00DE4848">
        <w:rPr>
          <w:rFonts w:cs="Arial"/>
          <w:sz w:val="24"/>
        </w:rPr>
        <w:tab/>
      </w:r>
      <w:r w:rsidR="00DE4848">
        <w:rPr>
          <w:rFonts w:cs="Arial"/>
          <w:sz w:val="24"/>
        </w:rPr>
        <w:tab/>
      </w:r>
      <w:r w:rsidR="006762E3">
        <w:rPr>
          <w:rFonts w:cs="Arial"/>
          <w:sz w:val="24"/>
        </w:rPr>
        <w:t>0</w:t>
      </w:r>
      <w:r w:rsidR="00284BA5">
        <w:rPr>
          <w:rFonts w:cs="Arial"/>
          <w:sz w:val="24"/>
        </w:rPr>
        <w:t>5</w:t>
      </w:r>
      <w:r w:rsidR="006762E3">
        <w:rPr>
          <w:rFonts w:cs="Arial"/>
          <w:sz w:val="24"/>
        </w:rPr>
        <w:t>.0</w:t>
      </w:r>
      <w:r w:rsidR="00284BA5">
        <w:rPr>
          <w:rFonts w:cs="Arial"/>
          <w:sz w:val="24"/>
        </w:rPr>
        <w:t>5</w:t>
      </w:r>
      <w:r w:rsidR="006762E3">
        <w:rPr>
          <w:rFonts w:cs="Arial"/>
          <w:sz w:val="24"/>
        </w:rPr>
        <w:t>.201</w:t>
      </w:r>
      <w:r w:rsidR="00284BA5">
        <w:rPr>
          <w:rFonts w:cs="Arial"/>
          <w:sz w:val="24"/>
        </w:rPr>
        <w:t>7</w:t>
      </w:r>
      <w:r w:rsidRPr="00AF7093">
        <w:rPr>
          <w:rFonts w:cs="Arial"/>
          <w:sz w:val="24"/>
        </w:rPr>
        <w:tab/>
      </w:r>
    </w:p>
    <w:p w:rsidR="002F7461" w:rsidRDefault="006762E3" w:rsidP="002F7461">
      <w:pPr>
        <w:rPr>
          <w:rFonts w:cs="Arial"/>
          <w:sz w:val="24"/>
        </w:rPr>
      </w:pPr>
      <w:r>
        <w:rPr>
          <w:rFonts w:cs="Arial"/>
          <w:sz w:val="24"/>
        </w:rPr>
        <w:t>Hlavný predmet podnikania:</w:t>
      </w:r>
      <w:r>
        <w:rPr>
          <w:rFonts w:cs="Arial"/>
          <w:sz w:val="24"/>
        </w:rPr>
        <w:tab/>
      </w:r>
      <w:r w:rsidR="00DE4848">
        <w:rPr>
          <w:rFonts w:cs="Arial"/>
          <w:sz w:val="24"/>
        </w:rPr>
        <w:tab/>
      </w:r>
      <w:r w:rsidR="00DE4848">
        <w:rPr>
          <w:rFonts w:cs="Arial"/>
          <w:sz w:val="24"/>
        </w:rPr>
        <w:tab/>
      </w:r>
      <w:r w:rsidR="00284BA5">
        <w:rPr>
          <w:rFonts w:cs="Arial"/>
          <w:sz w:val="24"/>
        </w:rPr>
        <w:t>Veľkoobchod s obilím</w:t>
      </w:r>
    </w:p>
    <w:p w:rsidR="00DC231E" w:rsidRDefault="00DC231E" w:rsidP="002F7461">
      <w:pPr>
        <w:ind w:left="3600" w:hanging="3600"/>
        <w:rPr>
          <w:rFonts w:cs="Arial"/>
          <w:sz w:val="24"/>
        </w:rPr>
      </w:pPr>
    </w:p>
    <w:p w:rsidR="00DC231E" w:rsidRPr="00AF7093" w:rsidRDefault="00DC231E" w:rsidP="00DC231E">
      <w:pPr>
        <w:rPr>
          <w:rFonts w:cs="Arial"/>
          <w:sz w:val="24"/>
        </w:rPr>
      </w:pPr>
      <w:r>
        <w:rPr>
          <w:rFonts w:cs="Arial"/>
          <w:b/>
          <w:color w:val="000000"/>
          <w:sz w:val="24"/>
        </w:rPr>
        <w:t xml:space="preserve">2. </w:t>
      </w:r>
      <w:r w:rsidRPr="00AF7093">
        <w:rPr>
          <w:rFonts w:cs="Arial"/>
          <w:b/>
          <w:color w:val="000000"/>
          <w:sz w:val="24"/>
        </w:rPr>
        <w:t>Dátum schválenia účtovnej závierky za bezpr</w:t>
      </w:r>
      <w:r w:rsidR="008E788C">
        <w:rPr>
          <w:rFonts w:cs="Arial"/>
          <w:b/>
          <w:color w:val="000000"/>
          <w:sz w:val="24"/>
        </w:rPr>
        <w:t>ostredne predchádzajúce obdobie</w:t>
      </w:r>
      <w:r w:rsidRPr="00AF7093">
        <w:rPr>
          <w:rFonts w:cs="Arial"/>
          <w:b/>
          <w:color w:val="000000"/>
          <w:sz w:val="24"/>
        </w:rPr>
        <w:t xml:space="preserve"> </w:t>
      </w:r>
    </w:p>
    <w:p w:rsidR="00BF590F" w:rsidRDefault="00DC231E" w:rsidP="00284BA5">
      <w:pPr>
        <w:ind w:left="3600" w:hanging="3600"/>
        <w:rPr>
          <w:rFonts w:cs="Arial"/>
          <w:sz w:val="24"/>
        </w:rPr>
      </w:pPr>
      <w:r>
        <w:rPr>
          <w:rFonts w:cs="Arial"/>
          <w:sz w:val="24"/>
        </w:rPr>
        <w:t xml:space="preserve">Účtovná </w:t>
      </w:r>
      <w:r w:rsidR="00284BA5">
        <w:rPr>
          <w:rFonts w:cs="Arial"/>
          <w:sz w:val="24"/>
        </w:rPr>
        <w:t xml:space="preserve">jednotka vznikla v roku 2017 a účtovná závierka za rok 2017 bola schválená </w:t>
      </w:r>
      <w:r w:rsidR="00BF590F">
        <w:rPr>
          <w:rFonts w:cs="Arial"/>
          <w:sz w:val="24"/>
        </w:rPr>
        <w:t>valný</w:t>
      </w:r>
      <w:r w:rsidR="00284BA5">
        <w:rPr>
          <w:rFonts w:cs="Arial"/>
          <w:sz w:val="24"/>
        </w:rPr>
        <w:t xml:space="preserve">m </w:t>
      </w:r>
    </w:p>
    <w:p w:rsidR="006762E3" w:rsidRDefault="00284BA5" w:rsidP="00284BA5">
      <w:pPr>
        <w:ind w:left="3600" w:hanging="3600"/>
        <w:rPr>
          <w:rFonts w:cs="Arial"/>
          <w:sz w:val="24"/>
        </w:rPr>
      </w:pPr>
      <w:r>
        <w:rPr>
          <w:rFonts w:cs="Arial"/>
          <w:sz w:val="24"/>
        </w:rPr>
        <w:t>zhromaždením dňa 17.12.2018</w:t>
      </w:r>
      <w:r w:rsidR="006762E3">
        <w:rPr>
          <w:rFonts w:cs="Arial"/>
          <w:sz w:val="24"/>
        </w:rPr>
        <w:t>.</w:t>
      </w:r>
    </w:p>
    <w:p w:rsidR="00DC231E" w:rsidRDefault="006762E3" w:rsidP="00DC231E">
      <w:pPr>
        <w:ind w:left="3600" w:hanging="3600"/>
        <w:rPr>
          <w:rFonts w:cs="Arial"/>
          <w:sz w:val="24"/>
        </w:rPr>
      </w:pPr>
      <w:r>
        <w:rPr>
          <w:rFonts w:cs="Arial"/>
          <w:sz w:val="24"/>
        </w:rPr>
        <w:t xml:space="preserve"> </w:t>
      </w:r>
    </w:p>
    <w:p w:rsidR="00DC231E" w:rsidRDefault="00DC231E" w:rsidP="00DC231E">
      <w:pPr>
        <w:rPr>
          <w:rFonts w:cs="Arial"/>
          <w:b/>
          <w:sz w:val="24"/>
        </w:rPr>
      </w:pPr>
      <w:r>
        <w:rPr>
          <w:rFonts w:cs="Arial"/>
          <w:b/>
          <w:sz w:val="24"/>
        </w:rPr>
        <w:t xml:space="preserve">3. </w:t>
      </w:r>
      <w:r w:rsidRPr="00AF7093">
        <w:rPr>
          <w:rFonts w:cs="Arial"/>
          <w:b/>
          <w:sz w:val="24"/>
        </w:rPr>
        <w:t xml:space="preserve">Právny dôvod </w:t>
      </w:r>
      <w:r w:rsidR="008E788C">
        <w:rPr>
          <w:rFonts w:cs="Arial"/>
          <w:b/>
          <w:sz w:val="24"/>
        </w:rPr>
        <w:t>na zostavenie účtovnej závierky</w:t>
      </w:r>
      <w:r>
        <w:rPr>
          <w:rFonts w:cs="Arial"/>
          <w:b/>
          <w:sz w:val="24"/>
        </w:rPr>
        <w:t xml:space="preserve"> </w:t>
      </w:r>
    </w:p>
    <w:p w:rsidR="00DC231E" w:rsidRDefault="008E788C" w:rsidP="00DC231E">
      <w:pPr>
        <w:rPr>
          <w:rFonts w:cs="Arial"/>
          <w:sz w:val="24"/>
        </w:rPr>
      </w:pPr>
      <w:r>
        <w:rPr>
          <w:rFonts w:cs="Arial"/>
          <w:sz w:val="24"/>
        </w:rPr>
        <w:t xml:space="preserve">Účtovná závierka bola vyhotovená ako </w:t>
      </w:r>
      <w:r w:rsidR="00DC231E">
        <w:rPr>
          <w:rFonts w:cs="Arial"/>
          <w:sz w:val="24"/>
        </w:rPr>
        <w:t>r</w:t>
      </w:r>
      <w:r w:rsidR="00DC231E" w:rsidRPr="002525FE">
        <w:rPr>
          <w:rFonts w:cs="Arial"/>
          <w:sz w:val="24"/>
        </w:rPr>
        <w:t>iadna účtovná závierka</w:t>
      </w:r>
      <w:r>
        <w:rPr>
          <w:rFonts w:cs="Arial"/>
          <w:sz w:val="24"/>
        </w:rPr>
        <w:t>.</w:t>
      </w:r>
    </w:p>
    <w:p w:rsidR="00DC231E" w:rsidRPr="00DC231E" w:rsidRDefault="00DC231E" w:rsidP="00DC231E">
      <w:pPr>
        <w:rPr>
          <w:rFonts w:cs="Arial"/>
          <w:sz w:val="24"/>
        </w:rPr>
      </w:pPr>
    </w:p>
    <w:p w:rsidR="00DC231E" w:rsidRDefault="00DC231E" w:rsidP="00DC231E">
      <w:pPr>
        <w:rPr>
          <w:rFonts w:cs="Arial"/>
          <w:b/>
          <w:sz w:val="24"/>
        </w:rPr>
      </w:pPr>
      <w:r>
        <w:rPr>
          <w:rFonts w:cs="Arial"/>
          <w:b/>
          <w:sz w:val="24"/>
        </w:rPr>
        <w:t>4. Údaje o skupine</w:t>
      </w:r>
    </w:p>
    <w:p w:rsidR="00DC231E" w:rsidRDefault="00DC231E" w:rsidP="00AF7093">
      <w:pPr>
        <w:rPr>
          <w:rFonts w:cs="Arial"/>
          <w:sz w:val="24"/>
        </w:rPr>
      </w:pPr>
      <w:r>
        <w:rPr>
          <w:rFonts w:cs="Arial"/>
          <w:sz w:val="24"/>
        </w:rPr>
        <w:t>Účtovná jednotka nie je súčasťou žiadnej skupiny.</w:t>
      </w:r>
    </w:p>
    <w:p w:rsidR="00280D04" w:rsidRPr="00DC231E" w:rsidRDefault="00AF7093" w:rsidP="00AF7093">
      <w:pPr>
        <w:rPr>
          <w:rFonts w:cs="Arial"/>
          <w:sz w:val="24"/>
        </w:rPr>
      </w:pPr>
      <w:r w:rsidRPr="00AF7093">
        <w:rPr>
          <w:rFonts w:cs="Arial"/>
          <w:b/>
          <w:sz w:val="24"/>
        </w:rPr>
        <w:t xml:space="preserve">   </w:t>
      </w:r>
    </w:p>
    <w:p w:rsidR="00280D04" w:rsidRDefault="00DC231E" w:rsidP="00280D04">
      <w:pPr>
        <w:rPr>
          <w:rFonts w:cs="Arial"/>
          <w:b/>
          <w:sz w:val="24"/>
        </w:rPr>
      </w:pPr>
      <w:r>
        <w:rPr>
          <w:rFonts w:cs="Arial"/>
          <w:b/>
          <w:sz w:val="24"/>
        </w:rPr>
        <w:t>5.</w:t>
      </w:r>
      <w:r w:rsidR="00280D04" w:rsidRPr="00AF7093">
        <w:rPr>
          <w:rFonts w:cs="Arial"/>
          <w:b/>
          <w:sz w:val="24"/>
        </w:rPr>
        <w:t xml:space="preserve"> Priemerný počet zames</w:t>
      </w:r>
      <w:r w:rsidR="0088388C">
        <w:rPr>
          <w:rFonts w:cs="Arial"/>
          <w:b/>
          <w:sz w:val="24"/>
        </w:rPr>
        <w:t>tnancov počas účtovného obdobia</w:t>
      </w:r>
    </w:p>
    <w:p w:rsidR="00280D04" w:rsidRPr="00AF7093" w:rsidRDefault="00DC231E" w:rsidP="00280D04">
      <w:pPr>
        <w:rPr>
          <w:rFonts w:cs="Arial"/>
          <w:b/>
          <w:sz w:val="24"/>
        </w:rPr>
      </w:pPr>
      <w:r>
        <w:rPr>
          <w:rFonts w:cs="Arial"/>
          <w:sz w:val="24"/>
        </w:rPr>
        <w:t xml:space="preserve">Priemerný prepočítaný počet zamestnancov bol </w:t>
      </w:r>
      <w:r w:rsidR="006762E3">
        <w:rPr>
          <w:rFonts w:cs="Arial"/>
          <w:sz w:val="24"/>
        </w:rPr>
        <w:t>0.</w:t>
      </w:r>
      <w:r>
        <w:rPr>
          <w:rFonts w:cs="Arial"/>
          <w:b/>
          <w:sz w:val="24"/>
        </w:rPr>
        <w:tab/>
      </w:r>
    </w:p>
    <w:p w:rsidR="00280D04" w:rsidRPr="00AF7093" w:rsidRDefault="00280D04" w:rsidP="00280D04">
      <w:pPr>
        <w:pStyle w:val="Zkladntext"/>
        <w:ind w:left="360"/>
        <w:rPr>
          <w:rFonts w:ascii="Arial Narrow" w:hAnsi="Arial Narrow" w:cs="Arial"/>
          <w:b w:val="0"/>
          <w:i/>
        </w:rPr>
      </w:pPr>
    </w:p>
    <w:p w:rsidR="001B31E6" w:rsidRPr="001B31E6" w:rsidRDefault="00DC231E" w:rsidP="00DC231E">
      <w:pPr>
        <w:pStyle w:val="Zkladntext"/>
        <w:jc w:val="center"/>
        <w:rPr>
          <w:rFonts w:ascii="Arial Narrow" w:hAnsi="Arial Narrow" w:cs="Arial"/>
          <w:sz w:val="28"/>
          <w:szCs w:val="28"/>
          <w:highlight w:val="yellow"/>
        </w:rPr>
      </w:pPr>
      <w:r w:rsidRPr="001B31E6">
        <w:rPr>
          <w:rFonts w:ascii="Arial Narrow" w:hAnsi="Arial Narrow" w:cs="Arial"/>
          <w:sz w:val="28"/>
          <w:szCs w:val="28"/>
          <w:highlight w:val="yellow"/>
        </w:rPr>
        <w:t>Čl</w:t>
      </w:r>
      <w:r w:rsidR="0026787B" w:rsidRPr="001B31E6">
        <w:rPr>
          <w:rFonts w:ascii="Arial Narrow" w:hAnsi="Arial Narrow" w:cs="Arial"/>
          <w:sz w:val="28"/>
          <w:szCs w:val="28"/>
          <w:highlight w:val="yellow"/>
        </w:rPr>
        <w:t>ánok II</w:t>
      </w:r>
      <w:r w:rsidRPr="001B31E6">
        <w:rPr>
          <w:rFonts w:ascii="Arial Narrow" w:hAnsi="Arial Narrow" w:cs="Arial"/>
          <w:sz w:val="28"/>
          <w:szCs w:val="28"/>
          <w:highlight w:val="yellow"/>
        </w:rPr>
        <w:t xml:space="preserve"> </w:t>
      </w:r>
    </w:p>
    <w:p w:rsidR="00280D04" w:rsidRDefault="00DC231E" w:rsidP="00DC231E">
      <w:pPr>
        <w:pStyle w:val="Zkladntext"/>
        <w:jc w:val="center"/>
        <w:rPr>
          <w:rFonts w:ascii="Arial Narrow" w:hAnsi="Arial Narrow" w:cs="Arial"/>
          <w:sz w:val="28"/>
          <w:szCs w:val="28"/>
          <w:highlight w:val="yellow"/>
        </w:rPr>
      </w:pPr>
      <w:r w:rsidRPr="001B31E6">
        <w:rPr>
          <w:rFonts w:ascii="Arial Narrow" w:hAnsi="Arial Narrow" w:cs="Arial"/>
          <w:sz w:val="28"/>
          <w:szCs w:val="28"/>
          <w:highlight w:val="yellow"/>
        </w:rPr>
        <w:t>Informácie o orgánoch spoločnosti</w:t>
      </w:r>
    </w:p>
    <w:p w:rsidR="001C7842" w:rsidRPr="001B31E6" w:rsidRDefault="001C7842" w:rsidP="00DC231E">
      <w:pPr>
        <w:pStyle w:val="Zkladntext"/>
        <w:jc w:val="center"/>
        <w:rPr>
          <w:rFonts w:ascii="Arial Narrow" w:hAnsi="Arial Narrow" w:cs="Arial"/>
          <w:sz w:val="28"/>
          <w:szCs w:val="28"/>
          <w:highlight w:val="yellow"/>
        </w:rPr>
      </w:pPr>
    </w:p>
    <w:p w:rsidR="00DC231E" w:rsidRDefault="00DC231E" w:rsidP="00DC231E">
      <w:pPr>
        <w:pStyle w:val="Zkladntext"/>
        <w:jc w:val="center"/>
        <w:rPr>
          <w:rFonts w:ascii="Arial Narrow" w:hAnsi="Arial Narrow" w:cs="Arial"/>
          <w:sz w:val="28"/>
          <w:szCs w:val="28"/>
          <w:highlight w:val="cyan"/>
        </w:rPr>
      </w:pPr>
    </w:p>
    <w:p w:rsidR="0063688E" w:rsidRDefault="001E337D" w:rsidP="001C7842">
      <w:pPr>
        <w:rPr>
          <w:rFonts w:cs="Arial"/>
          <w:sz w:val="24"/>
        </w:rPr>
      </w:pPr>
      <w:r w:rsidRPr="001E337D">
        <w:rPr>
          <w:rFonts w:cs="Arial"/>
          <w:sz w:val="24"/>
        </w:rPr>
        <w:t>Členom štatutárneho, dozorného a iného orgánu účtovnej jednotky neboli poskytnuté žiadne záruky, iné zabezpečenia a ani pôžičky a iné plnenia na súkromné účely, ktoré by bolo potrebné vyúčtovať.</w:t>
      </w:r>
      <w:r w:rsidR="00E1162C" w:rsidRPr="001E337D">
        <w:rPr>
          <w:rFonts w:cs="Arial"/>
          <w:sz w:val="24"/>
        </w:rPr>
        <w:t xml:space="preserve"> </w:t>
      </w:r>
    </w:p>
    <w:p w:rsidR="001E337D" w:rsidRDefault="001E337D" w:rsidP="001E337D">
      <w:pPr>
        <w:ind w:firstLine="360"/>
        <w:rPr>
          <w:rFonts w:cs="Arial"/>
          <w:sz w:val="24"/>
        </w:rPr>
      </w:pPr>
    </w:p>
    <w:p w:rsidR="0088388C" w:rsidRDefault="0088388C" w:rsidP="001E337D">
      <w:pPr>
        <w:ind w:firstLine="360"/>
        <w:rPr>
          <w:rFonts w:cs="Arial"/>
          <w:sz w:val="24"/>
        </w:rPr>
      </w:pPr>
    </w:p>
    <w:p w:rsidR="001B31E6" w:rsidRDefault="001E337D" w:rsidP="001E337D">
      <w:pPr>
        <w:pStyle w:val="Zkladntext2"/>
        <w:jc w:val="center"/>
        <w:rPr>
          <w:rFonts w:ascii="Arial Narrow" w:hAnsi="Arial Narrow" w:cs="Arial"/>
          <w:b/>
          <w:sz w:val="28"/>
          <w:szCs w:val="28"/>
          <w:highlight w:val="yellow"/>
        </w:rPr>
      </w:pPr>
      <w:r w:rsidRPr="007B38E3">
        <w:rPr>
          <w:rFonts w:ascii="Arial Narrow" w:hAnsi="Arial Narrow" w:cs="Arial"/>
          <w:b/>
          <w:sz w:val="28"/>
          <w:szCs w:val="28"/>
          <w:highlight w:val="yellow"/>
        </w:rPr>
        <w:t>Článok II</w:t>
      </w:r>
      <w:r w:rsidR="0026787B">
        <w:rPr>
          <w:rFonts w:ascii="Arial Narrow" w:hAnsi="Arial Narrow" w:cs="Arial"/>
          <w:b/>
          <w:sz w:val="28"/>
          <w:szCs w:val="28"/>
          <w:highlight w:val="yellow"/>
        </w:rPr>
        <w:t>I</w:t>
      </w:r>
      <w:r w:rsidRPr="007B38E3">
        <w:rPr>
          <w:rFonts w:ascii="Arial Narrow" w:hAnsi="Arial Narrow" w:cs="Arial"/>
          <w:b/>
          <w:sz w:val="28"/>
          <w:szCs w:val="28"/>
          <w:highlight w:val="yellow"/>
        </w:rPr>
        <w:t xml:space="preserve">  </w:t>
      </w:r>
    </w:p>
    <w:p w:rsidR="001E337D" w:rsidRPr="0055164A" w:rsidRDefault="001E337D" w:rsidP="001E337D">
      <w:pPr>
        <w:pStyle w:val="Zkladntext2"/>
        <w:jc w:val="center"/>
        <w:rPr>
          <w:rFonts w:ascii="Arial Narrow" w:hAnsi="Arial Narrow" w:cs="Arial"/>
          <w:b/>
          <w:sz w:val="28"/>
          <w:szCs w:val="28"/>
        </w:rPr>
      </w:pPr>
      <w:r w:rsidRPr="007B38E3">
        <w:rPr>
          <w:rFonts w:ascii="Arial Narrow" w:hAnsi="Arial Narrow" w:cs="Arial"/>
          <w:b/>
          <w:sz w:val="28"/>
          <w:szCs w:val="28"/>
          <w:highlight w:val="yellow"/>
        </w:rPr>
        <w:t>Informácie o prijatých postupoch</w:t>
      </w:r>
    </w:p>
    <w:p w:rsidR="001E337D" w:rsidRPr="00AF7093" w:rsidRDefault="001E337D" w:rsidP="001E337D">
      <w:pPr>
        <w:pStyle w:val="Zkladntext2"/>
        <w:rPr>
          <w:rFonts w:ascii="Arial Narrow" w:hAnsi="Arial Narrow" w:cs="Arial"/>
        </w:rPr>
      </w:pPr>
    </w:p>
    <w:p w:rsidR="001E337D" w:rsidRDefault="001E337D" w:rsidP="001E337D">
      <w:pPr>
        <w:pStyle w:val="Zkladntext2"/>
        <w:jc w:val="left"/>
        <w:rPr>
          <w:rFonts w:ascii="Arial Narrow" w:hAnsi="Arial Narrow" w:cs="Arial"/>
        </w:rPr>
      </w:pPr>
      <w:r>
        <w:rPr>
          <w:rFonts w:ascii="Arial Narrow" w:hAnsi="Arial Narrow" w:cs="Arial"/>
          <w:b/>
        </w:rPr>
        <w:t>1.</w:t>
      </w:r>
      <w:r w:rsidRPr="00AF7093">
        <w:rPr>
          <w:rFonts w:ascii="Arial Narrow" w:hAnsi="Arial Narrow" w:cs="Arial"/>
          <w:b/>
        </w:rPr>
        <w:t xml:space="preserve"> Účtovná jednotka bude nepretržite pokračovať vo svojej činnosti</w:t>
      </w:r>
      <w:r w:rsidRPr="00AF7093">
        <w:rPr>
          <w:rFonts w:ascii="Arial Narrow" w:hAnsi="Arial Narrow" w:cs="Arial"/>
        </w:rPr>
        <w:tab/>
      </w:r>
    </w:p>
    <w:p w:rsidR="001E337D" w:rsidRPr="0055164A" w:rsidRDefault="001E337D" w:rsidP="001E337D">
      <w:pPr>
        <w:pStyle w:val="Zkladntext2"/>
        <w:jc w:val="left"/>
        <w:rPr>
          <w:rFonts w:ascii="Arial Narrow" w:hAnsi="Arial Narrow" w:cs="Arial"/>
        </w:rPr>
      </w:pPr>
      <w:r w:rsidRPr="0055164A">
        <w:rPr>
          <w:rFonts w:ascii="Arial Narrow" w:hAnsi="Arial Narrow" w:cs="Arial"/>
        </w:rPr>
        <w:t>Účtovná závierka je zostavená za predpokladu nepretržitého pokračovania vo svojej</w:t>
      </w:r>
      <w:r w:rsidR="001C7842">
        <w:rPr>
          <w:rFonts w:ascii="Arial Narrow" w:hAnsi="Arial Narrow" w:cs="Arial"/>
        </w:rPr>
        <w:t xml:space="preserve"> </w:t>
      </w:r>
      <w:r w:rsidRPr="0055164A">
        <w:rPr>
          <w:rFonts w:ascii="Arial Narrow" w:hAnsi="Arial Narrow" w:cs="Arial"/>
        </w:rPr>
        <w:t>činnosti</w:t>
      </w:r>
      <w:r>
        <w:rPr>
          <w:rFonts w:ascii="Arial Narrow" w:hAnsi="Arial Narrow" w:cs="Arial"/>
        </w:rPr>
        <w:t>.</w:t>
      </w:r>
    </w:p>
    <w:p w:rsidR="001E337D" w:rsidRPr="00AF7093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BE6428" w:rsidRDefault="001E337D" w:rsidP="00BE6428">
      <w:pPr>
        <w:pStyle w:val="Zkladntext2"/>
        <w:jc w:val="left"/>
        <w:rPr>
          <w:rFonts w:ascii="Arial Narrow" w:hAnsi="Arial Narrow" w:cs="Arial"/>
        </w:rPr>
      </w:pPr>
      <w:r>
        <w:rPr>
          <w:rFonts w:ascii="Arial Narrow" w:hAnsi="Arial Narrow" w:cs="Arial"/>
          <w:b/>
        </w:rPr>
        <w:t xml:space="preserve">2. </w:t>
      </w:r>
      <w:r w:rsidRPr="00AF7093">
        <w:rPr>
          <w:rFonts w:ascii="Arial Narrow" w:hAnsi="Arial Narrow" w:cs="Arial"/>
          <w:b/>
        </w:rPr>
        <w:t>Zmeny účtovných zásad a</w:t>
      </w:r>
      <w:r w:rsidR="00BE6428">
        <w:rPr>
          <w:rFonts w:ascii="Arial Narrow" w:hAnsi="Arial Narrow" w:cs="Arial"/>
          <w:b/>
        </w:rPr>
        <w:t> </w:t>
      </w:r>
      <w:r w:rsidRPr="00AF7093">
        <w:rPr>
          <w:rFonts w:ascii="Arial Narrow" w:hAnsi="Arial Narrow" w:cs="Arial"/>
          <w:b/>
        </w:rPr>
        <w:t>metód</w:t>
      </w:r>
    </w:p>
    <w:p w:rsidR="001E337D" w:rsidRDefault="001E337D" w:rsidP="00BE6428">
      <w:pPr>
        <w:pStyle w:val="Zkladntext2"/>
        <w:jc w:val="left"/>
        <w:rPr>
          <w:rFonts w:ascii="Arial Narrow" w:hAnsi="Arial Narrow" w:cs="Arial"/>
        </w:rPr>
      </w:pPr>
      <w:r w:rsidRPr="00AF7093">
        <w:rPr>
          <w:rFonts w:ascii="Arial Narrow" w:hAnsi="Arial Narrow" w:cs="Arial"/>
        </w:rPr>
        <w:t>Účtovná jednotka v</w:t>
      </w:r>
      <w:r w:rsidRPr="00E1162C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 priebehu účtovného obdobia</w:t>
      </w:r>
      <w:r w:rsidRPr="00AF7093">
        <w:rPr>
          <w:rFonts w:ascii="Arial Narrow" w:hAnsi="Arial Narrow" w:cs="Arial"/>
        </w:rPr>
        <w:t>  nemenila účtovné zásady a metódy.</w:t>
      </w:r>
    </w:p>
    <w:p w:rsidR="001E337D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1E337D" w:rsidRPr="00D87C00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  <w:b/>
        </w:rPr>
      </w:pPr>
      <w:r w:rsidRPr="00D87C00">
        <w:rPr>
          <w:rFonts w:ascii="Arial Narrow" w:hAnsi="Arial Narrow" w:cs="Arial"/>
          <w:b/>
        </w:rPr>
        <w:t>3. Transakci</w:t>
      </w:r>
      <w:r w:rsidR="00BE6428">
        <w:rPr>
          <w:rFonts w:ascii="Arial Narrow" w:hAnsi="Arial Narrow" w:cs="Arial"/>
          <w:b/>
        </w:rPr>
        <w:t>e, ktoré sa neuvádzajú v súvahe</w:t>
      </w:r>
    </w:p>
    <w:p w:rsidR="001E337D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Účtovná jednotka neeviduje takéto transakcie.</w:t>
      </w:r>
    </w:p>
    <w:p w:rsidR="001E337D" w:rsidRPr="006C6211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  <w:b/>
        </w:rPr>
        <w:tab/>
      </w:r>
      <w:r>
        <w:rPr>
          <w:rFonts w:ascii="Arial Narrow" w:hAnsi="Arial Narrow" w:cs="Arial"/>
          <w:b/>
        </w:rPr>
        <w:tab/>
      </w:r>
    </w:p>
    <w:p w:rsidR="001E337D" w:rsidRPr="00AF7093" w:rsidRDefault="001E337D" w:rsidP="001E337D">
      <w:pPr>
        <w:pStyle w:val="Zkladntext2"/>
        <w:jc w:val="left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 xml:space="preserve">4. </w:t>
      </w:r>
      <w:r w:rsidRPr="00AF7093">
        <w:rPr>
          <w:rFonts w:ascii="Arial Narrow" w:hAnsi="Arial Narrow" w:cs="Arial"/>
          <w:b/>
        </w:rPr>
        <w:t>Spôsob oceňovania jednotli</w:t>
      </w:r>
      <w:r w:rsidR="00BE6428">
        <w:rPr>
          <w:rFonts w:ascii="Arial Narrow" w:hAnsi="Arial Narrow" w:cs="Arial"/>
          <w:b/>
        </w:rPr>
        <w:t>vých zložiek majetku a záväzkov</w:t>
      </w:r>
    </w:p>
    <w:p w:rsidR="001E337D" w:rsidRPr="00FE02F8" w:rsidRDefault="001E337D" w:rsidP="001C7842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FE02F8">
        <w:rPr>
          <w:rFonts w:ascii="Arial Narrow" w:hAnsi="Arial Narrow" w:cs="Arial"/>
        </w:rPr>
        <w:t>Účtovná jednotka v</w:t>
      </w:r>
      <w:r w:rsidRPr="00E1162C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 priebehu účtovného obdobia</w:t>
      </w:r>
      <w:r w:rsidRPr="00FE02F8">
        <w:rPr>
          <w:rFonts w:ascii="Arial Narrow" w:hAnsi="Arial Narrow" w:cs="Arial"/>
        </w:rPr>
        <w:t xml:space="preserve"> neobstarala dlhodobý nehmotný</w:t>
      </w:r>
      <w:r w:rsidR="001C7842">
        <w:rPr>
          <w:rFonts w:ascii="Arial Narrow" w:hAnsi="Arial Narrow" w:cs="Arial"/>
        </w:rPr>
        <w:t xml:space="preserve"> </w:t>
      </w:r>
      <w:r w:rsidRPr="00FE02F8">
        <w:rPr>
          <w:rFonts w:ascii="Arial Narrow" w:hAnsi="Arial Narrow" w:cs="Arial"/>
        </w:rPr>
        <w:t>majetok</w:t>
      </w:r>
      <w:r w:rsidR="001C7842">
        <w:rPr>
          <w:rFonts w:ascii="Arial Narrow" w:hAnsi="Arial Narrow" w:cs="Arial"/>
        </w:rPr>
        <w:t xml:space="preserve"> ani kúpou, ani vl</w:t>
      </w:r>
      <w:r>
        <w:rPr>
          <w:rFonts w:ascii="Arial Narrow" w:hAnsi="Arial Narrow" w:cs="Arial"/>
        </w:rPr>
        <w:t>astnou činnosťou a ani</w:t>
      </w:r>
      <w:r w:rsidRPr="00FE02F8">
        <w:rPr>
          <w:rFonts w:ascii="Arial Narrow" w:hAnsi="Arial Narrow" w:cs="Arial"/>
        </w:rPr>
        <w:t xml:space="preserve"> iným spôsobom.</w:t>
      </w:r>
    </w:p>
    <w:p w:rsidR="001E337D" w:rsidRPr="00FE02F8" w:rsidRDefault="001E337D" w:rsidP="001E337D">
      <w:pPr>
        <w:pStyle w:val="Zkladntext2"/>
        <w:rPr>
          <w:rFonts w:ascii="Arial Narrow" w:hAnsi="Arial Narrow" w:cs="Arial"/>
        </w:rPr>
      </w:pPr>
    </w:p>
    <w:p w:rsidR="001E337D" w:rsidRPr="00FE02F8" w:rsidRDefault="001E337D" w:rsidP="001C7842">
      <w:pPr>
        <w:pStyle w:val="Zkladntext2"/>
        <w:ind w:left="0" w:firstLine="0"/>
        <w:rPr>
          <w:rFonts w:ascii="Arial Narrow" w:hAnsi="Arial Narrow" w:cs="Arial"/>
        </w:rPr>
      </w:pPr>
      <w:r w:rsidRPr="00FE02F8">
        <w:rPr>
          <w:rFonts w:ascii="Arial Narrow" w:hAnsi="Arial Narrow" w:cs="Arial"/>
        </w:rPr>
        <w:t>Účtovná jednotka v</w:t>
      </w:r>
      <w:r w:rsidRPr="00E1162C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 priebehu účtovného obdobia</w:t>
      </w:r>
      <w:r w:rsidRPr="00FE02F8">
        <w:rPr>
          <w:rFonts w:ascii="Arial Narrow" w:hAnsi="Arial Narrow" w:cs="Arial"/>
        </w:rPr>
        <w:t xml:space="preserve"> neobstarala dlhodobý hmotný majetok</w:t>
      </w:r>
      <w:r>
        <w:rPr>
          <w:rFonts w:ascii="Arial Narrow" w:hAnsi="Arial Narrow" w:cs="Arial"/>
        </w:rPr>
        <w:t xml:space="preserve"> ani kúpou, ani vlastnou činnosťou a ani</w:t>
      </w:r>
      <w:r w:rsidRPr="00FE02F8">
        <w:rPr>
          <w:rFonts w:ascii="Arial Narrow" w:hAnsi="Arial Narrow" w:cs="Arial"/>
        </w:rPr>
        <w:t xml:space="preserve"> iným spôsobom.</w:t>
      </w:r>
    </w:p>
    <w:p w:rsidR="001E337D" w:rsidRDefault="001E337D" w:rsidP="001E337D">
      <w:pPr>
        <w:pStyle w:val="Zkladntext2"/>
        <w:jc w:val="left"/>
        <w:rPr>
          <w:rFonts w:ascii="Arial Narrow" w:hAnsi="Arial Narrow" w:cs="Arial"/>
        </w:rPr>
      </w:pPr>
    </w:p>
    <w:p w:rsidR="001E337D" w:rsidRPr="00AF7093" w:rsidRDefault="001E337D" w:rsidP="0026787B">
      <w:pPr>
        <w:pStyle w:val="Zkladntext2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Účtovná jednotka </w:t>
      </w:r>
      <w:r w:rsidR="0026787B">
        <w:rPr>
          <w:rFonts w:ascii="Arial Narrow" w:hAnsi="Arial Narrow" w:cs="Arial"/>
        </w:rPr>
        <w:t xml:space="preserve">nevlastní žiadne </w:t>
      </w:r>
      <w:r>
        <w:rPr>
          <w:rFonts w:ascii="Arial Narrow" w:hAnsi="Arial Narrow" w:cs="Arial"/>
        </w:rPr>
        <w:t>p</w:t>
      </w:r>
      <w:r w:rsidRPr="00AF7093">
        <w:rPr>
          <w:rFonts w:ascii="Arial Narrow" w:hAnsi="Arial Narrow" w:cs="Arial"/>
        </w:rPr>
        <w:t>odiely na základnom imaní spoločnosti, cenné papiere a</w:t>
      </w:r>
      <w:r w:rsidR="0026787B">
        <w:rPr>
          <w:rFonts w:ascii="Arial Narrow" w:hAnsi="Arial Narrow" w:cs="Arial"/>
        </w:rPr>
        <w:t> </w:t>
      </w:r>
      <w:r w:rsidRPr="00AF7093">
        <w:rPr>
          <w:rFonts w:ascii="Arial Narrow" w:hAnsi="Arial Narrow" w:cs="Arial"/>
        </w:rPr>
        <w:t>deriváty</w:t>
      </w:r>
      <w:r w:rsidR="0026787B">
        <w:rPr>
          <w:rFonts w:ascii="Arial Narrow" w:hAnsi="Arial Narrow" w:cs="Arial"/>
        </w:rPr>
        <w:t>.</w:t>
      </w:r>
    </w:p>
    <w:p w:rsidR="001E337D" w:rsidRDefault="001E337D" w:rsidP="001E337D">
      <w:pPr>
        <w:pStyle w:val="Zkladntext"/>
        <w:rPr>
          <w:rFonts w:ascii="Arial Narrow" w:hAnsi="Arial Narrow" w:cs="Tahoma"/>
          <w:b w:val="0"/>
        </w:rPr>
      </w:pPr>
    </w:p>
    <w:p w:rsidR="001E337D" w:rsidRPr="001927E6" w:rsidRDefault="001E337D" w:rsidP="001E337D">
      <w:pPr>
        <w:pStyle w:val="Zkladntext"/>
        <w:rPr>
          <w:rFonts w:ascii="Arial Narrow" w:hAnsi="Arial Narrow" w:cs="Tahoma"/>
          <w:b w:val="0"/>
        </w:rPr>
      </w:pPr>
      <w:r w:rsidRPr="001927E6">
        <w:rPr>
          <w:rFonts w:ascii="Arial Narrow" w:hAnsi="Arial Narrow" w:cs="Tahoma"/>
          <w:b w:val="0"/>
        </w:rPr>
        <w:lastRenderedPageBreak/>
        <w:t xml:space="preserve">Účtovná jednotka obstaranie a úbytok zásob účtuje spôsobom </w:t>
      </w:r>
      <w:r w:rsidR="006762E3">
        <w:rPr>
          <w:rFonts w:ascii="Arial Narrow" w:hAnsi="Arial Narrow" w:cs="Tahoma"/>
          <w:b w:val="0"/>
        </w:rPr>
        <w:t>B</w:t>
      </w:r>
      <w:r w:rsidRPr="001927E6">
        <w:rPr>
          <w:rFonts w:ascii="Arial Narrow" w:hAnsi="Arial Narrow" w:cs="Tahoma"/>
          <w:b w:val="0"/>
        </w:rPr>
        <w:t> účtovania zásob.</w:t>
      </w:r>
    </w:p>
    <w:p w:rsidR="001E337D" w:rsidRPr="001927E6" w:rsidRDefault="001E337D" w:rsidP="001E337D">
      <w:pPr>
        <w:pStyle w:val="Zkladntext"/>
        <w:rPr>
          <w:rFonts w:ascii="Arial Narrow" w:hAnsi="Arial Narrow" w:cs="Tahoma"/>
          <w:b w:val="0"/>
        </w:rPr>
      </w:pPr>
      <w:r w:rsidRPr="001927E6">
        <w:rPr>
          <w:rFonts w:ascii="Arial Narrow" w:hAnsi="Arial Narrow" w:cs="Tahoma"/>
          <w:b w:val="0"/>
        </w:rPr>
        <w:t>Účtovná jednotka zásoby nakupované oceňuje obstarávacou cenou, ktorá zahrňuje cenu obstarania a náklady súvisiace s obstaraním (napr. prepravu, poistné, provízie, nájomné za obaly, skonto a pod.). Obstarávacia cena je v analytickej evidencii rozdelená na skutočnú cenu nákupu, v ktorej sa zásoby evidujú na sklade a na náklady súvisiace s obstaraním. Pri výdaji zásob účtovná jednotka používa metódu</w:t>
      </w:r>
      <w:r w:rsidR="00BF590F">
        <w:rPr>
          <w:rFonts w:ascii="Arial Narrow" w:hAnsi="Arial Narrow" w:cs="Tahoma"/>
          <w:b w:val="0"/>
        </w:rPr>
        <w:t xml:space="preserve"> váženého aritmetického priemeru</w:t>
      </w:r>
      <w:r w:rsidRPr="001927E6">
        <w:rPr>
          <w:rFonts w:ascii="Arial Narrow" w:hAnsi="Arial Narrow" w:cs="Tahoma"/>
          <w:b w:val="0"/>
        </w:rPr>
        <w:t xml:space="preserve">. </w:t>
      </w:r>
    </w:p>
    <w:p w:rsidR="001E337D" w:rsidRPr="001927E6" w:rsidRDefault="001E337D" w:rsidP="001E337D">
      <w:pPr>
        <w:pStyle w:val="Zkladntext"/>
        <w:rPr>
          <w:rFonts w:ascii="Arial Narrow" w:hAnsi="Arial Narrow" w:cs="Tahoma"/>
          <w:b w:val="0"/>
        </w:rPr>
      </w:pPr>
      <w:r w:rsidRPr="001927E6">
        <w:rPr>
          <w:rFonts w:ascii="Arial Narrow" w:hAnsi="Arial Narrow" w:cs="Tahoma"/>
          <w:b w:val="0"/>
        </w:rPr>
        <w:t>Ocenenie zásob sa v prípade opodstatnenosti upravuje o zníženie h</w:t>
      </w:r>
      <w:r w:rsidR="006762E3">
        <w:rPr>
          <w:rFonts w:ascii="Arial Narrow" w:hAnsi="Arial Narrow" w:cs="Tahoma"/>
          <w:b w:val="0"/>
        </w:rPr>
        <w:t xml:space="preserve">odnoty zásob tvorbou opravných </w:t>
      </w:r>
      <w:r w:rsidRPr="001927E6">
        <w:rPr>
          <w:rFonts w:ascii="Arial Narrow" w:hAnsi="Arial Narrow" w:cs="Tahoma"/>
          <w:b w:val="0"/>
        </w:rPr>
        <w:t>položiek k zásobám.</w:t>
      </w:r>
    </w:p>
    <w:p w:rsidR="001E337D" w:rsidRPr="001927E6" w:rsidRDefault="001E337D" w:rsidP="001E337D">
      <w:pPr>
        <w:pStyle w:val="Zkladntext2"/>
        <w:ind w:left="0" w:firstLine="0"/>
        <w:rPr>
          <w:rFonts w:ascii="Arial Narrow" w:hAnsi="Arial Narrow" w:cs="Arial"/>
        </w:rPr>
      </w:pPr>
    </w:p>
    <w:p w:rsidR="001E337D" w:rsidRPr="001927E6" w:rsidRDefault="001E337D" w:rsidP="001C7842">
      <w:pPr>
        <w:pStyle w:val="Zkladntext2"/>
        <w:ind w:left="0" w:firstLine="0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jednotka v  priebehu účtovného obdobia  netvorila zásoby vlastnou činnosťou</w:t>
      </w:r>
      <w:r w:rsidR="006762E3">
        <w:rPr>
          <w:rFonts w:ascii="Arial Narrow" w:hAnsi="Arial Narrow" w:cs="Arial"/>
        </w:rPr>
        <w:t xml:space="preserve"> a ani neobstarala </w:t>
      </w:r>
      <w:r w:rsidR="0026787B">
        <w:rPr>
          <w:rFonts w:ascii="Arial Narrow" w:hAnsi="Arial Narrow" w:cs="Arial"/>
        </w:rPr>
        <w:t>iným spôsobom</w:t>
      </w:r>
      <w:r w:rsidR="001C7842">
        <w:rPr>
          <w:rFonts w:ascii="Arial Narrow" w:hAnsi="Arial Narrow" w:cs="Arial"/>
        </w:rPr>
        <w:t>.</w:t>
      </w:r>
    </w:p>
    <w:p w:rsidR="001E337D" w:rsidRPr="001927E6" w:rsidRDefault="001E337D" w:rsidP="001E337D">
      <w:pPr>
        <w:pStyle w:val="Zkladntext2"/>
        <w:rPr>
          <w:rFonts w:ascii="Arial Narrow" w:hAnsi="Arial Narrow" w:cs="Arial"/>
        </w:rPr>
      </w:pPr>
    </w:p>
    <w:p w:rsidR="001E337D" w:rsidRPr="001927E6" w:rsidRDefault="001E337D" w:rsidP="001C7842">
      <w:pPr>
        <w:pStyle w:val="Zkladntext2"/>
        <w:ind w:left="0" w:firstLine="0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 xml:space="preserve">Účtovná jednotka v  priebehu účtovného obdobia neuskutočňovala zákazkovú </w:t>
      </w:r>
      <w:r w:rsidR="006762E3">
        <w:rPr>
          <w:rFonts w:ascii="Arial Narrow" w:hAnsi="Arial Narrow" w:cs="Arial"/>
        </w:rPr>
        <w:t xml:space="preserve">výrobu a zákazkovú </w:t>
      </w:r>
      <w:r w:rsidRPr="001927E6">
        <w:rPr>
          <w:rFonts w:ascii="Arial Narrow" w:hAnsi="Arial Narrow" w:cs="Arial"/>
        </w:rPr>
        <w:t>výstavbu nehnuteľnosti určenej na predaj.</w:t>
      </w:r>
    </w:p>
    <w:p w:rsidR="001E337D" w:rsidRPr="001927E6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jednotka oceňovala peňažné prostriedky, ceniny, pohľadávky</w:t>
      </w:r>
    </w:p>
    <w:p w:rsidR="001E337D" w:rsidRPr="0026787B" w:rsidRDefault="001E337D" w:rsidP="0026787B">
      <w:pPr>
        <w:pStyle w:val="Zkladntext2"/>
        <w:numPr>
          <w:ilvl w:val="0"/>
          <w:numId w:val="5"/>
        </w:numPr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Peňažné prostriedky a ceniny, pohľadávky pri ich vzniku, záväzky pri ich vzniku oceňovala menovitou hodnotou</w:t>
      </w:r>
    </w:p>
    <w:p w:rsidR="001E337D" w:rsidRPr="001927E6" w:rsidRDefault="001E337D" w:rsidP="001E337D">
      <w:pPr>
        <w:pStyle w:val="Zkladntext2"/>
        <w:ind w:left="360" w:firstLine="0"/>
        <w:jc w:val="left"/>
        <w:rPr>
          <w:rFonts w:ascii="Arial Narrow" w:hAnsi="Arial Narrow" w:cs="Arial"/>
        </w:rPr>
      </w:pPr>
    </w:p>
    <w:p w:rsidR="001E337D" w:rsidRPr="006C6211" w:rsidRDefault="001E337D" w:rsidP="001E337D">
      <w:pPr>
        <w:pStyle w:val="Zkladntext2"/>
        <w:numPr>
          <w:ilvl w:val="0"/>
          <w:numId w:val="5"/>
        </w:numPr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Pohľadávky pri odplatnom nadobudnutí, pohľadávky nadobudnuté vkladom do základného imania a záväzky pri ich prevzatí ocení obstarávacou cenou vrátane nákladov súvisiacich s obstar</w:t>
      </w:r>
      <w:r>
        <w:rPr>
          <w:rFonts w:ascii="Arial Narrow" w:hAnsi="Arial Narrow" w:cs="Arial"/>
        </w:rPr>
        <w:t>a</w:t>
      </w:r>
      <w:r w:rsidRPr="001927E6">
        <w:rPr>
          <w:rFonts w:ascii="Arial Narrow" w:hAnsi="Arial Narrow" w:cs="Arial"/>
        </w:rPr>
        <w:t>ním. Toto ocenenie sa znižuje o pochybné a nevymožiteľné pohľadávky.</w:t>
      </w:r>
    </w:p>
    <w:p w:rsidR="001E337D" w:rsidRPr="001927E6" w:rsidRDefault="001E337D" w:rsidP="001E337D">
      <w:pPr>
        <w:pStyle w:val="Odsekzoznamu"/>
        <w:rPr>
          <w:rFonts w:cs="Arial"/>
        </w:rPr>
      </w:pPr>
    </w:p>
    <w:p w:rsidR="001E337D" w:rsidRPr="001927E6" w:rsidRDefault="001E337D" w:rsidP="001E337D">
      <w:pPr>
        <w:pStyle w:val="Zkladntext2"/>
        <w:ind w:left="0" w:firstLine="0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Časové rozlíšenie na strane aktív súvahy účtovná jednotka vykazuje vo výške, ktorá je potrebná  na dodržanie zásady vecnej a časovej súvislosti s účtovným obdobím.</w:t>
      </w:r>
    </w:p>
    <w:p w:rsidR="001E337D" w:rsidRPr="001927E6" w:rsidRDefault="001E337D" w:rsidP="001E337D">
      <w:pPr>
        <w:pStyle w:val="Zkladntext2"/>
        <w:ind w:left="0" w:firstLine="0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ind w:left="0" w:firstLine="0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Záväzky, vrátene rezerv, dlhopisov, pôžičiek a úverov oceňuje účtovná jednotka pri ich vzniku menovitou hodnotou a pri ich prevzatí obstarávacou cenou. Rezervy sa oceňujú v očakávanej výške záväzku.</w:t>
      </w: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ind w:left="0" w:firstLine="0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Časové rozlíšenie na strane pasív súvahy účtovná jednotka vykazuje vo výške, ktorá je potrebná  na dodržanie zásady vecnej a časovej súvislosti s účtovným obdobím.</w:t>
      </w: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jednotka neeviduje deriváty a ani majetok a záväzky zabezpečené derivátmi.</w:t>
      </w:r>
    </w:p>
    <w:p w:rsidR="001E337D" w:rsidRPr="001927E6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jednotka neeviduje majetok vo finančnom prenájme za účelom obstaranie dlhodobého majetku.</w:t>
      </w: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jednotka neúčtuje o majetku obstaranom v privat</w:t>
      </w:r>
      <w:r>
        <w:rPr>
          <w:rFonts w:ascii="Arial Narrow" w:hAnsi="Arial Narrow" w:cs="Arial"/>
        </w:rPr>
        <w:t>i</w:t>
      </w:r>
      <w:r w:rsidRPr="001927E6">
        <w:rPr>
          <w:rFonts w:ascii="Arial Narrow" w:hAnsi="Arial Narrow" w:cs="Arial"/>
        </w:rPr>
        <w:t>zácii.</w:t>
      </w: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</w:t>
      </w:r>
      <w:r>
        <w:rPr>
          <w:rFonts w:ascii="Arial Narrow" w:hAnsi="Arial Narrow" w:cs="Arial"/>
        </w:rPr>
        <w:t>n</w:t>
      </w:r>
      <w:r w:rsidRPr="001927E6">
        <w:rPr>
          <w:rFonts w:ascii="Arial Narrow" w:hAnsi="Arial Narrow" w:cs="Arial"/>
        </w:rPr>
        <w:t>otka nemá novozistený majetok pri inventarizácii.</w:t>
      </w: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jednotka splatnú daň z príjmov vykazuje v nákladoch účtovnej jednotky. Daň je vypočítaná platnou sadzbou dane zo základu vyplývajúceho z hospodárskeho výsledku pred zdanením, ktorý bol upravený o pripočítateľné a odpočítateľné položky z titulu trvalých a dočasných úprav daňového základu, prípadne umorenia straty.</w:t>
      </w:r>
    </w:p>
    <w:p w:rsidR="001E337D" w:rsidRPr="001927E6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1E337D" w:rsidRDefault="0026787B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Účtovná jednotka</w:t>
      </w:r>
      <w:r w:rsidR="00004B19">
        <w:rPr>
          <w:rFonts w:ascii="Arial Narrow" w:hAnsi="Arial Narrow" w:cs="Arial"/>
        </w:rPr>
        <w:t xml:space="preserve"> nevlastní žiaden dlhodobý majetok a tak nemá vyhotovený odpisový plán.</w:t>
      </w:r>
    </w:p>
    <w:p w:rsidR="0026787B" w:rsidRPr="00AF7093" w:rsidRDefault="0026787B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1E337D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AF7093">
        <w:rPr>
          <w:rFonts w:ascii="Arial Narrow" w:hAnsi="Arial Narrow" w:cs="Arial"/>
        </w:rPr>
        <w:t xml:space="preserve">Účtovná jednotka </w:t>
      </w:r>
      <w:r>
        <w:rPr>
          <w:rFonts w:ascii="Arial Narrow" w:hAnsi="Arial Narrow" w:cs="Arial"/>
        </w:rPr>
        <w:t xml:space="preserve">v priebehu účtovného obdobia </w:t>
      </w:r>
      <w:r w:rsidRPr="00AF7093">
        <w:rPr>
          <w:rFonts w:ascii="Arial Narrow" w:hAnsi="Arial Narrow" w:cs="Arial"/>
        </w:rPr>
        <w:t>nedostala dotácie na obstaranie majetku.</w:t>
      </w:r>
    </w:p>
    <w:p w:rsidR="001E337D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1E337D" w:rsidRPr="00E81F3A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E81F3A">
        <w:rPr>
          <w:rFonts w:ascii="Arial Narrow" w:hAnsi="Arial Narrow" w:cs="Arial"/>
          <w:b/>
        </w:rPr>
        <w:t>5. Oprava významných chýb minulých účtovných období v bežnom účtovnom období</w:t>
      </w:r>
    </w:p>
    <w:p w:rsidR="00F401E0" w:rsidRPr="00004B19" w:rsidRDefault="001E337D" w:rsidP="00004B19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E81F3A">
        <w:rPr>
          <w:rFonts w:ascii="Arial Narrow" w:hAnsi="Arial Narrow" w:cs="Arial"/>
        </w:rPr>
        <w:t>Účtovná jednotka neúčtovala v bežnom účtovnom období o význam</w:t>
      </w:r>
      <w:r>
        <w:rPr>
          <w:rFonts w:ascii="Arial Narrow" w:hAnsi="Arial Narrow" w:cs="Arial"/>
        </w:rPr>
        <w:t>n</w:t>
      </w:r>
      <w:r w:rsidRPr="00E81F3A">
        <w:rPr>
          <w:rFonts w:ascii="Arial Narrow" w:hAnsi="Arial Narrow" w:cs="Arial"/>
        </w:rPr>
        <w:t>ých chybách minulých účtovných období.</w:t>
      </w:r>
    </w:p>
    <w:p w:rsidR="00F401E0" w:rsidRPr="00AF7093" w:rsidRDefault="00F401E0" w:rsidP="006C2BCB">
      <w:pPr>
        <w:rPr>
          <w:rFonts w:cs="Arial"/>
          <w:sz w:val="24"/>
        </w:rPr>
      </w:pPr>
    </w:p>
    <w:p w:rsidR="001B31E6" w:rsidRPr="001B31E6" w:rsidRDefault="00004B19" w:rsidP="00004B19">
      <w:pPr>
        <w:pStyle w:val="Zkladntext2"/>
        <w:ind w:left="0" w:firstLine="0"/>
        <w:jc w:val="center"/>
        <w:rPr>
          <w:rFonts w:ascii="Arial Narrow" w:hAnsi="Arial Narrow" w:cs="Arial"/>
          <w:b/>
          <w:sz w:val="28"/>
          <w:szCs w:val="28"/>
          <w:highlight w:val="yellow"/>
        </w:rPr>
      </w:pPr>
      <w:r w:rsidRPr="001B31E6">
        <w:rPr>
          <w:rFonts w:ascii="Arial Narrow" w:hAnsi="Arial Narrow" w:cs="Arial"/>
          <w:b/>
          <w:sz w:val="28"/>
          <w:szCs w:val="28"/>
          <w:highlight w:val="yellow"/>
        </w:rPr>
        <w:t xml:space="preserve">Článok IV </w:t>
      </w:r>
    </w:p>
    <w:p w:rsidR="00BD4952" w:rsidRPr="001B31E6" w:rsidRDefault="00004B19" w:rsidP="00004B19">
      <w:pPr>
        <w:pStyle w:val="Zkladntext2"/>
        <w:ind w:left="0" w:firstLine="0"/>
        <w:jc w:val="center"/>
        <w:rPr>
          <w:rFonts w:ascii="Arial Narrow" w:hAnsi="Arial Narrow" w:cs="Arial"/>
          <w:b/>
          <w:sz w:val="28"/>
          <w:szCs w:val="28"/>
          <w:highlight w:val="yellow"/>
        </w:rPr>
      </w:pPr>
      <w:r w:rsidRPr="001B31E6">
        <w:rPr>
          <w:rFonts w:ascii="Arial Narrow" w:hAnsi="Arial Narrow" w:cs="Arial"/>
          <w:b/>
          <w:sz w:val="28"/>
          <w:szCs w:val="28"/>
          <w:highlight w:val="yellow"/>
        </w:rPr>
        <w:t>Informácie, ktoré vysvetľujú a dopĺňajú súvahu a výkaz ziskov a strát</w:t>
      </w:r>
    </w:p>
    <w:p w:rsidR="00BD4952" w:rsidRPr="001B31E6" w:rsidRDefault="00BD4952" w:rsidP="009A26B6">
      <w:pPr>
        <w:pStyle w:val="Zkladntext2"/>
        <w:ind w:left="0" w:firstLine="0"/>
        <w:jc w:val="left"/>
        <w:rPr>
          <w:rFonts w:ascii="Arial Narrow" w:hAnsi="Arial Narrow" w:cs="Arial"/>
          <w:b/>
          <w:i/>
        </w:rPr>
      </w:pPr>
    </w:p>
    <w:p w:rsidR="00575A9F" w:rsidRPr="00575A9F" w:rsidRDefault="00575A9F" w:rsidP="00575A9F">
      <w:pPr>
        <w:pStyle w:val="Zkladntext2"/>
        <w:jc w:val="left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1 .Účtovanie o goodwille</w:t>
      </w:r>
    </w:p>
    <w:p w:rsidR="00BD4952" w:rsidRPr="00004B19" w:rsidRDefault="00004B19" w:rsidP="00004B19">
      <w:pPr>
        <w:pStyle w:val="Zkladntext2"/>
        <w:jc w:val="left"/>
        <w:rPr>
          <w:rFonts w:ascii="Arial Narrow" w:hAnsi="Arial Narrow" w:cs="Arial"/>
        </w:rPr>
      </w:pPr>
      <w:r w:rsidRPr="00004B19">
        <w:rPr>
          <w:rFonts w:ascii="Arial Narrow" w:hAnsi="Arial Narrow" w:cs="Arial"/>
        </w:rPr>
        <w:t xml:space="preserve">Účtovná jednotka  </w:t>
      </w:r>
      <w:r>
        <w:rPr>
          <w:rFonts w:ascii="Arial Narrow" w:hAnsi="Arial Narrow" w:cs="Arial"/>
        </w:rPr>
        <w:t xml:space="preserve">v priebehu účtovného obdobia </w:t>
      </w:r>
      <w:r w:rsidRPr="00004B19">
        <w:rPr>
          <w:rFonts w:ascii="Arial Narrow" w:hAnsi="Arial Narrow" w:cs="Arial"/>
        </w:rPr>
        <w:t>neúčtovala o goodwille a ani o zápornom goodwille.</w:t>
      </w:r>
    </w:p>
    <w:p w:rsidR="008D4E4D" w:rsidRDefault="008D4E4D" w:rsidP="00BD4952">
      <w:pPr>
        <w:pStyle w:val="Zkladntext2"/>
        <w:jc w:val="left"/>
        <w:rPr>
          <w:rFonts w:ascii="Arial Narrow" w:hAnsi="Arial Narrow" w:cs="Arial"/>
          <w:b/>
        </w:rPr>
      </w:pPr>
    </w:p>
    <w:p w:rsidR="00004B19" w:rsidRDefault="00004B19" w:rsidP="00BD4952">
      <w:pPr>
        <w:pStyle w:val="Zkladntext2"/>
        <w:jc w:val="left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2.</w:t>
      </w:r>
      <w:r w:rsidR="00575A9F">
        <w:rPr>
          <w:rFonts w:ascii="Arial Narrow" w:hAnsi="Arial Narrow" w:cs="Arial"/>
          <w:b/>
        </w:rPr>
        <w:t xml:space="preserve"> </w:t>
      </w:r>
      <w:r>
        <w:rPr>
          <w:rFonts w:ascii="Arial Narrow" w:hAnsi="Arial Narrow" w:cs="Arial"/>
          <w:b/>
        </w:rPr>
        <w:t>Účtovanie o derivátoch</w:t>
      </w:r>
    </w:p>
    <w:p w:rsidR="008D4E4D" w:rsidRPr="008D4E4D" w:rsidRDefault="008D4E4D" w:rsidP="001C7842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8D4E4D">
        <w:rPr>
          <w:rFonts w:ascii="Arial Narrow" w:hAnsi="Arial Narrow" w:cs="Arial"/>
        </w:rPr>
        <w:t>Účtovná jednotka v priebehu účtovného obdobia neevidovala žiad</w:t>
      </w:r>
      <w:r w:rsidR="00004B19">
        <w:rPr>
          <w:rFonts w:ascii="Arial Narrow" w:hAnsi="Arial Narrow" w:cs="Arial"/>
        </w:rPr>
        <w:t xml:space="preserve">ne deriváty a ani </w:t>
      </w:r>
      <w:r w:rsidR="00DE4848">
        <w:rPr>
          <w:rFonts w:ascii="Arial Narrow" w:hAnsi="Arial Narrow" w:cs="Arial"/>
        </w:rPr>
        <w:t xml:space="preserve">záväzky zabezpečené </w:t>
      </w:r>
      <w:r w:rsidR="00004B19">
        <w:rPr>
          <w:rFonts w:ascii="Arial Narrow" w:hAnsi="Arial Narrow" w:cs="Arial"/>
        </w:rPr>
        <w:t>derivátmi.</w:t>
      </w:r>
    </w:p>
    <w:p w:rsidR="00004B19" w:rsidRPr="00DA4AC5" w:rsidRDefault="00004B19" w:rsidP="00E30046">
      <w:pPr>
        <w:rPr>
          <w:lang w:eastAsia="x-none"/>
        </w:rPr>
      </w:pPr>
    </w:p>
    <w:p w:rsidR="00670EC7" w:rsidRDefault="00004B19" w:rsidP="00004B19">
      <w:pPr>
        <w:pStyle w:val="Zkladntext2"/>
        <w:ind w:left="0" w:firstLine="0"/>
        <w:jc w:val="left"/>
        <w:rPr>
          <w:rFonts w:ascii="Arial Narrow" w:hAnsi="Arial Narrow" w:cs="Arial"/>
          <w:b/>
          <w:lang w:eastAsia="sk-SK"/>
        </w:rPr>
      </w:pPr>
      <w:r>
        <w:rPr>
          <w:rFonts w:ascii="Arial Narrow" w:hAnsi="Arial Narrow" w:cs="Arial"/>
          <w:b/>
          <w:lang w:eastAsia="sk-SK"/>
        </w:rPr>
        <w:t>3.</w:t>
      </w:r>
      <w:r w:rsidR="00575A9F">
        <w:rPr>
          <w:rFonts w:ascii="Arial Narrow" w:hAnsi="Arial Narrow" w:cs="Arial"/>
          <w:b/>
          <w:lang w:eastAsia="sk-SK"/>
        </w:rPr>
        <w:t xml:space="preserve"> </w:t>
      </w:r>
      <w:r>
        <w:rPr>
          <w:rFonts w:ascii="Arial Narrow" w:hAnsi="Arial Narrow" w:cs="Arial"/>
          <w:b/>
          <w:lang w:eastAsia="sk-SK"/>
        </w:rPr>
        <w:t>Informácie o</w:t>
      </w:r>
      <w:r w:rsidR="00823BF1">
        <w:rPr>
          <w:rFonts w:ascii="Arial Narrow" w:hAnsi="Arial Narrow" w:cs="Arial"/>
          <w:b/>
          <w:lang w:eastAsia="sk-SK"/>
        </w:rPr>
        <w:t> </w:t>
      </w:r>
      <w:r>
        <w:rPr>
          <w:rFonts w:ascii="Arial Narrow" w:hAnsi="Arial Narrow" w:cs="Arial"/>
          <w:b/>
          <w:lang w:eastAsia="sk-SK"/>
        </w:rPr>
        <w:t>záväzkoch</w:t>
      </w:r>
    </w:p>
    <w:p w:rsidR="00DE4848" w:rsidRDefault="00823BF1" w:rsidP="00004B19">
      <w:pPr>
        <w:pStyle w:val="Zkladntext2"/>
        <w:ind w:left="0" w:firstLine="0"/>
        <w:jc w:val="left"/>
        <w:rPr>
          <w:rFonts w:ascii="Arial Narrow" w:hAnsi="Arial Narrow" w:cs="Arial"/>
          <w:lang w:eastAsia="sk-SK"/>
        </w:rPr>
      </w:pPr>
      <w:r w:rsidRPr="00823BF1">
        <w:rPr>
          <w:rFonts w:ascii="Arial Narrow" w:hAnsi="Arial Narrow" w:cs="Arial"/>
          <w:lang w:eastAsia="sk-SK"/>
        </w:rPr>
        <w:t xml:space="preserve">Účtovná jednotka </w:t>
      </w:r>
      <w:r w:rsidR="00DE4848">
        <w:rPr>
          <w:rFonts w:ascii="Arial Narrow" w:hAnsi="Arial Narrow" w:cs="Arial"/>
          <w:lang w:eastAsia="sk-SK"/>
        </w:rPr>
        <w:t>ne</w:t>
      </w:r>
      <w:r w:rsidR="00575A9F">
        <w:rPr>
          <w:rFonts w:ascii="Arial Narrow" w:hAnsi="Arial Narrow" w:cs="Arial"/>
          <w:lang w:eastAsia="sk-SK"/>
        </w:rPr>
        <w:t>eviduje</w:t>
      </w:r>
      <w:r w:rsidRPr="00823BF1">
        <w:rPr>
          <w:rFonts w:ascii="Arial Narrow" w:hAnsi="Arial Narrow" w:cs="Arial"/>
          <w:lang w:eastAsia="sk-SK"/>
        </w:rPr>
        <w:t xml:space="preserve"> </w:t>
      </w:r>
      <w:r w:rsidR="00DE4848">
        <w:rPr>
          <w:rFonts w:ascii="Arial Narrow" w:hAnsi="Arial Narrow" w:cs="Arial"/>
          <w:lang w:eastAsia="sk-SK"/>
        </w:rPr>
        <w:t xml:space="preserve">žiadne </w:t>
      </w:r>
      <w:r w:rsidRPr="00823BF1">
        <w:rPr>
          <w:rFonts w:ascii="Arial Narrow" w:hAnsi="Arial Narrow" w:cs="Arial"/>
          <w:lang w:eastAsia="sk-SK"/>
        </w:rPr>
        <w:t>záväzky so zostatkovou dobou splatnosti dlhšou ako 5 rokov</w:t>
      </w:r>
      <w:r w:rsidR="00DE4848">
        <w:rPr>
          <w:rFonts w:ascii="Arial Narrow" w:hAnsi="Arial Narrow" w:cs="Arial"/>
          <w:lang w:eastAsia="sk-SK"/>
        </w:rPr>
        <w:t>.</w:t>
      </w:r>
    </w:p>
    <w:p w:rsidR="00823BF1" w:rsidRDefault="00575A9F" w:rsidP="00004B19">
      <w:pPr>
        <w:pStyle w:val="Zkladntext2"/>
        <w:ind w:left="0" w:firstLine="0"/>
        <w:jc w:val="left"/>
        <w:rPr>
          <w:rFonts w:ascii="Arial Narrow" w:hAnsi="Arial Narrow" w:cs="Arial"/>
          <w:lang w:eastAsia="sk-SK"/>
        </w:rPr>
      </w:pPr>
      <w:r>
        <w:rPr>
          <w:rFonts w:ascii="Arial Narrow" w:hAnsi="Arial Narrow" w:cs="Arial"/>
          <w:lang w:eastAsia="sk-SK"/>
        </w:rPr>
        <w:t>Účtovná jednotka neeviduje zabezpečené záväzky.</w:t>
      </w:r>
    </w:p>
    <w:p w:rsidR="00200FC1" w:rsidRPr="00F93AE8" w:rsidRDefault="00200FC1" w:rsidP="00F93AE8">
      <w:pPr>
        <w:rPr>
          <w:sz w:val="24"/>
          <w:lang w:eastAsia="x-none"/>
        </w:rPr>
      </w:pPr>
    </w:p>
    <w:p w:rsidR="00575A9F" w:rsidRDefault="00575A9F" w:rsidP="00A50914">
      <w:pPr>
        <w:pStyle w:val="Zkladntext2"/>
        <w:jc w:val="left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4. Informácie o vlastných akciách</w:t>
      </w:r>
    </w:p>
    <w:p w:rsidR="00DB5E64" w:rsidRDefault="00575A9F" w:rsidP="00072A7B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575A9F">
        <w:rPr>
          <w:rFonts w:ascii="Arial Narrow" w:hAnsi="Arial Narrow" w:cs="Arial"/>
        </w:rPr>
        <w:t>Účtovná jednotka nevlastní žiadne vlastné akcie</w:t>
      </w:r>
      <w:r>
        <w:rPr>
          <w:rFonts w:ascii="Arial Narrow" w:hAnsi="Arial Narrow" w:cs="Arial"/>
        </w:rPr>
        <w:t>.</w:t>
      </w:r>
    </w:p>
    <w:p w:rsidR="00575A9F" w:rsidRDefault="00575A9F" w:rsidP="00072A7B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575A9F" w:rsidRDefault="00575A9F" w:rsidP="00072A7B">
      <w:pPr>
        <w:pStyle w:val="Zkladntext2"/>
        <w:ind w:left="0" w:firstLine="0"/>
        <w:jc w:val="left"/>
        <w:rPr>
          <w:rFonts w:ascii="Arial Narrow" w:hAnsi="Arial Narrow" w:cs="Arial"/>
          <w:b/>
        </w:rPr>
      </w:pPr>
      <w:r w:rsidRPr="004B35D4">
        <w:rPr>
          <w:rFonts w:ascii="Arial Narrow" w:hAnsi="Arial Narrow" w:cs="Arial"/>
          <w:b/>
        </w:rPr>
        <w:t>5. Inform</w:t>
      </w:r>
      <w:r w:rsidR="004B35D4" w:rsidRPr="004B35D4">
        <w:rPr>
          <w:rFonts w:ascii="Arial Narrow" w:hAnsi="Arial Narrow" w:cs="Arial"/>
          <w:b/>
        </w:rPr>
        <w:t>ácia k vlastnému imaniu</w:t>
      </w:r>
    </w:p>
    <w:p w:rsidR="004B35D4" w:rsidRDefault="004B35D4" w:rsidP="00072A7B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Účtovná jednotka nevytvorila žiadny kapitálový fond z príspevkov.</w:t>
      </w:r>
    </w:p>
    <w:p w:rsidR="004B35D4" w:rsidRDefault="004B35D4" w:rsidP="00072A7B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4B35D4" w:rsidRDefault="004B35D4" w:rsidP="00072A7B">
      <w:pPr>
        <w:pStyle w:val="Zkladntext2"/>
        <w:ind w:left="0" w:firstLine="0"/>
        <w:jc w:val="left"/>
        <w:rPr>
          <w:rFonts w:ascii="Arial Narrow" w:hAnsi="Arial Narrow" w:cs="Arial"/>
          <w:b/>
        </w:rPr>
      </w:pPr>
      <w:r w:rsidRPr="001A20CE">
        <w:rPr>
          <w:rFonts w:ascii="Arial Narrow" w:hAnsi="Arial Narrow" w:cs="Arial"/>
          <w:b/>
        </w:rPr>
        <w:t xml:space="preserve">6. Informácia o nákladoch a výnosoch, ktoré majú </w:t>
      </w:r>
      <w:r w:rsidR="00E4376A">
        <w:rPr>
          <w:rFonts w:ascii="Arial Narrow" w:hAnsi="Arial Narrow" w:cs="Arial"/>
          <w:b/>
        </w:rPr>
        <w:t xml:space="preserve">výnimočný </w:t>
      </w:r>
      <w:bookmarkStart w:id="0" w:name="_GoBack"/>
      <w:bookmarkEnd w:id="0"/>
      <w:r w:rsidR="001A20CE">
        <w:rPr>
          <w:rFonts w:ascii="Arial Narrow" w:hAnsi="Arial Narrow" w:cs="Arial"/>
          <w:b/>
        </w:rPr>
        <w:t>rozsah alebo výskyt</w:t>
      </w:r>
    </w:p>
    <w:p w:rsidR="001A20CE" w:rsidRPr="001A20CE" w:rsidRDefault="001A20CE" w:rsidP="00072A7B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Účtovná jednotka v priebehu účtovného obdobia o takýchto nákladoch alebo výnosoch neúčtovala.</w:t>
      </w:r>
    </w:p>
    <w:p w:rsidR="00DB5E64" w:rsidRDefault="00DB5E64" w:rsidP="00072A7B">
      <w:pPr>
        <w:pStyle w:val="Zkladntext2"/>
        <w:ind w:left="0" w:firstLine="0"/>
        <w:jc w:val="left"/>
        <w:rPr>
          <w:rFonts w:ascii="Arial Narrow" w:hAnsi="Arial Narrow" w:cs="Arial"/>
          <w:b/>
        </w:rPr>
      </w:pPr>
    </w:p>
    <w:p w:rsidR="00321EEF" w:rsidRPr="00AF7093" w:rsidRDefault="00321EEF" w:rsidP="00DF0965">
      <w:pPr>
        <w:pStyle w:val="Zkladntext2"/>
        <w:jc w:val="center"/>
        <w:rPr>
          <w:rFonts w:ascii="Arial Narrow" w:hAnsi="Arial Narrow" w:cs="Arial"/>
          <w:b/>
          <w:i/>
        </w:rPr>
      </w:pPr>
    </w:p>
    <w:p w:rsidR="001B31E6" w:rsidRPr="001B31E6" w:rsidRDefault="001B31E6" w:rsidP="00DF0965">
      <w:pPr>
        <w:pStyle w:val="Zkladntext2"/>
        <w:jc w:val="center"/>
        <w:rPr>
          <w:rFonts w:ascii="Arial Narrow" w:hAnsi="Arial Narrow" w:cs="Arial"/>
          <w:b/>
          <w:sz w:val="28"/>
          <w:szCs w:val="28"/>
          <w:highlight w:val="yellow"/>
        </w:rPr>
      </w:pPr>
      <w:r w:rsidRPr="001B31E6">
        <w:rPr>
          <w:rFonts w:ascii="Arial Narrow" w:hAnsi="Arial Narrow" w:cs="Arial"/>
          <w:b/>
          <w:sz w:val="28"/>
          <w:szCs w:val="28"/>
          <w:highlight w:val="yellow"/>
        </w:rPr>
        <w:t>Článo</w:t>
      </w:r>
      <w:r w:rsidR="001A20CE" w:rsidRPr="001B31E6">
        <w:rPr>
          <w:rFonts w:ascii="Arial Narrow" w:hAnsi="Arial Narrow" w:cs="Arial"/>
          <w:b/>
          <w:sz w:val="28"/>
          <w:szCs w:val="28"/>
          <w:highlight w:val="yellow"/>
        </w:rPr>
        <w:t xml:space="preserve">k V </w:t>
      </w:r>
    </w:p>
    <w:p w:rsidR="00DF0965" w:rsidRPr="00BE5D41" w:rsidRDefault="00DF0965" w:rsidP="00DF0965">
      <w:pPr>
        <w:pStyle w:val="Zkladntext2"/>
        <w:jc w:val="center"/>
        <w:rPr>
          <w:rFonts w:ascii="Arial Narrow" w:hAnsi="Arial Narrow" w:cs="Arial"/>
          <w:b/>
          <w:sz w:val="28"/>
          <w:szCs w:val="28"/>
        </w:rPr>
      </w:pPr>
      <w:r w:rsidRPr="001B31E6">
        <w:rPr>
          <w:rFonts w:ascii="Arial Narrow" w:hAnsi="Arial Narrow" w:cs="Arial"/>
          <w:b/>
          <w:sz w:val="28"/>
          <w:szCs w:val="28"/>
          <w:highlight w:val="yellow"/>
        </w:rPr>
        <w:t>Informácie k údajom o iných aktívach a iných pasívach</w:t>
      </w:r>
    </w:p>
    <w:p w:rsidR="006A0C33" w:rsidRPr="00AF7093" w:rsidRDefault="006A0C33" w:rsidP="00093AAE">
      <w:pPr>
        <w:pStyle w:val="Zkladntext2"/>
        <w:ind w:left="0" w:firstLine="0"/>
        <w:jc w:val="left"/>
        <w:rPr>
          <w:rFonts w:ascii="Arial Narrow" w:hAnsi="Arial Narrow" w:cs="Arial"/>
          <w:b/>
        </w:rPr>
      </w:pPr>
    </w:p>
    <w:p w:rsidR="00D11D9A" w:rsidRDefault="001A20CE" w:rsidP="00D11D9A">
      <w:pPr>
        <w:pStyle w:val="Zkladntext2"/>
        <w:jc w:val="left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1.</w:t>
      </w:r>
      <w:r w:rsidR="00D11D9A" w:rsidRPr="00AF7093">
        <w:rPr>
          <w:rFonts w:ascii="Arial Narrow" w:hAnsi="Arial Narrow" w:cs="Arial"/>
          <w:b/>
        </w:rPr>
        <w:t xml:space="preserve">  Informácie o podmienenom majetku</w:t>
      </w:r>
      <w:r>
        <w:rPr>
          <w:rFonts w:ascii="Arial Narrow" w:hAnsi="Arial Narrow" w:cs="Arial"/>
          <w:b/>
        </w:rPr>
        <w:t xml:space="preserve"> a podmienených záväzkoch</w:t>
      </w:r>
    </w:p>
    <w:p w:rsidR="007F6F93" w:rsidRDefault="007E5551" w:rsidP="001A20CE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Účtovná jednotka neeviduje žiaden podmienený majetok</w:t>
      </w:r>
      <w:r w:rsidR="001A20CE">
        <w:rPr>
          <w:rFonts w:ascii="Arial Narrow" w:hAnsi="Arial Narrow" w:cs="Arial"/>
        </w:rPr>
        <w:t xml:space="preserve"> a ani podmienené záväzky</w:t>
      </w:r>
    </w:p>
    <w:p w:rsidR="00932A33" w:rsidRDefault="00932A33" w:rsidP="007E5551">
      <w:pPr>
        <w:pStyle w:val="Zkladntext2"/>
        <w:jc w:val="left"/>
        <w:rPr>
          <w:rFonts w:ascii="Arial Narrow" w:hAnsi="Arial Narrow" w:cs="Arial"/>
        </w:rPr>
      </w:pPr>
    </w:p>
    <w:p w:rsidR="00DE4848" w:rsidRDefault="001A20CE" w:rsidP="007E5551">
      <w:pPr>
        <w:pStyle w:val="Zkladntext2"/>
        <w:jc w:val="left"/>
        <w:rPr>
          <w:rFonts w:ascii="Arial Narrow" w:hAnsi="Arial Narrow" w:cs="Arial"/>
          <w:b/>
        </w:rPr>
      </w:pPr>
      <w:r w:rsidRPr="006C2F50">
        <w:rPr>
          <w:rFonts w:ascii="Arial Narrow" w:hAnsi="Arial Narrow" w:cs="Arial"/>
          <w:b/>
        </w:rPr>
        <w:t xml:space="preserve">2. Informácie o významných položkách ostatných finančných </w:t>
      </w:r>
      <w:r w:rsidR="006C2F50">
        <w:rPr>
          <w:rFonts w:ascii="Arial Narrow" w:hAnsi="Arial Narrow" w:cs="Arial"/>
          <w:b/>
        </w:rPr>
        <w:t xml:space="preserve">povinností, </w:t>
      </w:r>
    </w:p>
    <w:p w:rsidR="001A20CE" w:rsidRPr="006C2F50" w:rsidRDefault="006C2F50" w:rsidP="00DE4848">
      <w:pPr>
        <w:pStyle w:val="Zkladntext2"/>
        <w:jc w:val="left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 xml:space="preserve">ktoré sa nevykazujú </w:t>
      </w:r>
      <w:r w:rsidR="001A20CE" w:rsidRPr="006C2F50">
        <w:rPr>
          <w:rFonts w:ascii="Arial Narrow" w:hAnsi="Arial Narrow" w:cs="Arial"/>
          <w:b/>
        </w:rPr>
        <w:t>v účtovných výkazo</w:t>
      </w:r>
      <w:r w:rsidRPr="006C2F50">
        <w:rPr>
          <w:rFonts w:ascii="Arial Narrow" w:hAnsi="Arial Narrow" w:cs="Arial"/>
          <w:b/>
        </w:rPr>
        <w:t>ch</w:t>
      </w:r>
    </w:p>
    <w:p w:rsidR="00932A33" w:rsidRDefault="006C2F50" w:rsidP="001C7842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Účtovná jednota neeviduje žiadne položky ostatných </w:t>
      </w:r>
      <w:r w:rsidR="00DE4848">
        <w:rPr>
          <w:rFonts w:ascii="Arial Narrow" w:hAnsi="Arial Narrow" w:cs="Arial"/>
        </w:rPr>
        <w:t xml:space="preserve">finančných povinností, ktoré sa nevykazujú </w:t>
      </w:r>
      <w:r>
        <w:rPr>
          <w:rFonts w:ascii="Arial Narrow" w:hAnsi="Arial Narrow" w:cs="Arial"/>
        </w:rPr>
        <w:t>v účtovných výkazoch.</w:t>
      </w:r>
    </w:p>
    <w:p w:rsidR="00465F7D" w:rsidRDefault="00465F7D" w:rsidP="007E5551">
      <w:pPr>
        <w:pStyle w:val="Zkladntext2"/>
        <w:jc w:val="left"/>
        <w:rPr>
          <w:rFonts w:ascii="Arial Narrow" w:hAnsi="Arial Narrow" w:cs="Arial"/>
        </w:rPr>
      </w:pPr>
    </w:p>
    <w:p w:rsidR="00465F7D" w:rsidRDefault="00465F7D" w:rsidP="007E5551">
      <w:pPr>
        <w:pStyle w:val="Zkladntext2"/>
        <w:jc w:val="left"/>
        <w:rPr>
          <w:rFonts w:ascii="Arial Narrow" w:hAnsi="Arial Narrow" w:cs="Arial"/>
          <w:b/>
        </w:rPr>
      </w:pPr>
      <w:r w:rsidRPr="00465F7D">
        <w:rPr>
          <w:rFonts w:ascii="Arial Narrow" w:hAnsi="Arial Narrow" w:cs="Arial"/>
          <w:b/>
        </w:rPr>
        <w:t>3. Informácie o skutočnostiach sledovaných na podsúvahových účtoch</w:t>
      </w:r>
    </w:p>
    <w:p w:rsidR="00465F7D" w:rsidRPr="00465F7D" w:rsidRDefault="00DE4848" w:rsidP="007E5551">
      <w:pPr>
        <w:pStyle w:val="Zkladntext2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Účtovná jednotka nesleduje na podsúvahových účtoch žiadne skutočnosti.</w:t>
      </w:r>
    </w:p>
    <w:p w:rsidR="001B31E6" w:rsidRPr="00AF7093" w:rsidRDefault="001B31E6" w:rsidP="00807D15">
      <w:pPr>
        <w:pStyle w:val="Zkladntext2"/>
        <w:ind w:left="0" w:firstLine="0"/>
        <w:rPr>
          <w:rFonts w:ascii="Arial Narrow" w:hAnsi="Arial Narrow" w:cs="Arial"/>
          <w:b/>
          <w:i/>
          <w:lang w:eastAsia="sk-SK"/>
        </w:rPr>
      </w:pPr>
    </w:p>
    <w:p w:rsidR="001B31E6" w:rsidRPr="001B31E6" w:rsidRDefault="00465F7D" w:rsidP="00DF0965">
      <w:pPr>
        <w:pStyle w:val="Zkladntext2"/>
        <w:ind w:left="0" w:firstLine="0"/>
        <w:jc w:val="center"/>
        <w:rPr>
          <w:rFonts w:ascii="Arial Narrow" w:hAnsi="Arial Narrow" w:cs="Arial"/>
          <w:b/>
          <w:sz w:val="28"/>
          <w:szCs w:val="28"/>
          <w:highlight w:val="yellow"/>
          <w:lang w:eastAsia="sk-SK"/>
        </w:rPr>
      </w:pPr>
      <w:r w:rsidRPr="001B31E6">
        <w:rPr>
          <w:rFonts w:ascii="Arial Narrow" w:hAnsi="Arial Narrow" w:cs="Arial"/>
          <w:b/>
          <w:sz w:val="28"/>
          <w:szCs w:val="28"/>
          <w:highlight w:val="yellow"/>
          <w:lang w:eastAsia="sk-SK"/>
        </w:rPr>
        <w:t xml:space="preserve">Článok VI  </w:t>
      </w:r>
    </w:p>
    <w:p w:rsidR="00DF0965" w:rsidRPr="004F4D63" w:rsidRDefault="00465F7D" w:rsidP="00DF0965">
      <w:pPr>
        <w:pStyle w:val="Zkladntext2"/>
        <w:ind w:left="0" w:firstLine="0"/>
        <w:jc w:val="center"/>
        <w:rPr>
          <w:rFonts w:ascii="Arial Narrow" w:hAnsi="Arial Narrow" w:cs="Arial"/>
          <w:b/>
          <w:sz w:val="28"/>
          <w:szCs w:val="28"/>
          <w:lang w:eastAsia="sk-SK"/>
        </w:rPr>
      </w:pPr>
      <w:r w:rsidRPr="001B31E6">
        <w:rPr>
          <w:rFonts w:ascii="Arial Narrow" w:hAnsi="Arial Narrow" w:cs="Arial"/>
          <w:b/>
          <w:sz w:val="28"/>
          <w:szCs w:val="28"/>
          <w:highlight w:val="yellow"/>
          <w:lang w:eastAsia="sk-SK"/>
        </w:rPr>
        <w:t>Udalosti</w:t>
      </w:r>
      <w:r w:rsidR="00DF0965" w:rsidRPr="001B31E6">
        <w:rPr>
          <w:rFonts w:ascii="Arial Narrow" w:hAnsi="Arial Narrow" w:cs="Arial"/>
          <w:b/>
          <w:sz w:val="28"/>
          <w:szCs w:val="28"/>
          <w:highlight w:val="yellow"/>
          <w:lang w:eastAsia="sk-SK"/>
        </w:rPr>
        <w:t>, ktoré nastali po dni, ku ktorému sa zostavuje účtovná závierka do dňa zostavenia účtovnej závierky</w:t>
      </w:r>
    </w:p>
    <w:p w:rsidR="00DB60C8" w:rsidRDefault="00DB60C8" w:rsidP="00EC5F61">
      <w:pPr>
        <w:pStyle w:val="Zkladntext2"/>
        <w:ind w:left="0" w:firstLine="0"/>
        <w:jc w:val="left"/>
        <w:rPr>
          <w:rFonts w:ascii="Arial Narrow" w:hAnsi="Arial Narrow" w:cs="Arial"/>
          <w:lang w:eastAsia="sk-SK"/>
        </w:rPr>
      </w:pPr>
    </w:p>
    <w:p w:rsidR="00673AA6" w:rsidRPr="00673AA6" w:rsidRDefault="004F4D63" w:rsidP="00EC5F61">
      <w:pPr>
        <w:pStyle w:val="Zkladntext2"/>
        <w:ind w:left="0" w:firstLine="0"/>
        <w:jc w:val="left"/>
        <w:rPr>
          <w:rFonts w:ascii="Arial Narrow" w:hAnsi="Arial Narrow" w:cs="Arial"/>
          <w:color w:val="FF0000"/>
          <w:lang w:eastAsia="sk-SK"/>
        </w:rPr>
      </w:pPr>
      <w:r w:rsidRPr="004F4D63">
        <w:rPr>
          <w:rFonts w:ascii="Arial Narrow" w:hAnsi="Arial Narrow" w:cs="Arial"/>
          <w:lang w:eastAsia="sk-SK"/>
        </w:rPr>
        <w:t>Účtovná</w:t>
      </w:r>
      <w:r>
        <w:rPr>
          <w:rFonts w:ascii="Arial Narrow" w:hAnsi="Arial Narrow" w:cs="Arial"/>
          <w:lang w:eastAsia="sk-SK"/>
        </w:rPr>
        <w:t xml:space="preserve"> jednotka </w:t>
      </w:r>
      <w:r w:rsidR="00AF5788">
        <w:rPr>
          <w:rFonts w:ascii="Arial Narrow" w:hAnsi="Arial Narrow" w:cs="Arial"/>
          <w:lang w:eastAsia="sk-SK"/>
        </w:rPr>
        <w:t xml:space="preserve">si </w:t>
      </w:r>
      <w:r w:rsidR="00EC5F61">
        <w:rPr>
          <w:rFonts w:ascii="Arial Narrow" w:hAnsi="Arial Narrow" w:cs="Arial"/>
          <w:lang w:eastAsia="sk-SK"/>
        </w:rPr>
        <w:t>nie je vedomá žiadnych</w:t>
      </w:r>
      <w:r w:rsidR="00EC1B1D">
        <w:rPr>
          <w:rFonts w:ascii="Arial Narrow" w:hAnsi="Arial Narrow" w:cs="Arial"/>
          <w:lang w:eastAsia="sk-SK"/>
        </w:rPr>
        <w:t xml:space="preserve"> </w:t>
      </w:r>
      <w:r w:rsidR="00AF5788">
        <w:rPr>
          <w:rFonts w:ascii="Arial Narrow" w:hAnsi="Arial Narrow" w:cs="Arial"/>
          <w:lang w:eastAsia="sk-SK"/>
        </w:rPr>
        <w:t xml:space="preserve"> </w:t>
      </w:r>
      <w:r w:rsidR="00EC1B1D">
        <w:rPr>
          <w:rFonts w:ascii="Arial Narrow" w:hAnsi="Arial Narrow" w:cs="Arial"/>
          <w:lang w:eastAsia="sk-SK"/>
        </w:rPr>
        <w:t>významných skutočnosti, ktoré by nastali po dni, ku ktorému sa zostavuje účtovná závierka do dňa zostavenia účtovnej závierky.</w:t>
      </w:r>
    </w:p>
    <w:p w:rsidR="009F1375" w:rsidRDefault="009F1375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BE6428" w:rsidRPr="00B80625" w:rsidRDefault="00BE6428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A75578" w:rsidRPr="00BE6428" w:rsidRDefault="00B80625" w:rsidP="00DF0965">
      <w:pPr>
        <w:pStyle w:val="Zkladntext2"/>
        <w:ind w:left="0" w:firstLine="0"/>
        <w:jc w:val="center"/>
        <w:rPr>
          <w:rFonts w:ascii="Arial Narrow" w:hAnsi="Arial Narrow" w:cs="Arial"/>
          <w:b/>
          <w:sz w:val="28"/>
          <w:szCs w:val="28"/>
          <w:highlight w:val="yellow"/>
          <w:lang w:eastAsia="sk-SK"/>
        </w:rPr>
      </w:pPr>
      <w:r w:rsidRPr="00BE6428">
        <w:rPr>
          <w:rFonts w:ascii="Arial Narrow" w:hAnsi="Arial Narrow" w:cs="Arial"/>
          <w:b/>
          <w:sz w:val="28"/>
          <w:szCs w:val="28"/>
          <w:highlight w:val="yellow"/>
          <w:lang w:eastAsia="sk-SK"/>
        </w:rPr>
        <w:t xml:space="preserve">Článok VII </w:t>
      </w:r>
    </w:p>
    <w:p w:rsidR="00B80625" w:rsidRPr="00BE6428" w:rsidRDefault="00B80625" w:rsidP="00DF0965">
      <w:pPr>
        <w:pStyle w:val="Zkladntext2"/>
        <w:ind w:left="0" w:firstLine="0"/>
        <w:jc w:val="center"/>
        <w:rPr>
          <w:rFonts w:ascii="Arial Narrow" w:hAnsi="Arial Narrow" w:cs="Arial"/>
          <w:b/>
          <w:sz w:val="28"/>
          <w:szCs w:val="28"/>
          <w:lang w:eastAsia="sk-SK"/>
        </w:rPr>
      </w:pPr>
      <w:r w:rsidRPr="00BE6428">
        <w:rPr>
          <w:rFonts w:ascii="Arial Narrow" w:hAnsi="Arial Narrow" w:cs="Arial"/>
          <w:b/>
          <w:sz w:val="28"/>
          <w:szCs w:val="28"/>
          <w:highlight w:val="yellow"/>
          <w:lang w:eastAsia="sk-SK"/>
        </w:rPr>
        <w:t>Ostatné informácie</w:t>
      </w:r>
    </w:p>
    <w:p w:rsidR="003E683B" w:rsidRDefault="003E683B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DE4848" w:rsidRDefault="00BE6428" w:rsidP="00BE6428">
      <w:pPr>
        <w:pStyle w:val="Zkladntext2"/>
        <w:jc w:val="left"/>
        <w:rPr>
          <w:rFonts w:ascii="Arial Narrow" w:hAnsi="Arial Narrow" w:cs="Arial"/>
          <w:b/>
          <w:lang w:eastAsia="sk-SK"/>
        </w:rPr>
      </w:pPr>
      <w:r>
        <w:rPr>
          <w:rFonts w:ascii="Arial Narrow" w:hAnsi="Arial Narrow" w:cs="Arial"/>
          <w:b/>
          <w:lang w:eastAsia="sk-SK"/>
        </w:rPr>
        <w:t>1.I</w:t>
      </w:r>
      <w:r w:rsidR="003E683B">
        <w:rPr>
          <w:rFonts w:ascii="Arial Narrow" w:hAnsi="Arial Narrow" w:cs="Arial"/>
          <w:b/>
          <w:lang w:eastAsia="sk-SK"/>
        </w:rPr>
        <w:t xml:space="preserve">nformácia o udelení výlučného práva alebo osobitného práva poskytovať </w:t>
      </w:r>
    </w:p>
    <w:p w:rsidR="003E683B" w:rsidRDefault="00DE4848" w:rsidP="00DE4848">
      <w:pPr>
        <w:pStyle w:val="Zkladntext2"/>
        <w:jc w:val="left"/>
        <w:rPr>
          <w:rFonts w:ascii="Arial Narrow" w:hAnsi="Arial Narrow" w:cs="Arial"/>
          <w:b/>
          <w:lang w:eastAsia="sk-SK"/>
        </w:rPr>
      </w:pPr>
      <w:r>
        <w:rPr>
          <w:rFonts w:ascii="Arial Narrow" w:hAnsi="Arial Narrow" w:cs="Arial"/>
          <w:b/>
          <w:lang w:eastAsia="sk-SK"/>
        </w:rPr>
        <w:lastRenderedPageBreak/>
        <w:t xml:space="preserve">služby vo verejnom </w:t>
      </w:r>
      <w:r w:rsidR="003E683B">
        <w:rPr>
          <w:rFonts w:ascii="Arial Narrow" w:hAnsi="Arial Narrow" w:cs="Arial"/>
          <w:b/>
          <w:lang w:eastAsia="sk-SK"/>
        </w:rPr>
        <w:t>záujme</w:t>
      </w:r>
    </w:p>
    <w:p w:rsidR="003E683B" w:rsidRDefault="003E683B" w:rsidP="003E683B">
      <w:pPr>
        <w:pStyle w:val="Zkladntext2"/>
        <w:ind w:left="0" w:firstLine="0"/>
        <w:jc w:val="left"/>
        <w:rPr>
          <w:rFonts w:ascii="Arial Narrow" w:hAnsi="Arial Narrow" w:cs="Arial"/>
          <w:lang w:eastAsia="sk-SK"/>
        </w:rPr>
      </w:pPr>
      <w:r>
        <w:rPr>
          <w:rFonts w:ascii="Arial Narrow" w:hAnsi="Arial Narrow" w:cs="Arial"/>
          <w:lang w:eastAsia="sk-SK"/>
        </w:rPr>
        <w:t>Účtovnej jednotke nebolo takéto právo udelené.</w:t>
      </w:r>
    </w:p>
    <w:p w:rsidR="003E683B" w:rsidRDefault="003E683B" w:rsidP="003E683B">
      <w:pPr>
        <w:pStyle w:val="Zkladntext2"/>
        <w:ind w:left="0" w:firstLine="0"/>
        <w:jc w:val="left"/>
        <w:rPr>
          <w:rFonts w:ascii="Arial Narrow" w:hAnsi="Arial Narrow" w:cs="Arial"/>
          <w:lang w:eastAsia="sk-SK"/>
        </w:rPr>
      </w:pPr>
    </w:p>
    <w:p w:rsidR="003E683B" w:rsidRPr="003E683B" w:rsidRDefault="003E683B" w:rsidP="003E683B">
      <w:pPr>
        <w:pStyle w:val="Zkladntext2"/>
        <w:ind w:left="0" w:firstLine="0"/>
        <w:jc w:val="left"/>
        <w:rPr>
          <w:rFonts w:ascii="Arial Narrow" w:hAnsi="Arial Narrow" w:cs="Arial"/>
          <w:b/>
          <w:lang w:eastAsia="sk-SK"/>
        </w:rPr>
      </w:pPr>
      <w:r w:rsidRPr="003E683B">
        <w:rPr>
          <w:rFonts w:ascii="Arial Narrow" w:hAnsi="Arial Narrow" w:cs="Arial"/>
          <w:b/>
          <w:lang w:eastAsia="sk-SK"/>
        </w:rPr>
        <w:t>2. Informácia o</w:t>
      </w:r>
      <w:r>
        <w:rPr>
          <w:rFonts w:ascii="Arial Narrow" w:hAnsi="Arial Narrow" w:cs="Arial"/>
          <w:b/>
          <w:lang w:eastAsia="sk-SK"/>
        </w:rPr>
        <w:t> </w:t>
      </w:r>
      <w:r w:rsidRPr="003E683B">
        <w:rPr>
          <w:rFonts w:ascii="Arial Narrow" w:hAnsi="Arial Narrow" w:cs="Arial"/>
          <w:b/>
          <w:lang w:eastAsia="sk-SK"/>
        </w:rPr>
        <w:t>zaradení</w:t>
      </w:r>
      <w:r>
        <w:rPr>
          <w:rFonts w:ascii="Arial Narrow" w:hAnsi="Arial Narrow" w:cs="Arial"/>
          <w:b/>
          <w:lang w:eastAsia="sk-SK"/>
        </w:rPr>
        <w:t xml:space="preserve"> činnosti</w:t>
      </w:r>
      <w:r w:rsidRPr="003E683B">
        <w:rPr>
          <w:rFonts w:ascii="Arial Narrow" w:hAnsi="Arial Narrow" w:cs="Arial"/>
          <w:b/>
          <w:lang w:eastAsia="sk-SK"/>
        </w:rPr>
        <w:t xml:space="preserve"> účtovnej jednotky do kategórie priemyselnej výroby podľa osobitného predpisu</w:t>
      </w:r>
    </w:p>
    <w:p w:rsidR="00A75578" w:rsidRPr="003E683B" w:rsidRDefault="003E683B" w:rsidP="003E683B">
      <w:pPr>
        <w:pStyle w:val="Zkladntext2"/>
        <w:ind w:left="0" w:firstLine="0"/>
        <w:jc w:val="left"/>
        <w:rPr>
          <w:rFonts w:ascii="Arial Narrow" w:hAnsi="Arial Narrow" w:cs="Arial"/>
          <w:lang w:eastAsia="sk-SK"/>
        </w:rPr>
      </w:pPr>
      <w:r>
        <w:rPr>
          <w:rFonts w:ascii="Arial Narrow" w:hAnsi="Arial Narrow" w:cs="Arial"/>
          <w:lang w:eastAsia="sk-SK"/>
        </w:rPr>
        <w:t>Činnosť účtovnej jednotky nie je zaradená do priemyselnej výroby.</w:t>
      </w:r>
    </w:p>
    <w:p w:rsidR="00A75578" w:rsidRPr="00B80625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A75578" w:rsidRPr="00B80625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A75578" w:rsidRPr="00B80625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A75578" w:rsidRPr="00B80625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A75578" w:rsidRPr="00B80625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A75578" w:rsidRPr="00B80625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A75578" w:rsidRPr="00B80625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A75578" w:rsidRPr="00B80625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A75578" w:rsidRPr="00B80625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A75578" w:rsidRPr="00B80625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A75578" w:rsidRPr="00B80625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A75578" w:rsidRPr="00B80625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A75578" w:rsidRPr="00B80625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A75578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i/>
          <w:lang w:eastAsia="sk-SK"/>
        </w:rPr>
      </w:pPr>
    </w:p>
    <w:p w:rsidR="00A75578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i/>
          <w:lang w:eastAsia="sk-SK"/>
        </w:rPr>
      </w:pPr>
    </w:p>
    <w:p w:rsidR="00A75578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i/>
          <w:lang w:eastAsia="sk-SK"/>
        </w:rPr>
      </w:pPr>
    </w:p>
    <w:p w:rsidR="00A75578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i/>
          <w:lang w:eastAsia="sk-SK"/>
        </w:rPr>
      </w:pPr>
    </w:p>
    <w:p w:rsidR="00A75578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i/>
          <w:lang w:eastAsia="sk-SK"/>
        </w:rPr>
      </w:pPr>
    </w:p>
    <w:p w:rsidR="00A75578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i/>
          <w:lang w:eastAsia="sk-SK"/>
        </w:rPr>
      </w:pPr>
    </w:p>
    <w:sectPr w:rsidR="00A75578" w:rsidSect="00AF7093">
      <w:headerReference w:type="default" r:id="rId8"/>
      <w:footerReference w:type="default" r:id="rId9"/>
      <w:pgSz w:w="11907" w:h="16839" w:code="9"/>
      <w:pgMar w:top="1021" w:right="1236" w:bottom="851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33AB" w:rsidRDefault="009433AB" w:rsidP="008D6E2D">
      <w:r>
        <w:separator/>
      </w:r>
    </w:p>
  </w:endnote>
  <w:endnote w:type="continuationSeparator" w:id="0">
    <w:p w:rsidR="009433AB" w:rsidRDefault="009433A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2415" w:rsidRDefault="00862415" w:rsidP="00DE45CC">
    <w:pPr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4376A">
      <w:rPr>
        <w:noProof/>
      </w:rPr>
      <w:t>4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33AB" w:rsidRDefault="009433AB" w:rsidP="008D6E2D">
      <w:r>
        <w:separator/>
      </w:r>
    </w:p>
  </w:footnote>
  <w:footnote w:type="continuationSeparator" w:id="0">
    <w:p w:rsidR="009433AB" w:rsidRDefault="009433AB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2A5A" w:rsidRDefault="00532A5A">
    <w:pPr>
      <w:pStyle w:val="Hlavika"/>
    </w:pPr>
    <w:r>
      <w:t>Poznámky Úč POD 3-01</w:t>
    </w:r>
    <w:r>
      <w:tab/>
    </w:r>
    <w:r>
      <w:tab/>
      <w:t xml:space="preserve">IČO: </w:t>
    </w:r>
    <w:r w:rsidR="00BF590F">
      <w:t>50 818 970</w:t>
    </w:r>
  </w:p>
  <w:p w:rsidR="00532A5A" w:rsidRDefault="00532A5A">
    <w:pPr>
      <w:pStyle w:val="Hlavika"/>
    </w:pPr>
    <w:r>
      <w:tab/>
    </w:r>
    <w:r>
      <w:tab/>
      <w:t xml:space="preserve">                             </w:t>
    </w:r>
    <w:r w:rsidR="00BA669F">
      <w:t xml:space="preserve">                               </w:t>
    </w:r>
    <w:r>
      <w:t xml:space="preserve">   DIČ: </w:t>
    </w:r>
    <w:r w:rsidR="00BF590F">
      <w:t>2120509160</w:t>
    </w:r>
  </w:p>
  <w:p w:rsidR="00532A5A" w:rsidRDefault="00532A5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E9678B"/>
    <w:multiLevelType w:val="hybridMultilevel"/>
    <w:tmpl w:val="E376E7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D73B26"/>
    <w:multiLevelType w:val="hybridMultilevel"/>
    <w:tmpl w:val="0D8286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501C6F"/>
    <w:multiLevelType w:val="singleLevel"/>
    <w:tmpl w:val="05CA559C"/>
    <w:lvl w:ilvl="0">
      <w:start w:val="1"/>
      <w:numFmt w:val="bullet"/>
      <w:lvlText w:val="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>
    <w:nsid w:val="26973BCC"/>
    <w:multiLevelType w:val="singleLevel"/>
    <w:tmpl w:val="8A5EDFC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4">
    <w:nsid w:val="3135684C"/>
    <w:multiLevelType w:val="hybridMultilevel"/>
    <w:tmpl w:val="D58AB0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230606"/>
    <w:multiLevelType w:val="singleLevel"/>
    <w:tmpl w:val="70282ABC"/>
    <w:lvl w:ilvl="0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>
    <w:nsid w:val="3BA26E10"/>
    <w:multiLevelType w:val="singleLevel"/>
    <w:tmpl w:val="43B6030E"/>
    <w:lvl w:ilvl="0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52392983"/>
    <w:multiLevelType w:val="hybridMultilevel"/>
    <w:tmpl w:val="82AC99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1B67A8"/>
    <w:multiLevelType w:val="hybridMultilevel"/>
    <w:tmpl w:val="C1603B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2014B2"/>
    <w:multiLevelType w:val="hybridMultilevel"/>
    <w:tmpl w:val="B1EACE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C241C7D"/>
    <w:multiLevelType w:val="hybridMultilevel"/>
    <w:tmpl w:val="DDF234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CF57854"/>
    <w:multiLevelType w:val="hybridMultilevel"/>
    <w:tmpl w:val="F238FD5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5D3C0DD1"/>
    <w:multiLevelType w:val="hybridMultilevel"/>
    <w:tmpl w:val="E81C34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664B9B"/>
    <w:multiLevelType w:val="hybridMultilevel"/>
    <w:tmpl w:val="0C7E95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A12E2C"/>
    <w:multiLevelType w:val="hybridMultilevel"/>
    <w:tmpl w:val="05B89CA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3381DA4"/>
    <w:multiLevelType w:val="multilevel"/>
    <w:tmpl w:val="106434E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672256FD"/>
    <w:multiLevelType w:val="hybridMultilevel"/>
    <w:tmpl w:val="C0D8BC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9579DF"/>
    <w:multiLevelType w:val="singleLevel"/>
    <w:tmpl w:val="607A95A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6BA43ED7"/>
    <w:multiLevelType w:val="hybridMultilevel"/>
    <w:tmpl w:val="106434E4"/>
    <w:lvl w:ilvl="0" w:tplc="5F162D14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F414E9F"/>
    <w:multiLevelType w:val="hybridMultilevel"/>
    <w:tmpl w:val="0E402898"/>
    <w:lvl w:ilvl="0" w:tplc="B0F2ACC2">
      <w:start w:val="75"/>
      <w:numFmt w:val="bullet"/>
      <w:lvlText w:val="-"/>
      <w:lvlJc w:val="left"/>
      <w:pPr>
        <w:ind w:left="157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20">
    <w:nsid w:val="72817C43"/>
    <w:multiLevelType w:val="hybridMultilevel"/>
    <w:tmpl w:val="B1689A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8E65C9A"/>
    <w:multiLevelType w:val="singleLevel"/>
    <w:tmpl w:val="70282ABC"/>
    <w:lvl w:ilvl="0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2">
    <w:nsid w:val="791B4D5D"/>
    <w:multiLevelType w:val="hybridMultilevel"/>
    <w:tmpl w:val="335245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9DA6BE1"/>
    <w:multiLevelType w:val="hybridMultilevel"/>
    <w:tmpl w:val="17EE46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C483797"/>
    <w:multiLevelType w:val="hybridMultilevel"/>
    <w:tmpl w:val="80106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CEB2380"/>
    <w:multiLevelType w:val="hybridMultilevel"/>
    <w:tmpl w:val="2026AD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9"/>
  </w:num>
  <w:num w:numId="3">
    <w:abstractNumId w:val="17"/>
  </w:num>
  <w:num w:numId="4">
    <w:abstractNumId w:val="2"/>
  </w:num>
  <w:num w:numId="5">
    <w:abstractNumId w:val="3"/>
  </w:num>
  <w:num w:numId="6">
    <w:abstractNumId w:val="5"/>
  </w:num>
  <w:num w:numId="7">
    <w:abstractNumId w:val="21"/>
  </w:num>
  <w:num w:numId="8">
    <w:abstractNumId w:val="6"/>
  </w:num>
  <w:num w:numId="9">
    <w:abstractNumId w:val="18"/>
  </w:num>
  <w:num w:numId="10">
    <w:abstractNumId w:val="15"/>
  </w:num>
  <w:num w:numId="11">
    <w:abstractNumId w:val="14"/>
  </w:num>
  <w:num w:numId="12">
    <w:abstractNumId w:val="4"/>
  </w:num>
  <w:num w:numId="13">
    <w:abstractNumId w:val="25"/>
  </w:num>
  <w:num w:numId="14">
    <w:abstractNumId w:val="13"/>
  </w:num>
  <w:num w:numId="15">
    <w:abstractNumId w:val="8"/>
  </w:num>
  <w:num w:numId="16">
    <w:abstractNumId w:val="20"/>
  </w:num>
  <w:num w:numId="17">
    <w:abstractNumId w:val="16"/>
  </w:num>
  <w:num w:numId="18">
    <w:abstractNumId w:val="0"/>
  </w:num>
  <w:num w:numId="19">
    <w:abstractNumId w:val="12"/>
  </w:num>
  <w:num w:numId="20">
    <w:abstractNumId w:val="11"/>
  </w:num>
  <w:num w:numId="21">
    <w:abstractNumId w:val="9"/>
  </w:num>
  <w:num w:numId="22">
    <w:abstractNumId w:val="7"/>
  </w:num>
  <w:num w:numId="23">
    <w:abstractNumId w:val="22"/>
  </w:num>
  <w:num w:numId="24">
    <w:abstractNumId w:val="23"/>
  </w:num>
  <w:num w:numId="25">
    <w:abstractNumId w:val="1"/>
  </w:num>
  <w:num w:numId="26">
    <w:abstractNumId w:val="24"/>
  </w:num>
  <w:num w:numId="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0CBE"/>
    <w:rsid w:val="00002242"/>
    <w:rsid w:val="000032C3"/>
    <w:rsid w:val="0000421F"/>
    <w:rsid w:val="00004693"/>
    <w:rsid w:val="00004B19"/>
    <w:rsid w:val="00015320"/>
    <w:rsid w:val="00016E12"/>
    <w:rsid w:val="00021338"/>
    <w:rsid w:val="00030B53"/>
    <w:rsid w:val="00032FD7"/>
    <w:rsid w:val="00034286"/>
    <w:rsid w:val="00037774"/>
    <w:rsid w:val="0004543A"/>
    <w:rsid w:val="00047292"/>
    <w:rsid w:val="000500D2"/>
    <w:rsid w:val="00050263"/>
    <w:rsid w:val="00052F8B"/>
    <w:rsid w:val="00056D07"/>
    <w:rsid w:val="000579C7"/>
    <w:rsid w:val="00061B5A"/>
    <w:rsid w:val="00061CE4"/>
    <w:rsid w:val="00066ED7"/>
    <w:rsid w:val="00067BDC"/>
    <w:rsid w:val="00070128"/>
    <w:rsid w:val="00072A7B"/>
    <w:rsid w:val="00073CE3"/>
    <w:rsid w:val="00074E75"/>
    <w:rsid w:val="00075AEB"/>
    <w:rsid w:val="00081981"/>
    <w:rsid w:val="00084610"/>
    <w:rsid w:val="00085793"/>
    <w:rsid w:val="000859D9"/>
    <w:rsid w:val="00086A5D"/>
    <w:rsid w:val="000923BC"/>
    <w:rsid w:val="00093AAE"/>
    <w:rsid w:val="0009626C"/>
    <w:rsid w:val="000A1078"/>
    <w:rsid w:val="000A16EE"/>
    <w:rsid w:val="000A1A7F"/>
    <w:rsid w:val="000A55A3"/>
    <w:rsid w:val="000B227D"/>
    <w:rsid w:val="000B4C8A"/>
    <w:rsid w:val="000C1411"/>
    <w:rsid w:val="000C38FE"/>
    <w:rsid w:val="000C7FB7"/>
    <w:rsid w:val="000D0F1D"/>
    <w:rsid w:val="000D5051"/>
    <w:rsid w:val="000D5502"/>
    <w:rsid w:val="000D684B"/>
    <w:rsid w:val="000D7105"/>
    <w:rsid w:val="000E1CE0"/>
    <w:rsid w:val="000E26AE"/>
    <w:rsid w:val="000E3FE3"/>
    <w:rsid w:val="000E5A3C"/>
    <w:rsid w:val="000E7460"/>
    <w:rsid w:val="000F1B11"/>
    <w:rsid w:val="000F278A"/>
    <w:rsid w:val="000F65CD"/>
    <w:rsid w:val="000F70D3"/>
    <w:rsid w:val="000F7318"/>
    <w:rsid w:val="00102D69"/>
    <w:rsid w:val="00103EFA"/>
    <w:rsid w:val="00106469"/>
    <w:rsid w:val="00106B52"/>
    <w:rsid w:val="00106F92"/>
    <w:rsid w:val="00107DCD"/>
    <w:rsid w:val="00113CBB"/>
    <w:rsid w:val="00115DCE"/>
    <w:rsid w:val="001164C9"/>
    <w:rsid w:val="00116E03"/>
    <w:rsid w:val="001225F3"/>
    <w:rsid w:val="0012728D"/>
    <w:rsid w:val="00131CD2"/>
    <w:rsid w:val="00134C63"/>
    <w:rsid w:val="001408BB"/>
    <w:rsid w:val="00140D6A"/>
    <w:rsid w:val="00144EE5"/>
    <w:rsid w:val="001453CF"/>
    <w:rsid w:val="00146201"/>
    <w:rsid w:val="00147D16"/>
    <w:rsid w:val="00150E7E"/>
    <w:rsid w:val="001536C4"/>
    <w:rsid w:val="00154ADF"/>
    <w:rsid w:val="00154DC5"/>
    <w:rsid w:val="001564E7"/>
    <w:rsid w:val="001569CC"/>
    <w:rsid w:val="00160E17"/>
    <w:rsid w:val="00164C4A"/>
    <w:rsid w:val="00167D3E"/>
    <w:rsid w:val="00171164"/>
    <w:rsid w:val="001752E4"/>
    <w:rsid w:val="00180861"/>
    <w:rsid w:val="0018141C"/>
    <w:rsid w:val="00186B91"/>
    <w:rsid w:val="001923F6"/>
    <w:rsid w:val="001927E6"/>
    <w:rsid w:val="00195E21"/>
    <w:rsid w:val="001A1FD1"/>
    <w:rsid w:val="001A20CE"/>
    <w:rsid w:val="001A21F0"/>
    <w:rsid w:val="001A3F9C"/>
    <w:rsid w:val="001A5CF5"/>
    <w:rsid w:val="001A6DCE"/>
    <w:rsid w:val="001A6F05"/>
    <w:rsid w:val="001A7328"/>
    <w:rsid w:val="001B13F4"/>
    <w:rsid w:val="001B18A0"/>
    <w:rsid w:val="001B31E6"/>
    <w:rsid w:val="001B6A7F"/>
    <w:rsid w:val="001C0FB7"/>
    <w:rsid w:val="001C2560"/>
    <w:rsid w:val="001C46C2"/>
    <w:rsid w:val="001C4CB3"/>
    <w:rsid w:val="001C687A"/>
    <w:rsid w:val="001C7319"/>
    <w:rsid w:val="001C7842"/>
    <w:rsid w:val="001D2F29"/>
    <w:rsid w:val="001D331E"/>
    <w:rsid w:val="001D3B33"/>
    <w:rsid w:val="001D5494"/>
    <w:rsid w:val="001D5B9A"/>
    <w:rsid w:val="001D5DC7"/>
    <w:rsid w:val="001E1A0C"/>
    <w:rsid w:val="001E337D"/>
    <w:rsid w:val="001F3791"/>
    <w:rsid w:val="001F4D28"/>
    <w:rsid w:val="001F616E"/>
    <w:rsid w:val="00200FC1"/>
    <w:rsid w:val="00202548"/>
    <w:rsid w:val="002040C6"/>
    <w:rsid w:val="00204817"/>
    <w:rsid w:val="00205F85"/>
    <w:rsid w:val="0020714C"/>
    <w:rsid w:val="00207194"/>
    <w:rsid w:val="0020760B"/>
    <w:rsid w:val="00207796"/>
    <w:rsid w:val="002122EC"/>
    <w:rsid w:val="00212D3C"/>
    <w:rsid w:val="0021525A"/>
    <w:rsid w:val="00224841"/>
    <w:rsid w:val="00231B79"/>
    <w:rsid w:val="00232975"/>
    <w:rsid w:val="00233922"/>
    <w:rsid w:val="00237398"/>
    <w:rsid w:val="00241915"/>
    <w:rsid w:val="0024198A"/>
    <w:rsid w:val="00244EC5"/>
    <w:rsid w:val="0024627E"/>
    <w:rsid w:val="00246DD8"/>
    <w:rsid w:val="00247BEA"/>
    <w:rsid w:val="002507B0"/>
    <w:rsid w:val="00251A4C"/>
    <w:rsid w:val="00255BC0"/>
    <w:rsid w:val="00256348"/>
    <w:rsid w:val="00256F2A"/>
    <w:rsid w:val="0026470E"/>
    <w:rsid w:val="00265C60"/>
    <w:rsid w:val="0026787B"/>
    <w:rsid w:val="00271A86"/>
    <w:rsid w:val="00271BAD"/>
    <w:rsid w:val="002738BD"/>
    <w:rsid w:val="0027502E"/>
    <w:rsid w:val="00275EED"/>
    <w:rsid w:val="00280D04"/>
    <w:rsid w:val="0028309C"/>
    <w:rsid w:val="00283965"/>
    <w:rsid w:val="002842EE"/>
    <w:rsid w:val="00284BA5"/>
    <w:rsid w:val="00285804"/>
    <w:rsid w:val="00294F14"/>
    <w:rsid w:val="002968A7"/>
    <w:rsid w:val="002968C2"/>
    <w:rsid w:val="002972E3"/>
    <w:rsid w:val="00297350"/>
    <w:rsid w:val="00297798"/>
    <w:rsid w:val="002A0FCF"/>
    <w:rsid w:val="002A13BD"/>
    <w:rsid w:val="002A422E"/>
    <w:rsid w:val="002A46B5"/>
    <w:rsid w:val="002A55DA"/>
    <w:rsid w:val="002A5796"/>
    <w:rsid w:val="002A5B55"/>
    <w:rsid w:val="002A7291"/>
    <w:rsid w:val="002B03F2"/>
    <w:rsid w:val="002B190E"/>
    <w:rsid w:val="002B2B72"/>
    <w:rsid w:val="002B3D42"/>
    <w:rsid w:val="002B550C"/>
    <w:rsid w:val="002B66F0"/>
    <w:rsid w:val="002C06D7"/>
    <w:rsid w:val="002C39F6"/>
    <w:rsid w:val="002C41CC"/>
    <w:rsid w:val="002C5D4F"/>
    <w:rsid w:val="002C5E32"/>
    <w:rsid w:val="002D1AFF"/>
    <w:rsid w:val="002D2D59"/>
    <w:rsid w:val="002D6145"/>
    <w:rsid w:val="002E1B7F"/>
    <w:rsid w:val="002E2A0F"/>
    <w:rsid w:val="002E325E"/>
    <w:rsid w:val="002E4740"/>
    <w:rsid w:val="002E4CA4"/>
    <w:rsid w:val="002E503A"/>
    <w:rsid w:val="002E7805"/>
    <w:rsid w:val="002F28D3"/>
    <w:rsid w:val="002F6401"/>
    <w:rsid w:val="002F7346"/>
    <w:rsid w:val="002F7461"/>
    <w:rsid w:val="002F749C"/>
    <w:rsid w:val="003010F1"/>
    <w:rsid w:val="00302E77"/>
    <w:rsid w:val="003067A9"/>
    <w:rsid w:val="00307473"/>
    <w:rsid w:val="00307EED"/>
    <w:rsid w:val="003134CC"/>
    <w:rsid w:val="00313838"/>
    <w:rsid w:val="003153C5"/>
    <w:rsid w:val="00317EEA"/>
    <w:rsid w:val="00321AC7"/>
    <w:rsid w:val="00321EEF"/>
    <w:rsid w:val="00324C96"/>
    <w:rsid w:val="00325E1F"/>
    <w:rsid w:val="00330138"/>
    <w:rsid w:val="00331B2B"/>
    <w:rsid w:val="00335B4A"/>
    <w:rsid w:val="00337293"/>
    <w:rsid w:val="003423FA"/>
    <w:rsid w:val="00345278"/>
    <w:rsid w:val="003462F7"/>
    <w:rsid w:val="00350A6F"/>
    <w:rsid w:val="0035594D"/>
    <w:rsid w:val="00357D3A"/>
    <w:rsid w:val="00360B00"/>
    <w:rsid w:val="00362E9E"/>
    <w:rsid w:val="00363386"/>
    <w:rsid w:val="00364307"/>
    <w:rsid w:val="00366152"/>
    <w:rsid w:val="00366C8B"/>
    <w:rsid w:val="0036702E"/>
    <w:rsid w:val="00370D18"/>
    <w:rsid w:val="00377535"/>
    <w:rsid w:val="0038099B"/>
    <w:rsid w:val="00383304"/>
    <w:rsid w:val="0038455C"/>
    <w:rsid w:val="00384744"/>
    <w:rsid w:val="00385DE2"/>
    <w:rsid w:val="0038678F"/>
    <w:rsid w:val="003920E7"/>
    <w:rsid w:val="00393AED"/>
    <w:rsid w:val="00394B73"/>
    <w:rsid w:val="0039715E"/>
    <w:rsid w:val="003A02E1"/>
    <w:rsid w:val="003A16C3"/>
    <w:rsid w:val="003A1C3B"/>
    <w:rsid w:val="003A2CE2"/>
    <w:rsid w:val="003A2D1D"/>
    <w:rsid w:val="003A5CA2"/>
    <w:rsid w:val="003A6D72"/>
    <w:rsid w:val="003B2797"/>
    <w:rsid w:val="003B2DE8"/>
    <w:rsid w:val="003B45B8"/>
    <w:rsid w:val="003B47E6"/>
    <w:rsid w:val="003B6C30"/>
    <w:rsid w:val="003B6CD4"/>
    <w:rsid w:val="003B77FA"/>
    <w:rsid w:val="003B7A74"/>
    <w:rsid w:val="003D334A"/>
    <w:rsid w:val="003D40FD"/>
    <w:rsid w:val="003D4FB8"/>
    <w:rsid w:val="003D55DB"/>
    <w:rsid w:val="003D5868"/>
    <w:rsid w:val="003D6F89"/>
    <w:rsid w:val="003D7561"/>
    <w:rsid w:val="003E02CD"/>
    <w:rsid w:val="003E3588"/>
    <w:rsid w:val="003E683B"/>
    <w:rsid w:val="003F1FC8"/>
    <w:rsid w:val="003F6611"/>
    <w:rsid w:val="003F6D22"/>
    <w:rsid w:val="003F7CA5"/>
    <w:rsid w:val="00400B6D"/>
    <w:rsid w:val="00401B9D"/>
    <w:rsid w:val="0040263B"/>
    <w:rsid w:val="0040480C"/>
    <w:rsid w:val="004061E6"/>
    <w:rsid w:val="004068AD"/>
    <w:rsid w:val="00421987"/>
    <w:rsid w:val="00422133"/>
    <w:rsid w:val="00424A60"/>
    <w:rsid w:val="004358EA"/>
    <w:rsid w:val="00440D26"/>
    <w:rsid w:val="00447448"/>
    <w:rsid w:val="004525E8"/>
    <w:rsid w:val="004534B9"/>
    <w:rsid w:val="00453B94"/>
    <w:rsid w:val="00454B93"/>
    <w:rsid w:val="00455407"/>
    <w:rsid w:val="004576AF"/>
    <w:rsid w:val="00462BF0"/>
    <w:rsid w:val="00465B39"/>
    <w:rsid w:val="00465F57"/>
    <w:rsid w:val="00465F7D"/>
    <w:rsid w:val="00470972"/>
    <w:rsid w:val="00471A9A"/>
    <w:rsid w:val="00475BA1"/>
    <w:rsid w:val="00476D13"/>
    <w:rsid w:val="00482742"/>
    <w:rsid w:val="004918EF"/>
    <w:rsid w:val="00493A1C"/>
    <w:rsid w:val="00494342"/>
    <w:rsid w:val="004A0787"/>
    <w:rsid w:val="004A2053"/>
    <w:rsid w:val="004A79DD"/>
    <w:rsid w:val="004B1809"/>
    <w:rsid w:val="004B1923"/>
    <w:rsid w:val="004B35D4"/>
    <w:rsid w:val="004B4E02"/>
    <w:rsid w:val="004B660C"/>
    <w:rsid w:val="004C0F69"/>
    <w:rsid w:val="004C1161"/>
    <w:rsid w:val="004C128D"/>
    <w:rsid w:val="004C2789"/>
    <w:rsid w:val="004C32EC"/>
    <w:rsid w:val="004C34B2"/>
    <w:rsid w:val="004C6E98"/>
    <w:rsid w:val="004D7654"/>
    <w:rsid w:val="004F1AB6"/>
    <w:rsid w:val="004F1B9A"/>
    <w:rsid w:val="004F3999"/>
    <w:rsid w:val="004F3A09"/>
    <w:rsid w:val="004F3E95"/>
    <w:rsid w:val="004F4D63"/>
    <w:rsid w:val="004F70F8"/>
    <w:rsid w:val="0050056D"/>
    <w:rsid w:val="00500ACB"/>
    <w:rsid w:val="005013CA"/>
    <w:rsid w:val="00501F7E"/>
    <w:rsid w:val="00503C73"/>
    <w:rsid w:val="0050619F"/>
    <w:rsid w:val="00506A50"/>
    <w:rsid w:val="0051448C"/>
    <w:rsid w:val="00516F40"/>
    <w:rsid w:val="00517A7A"/>
    <w:rsid w:val="00524073"/>
    <w:rsid w:val="005241F7"/>
    <w:rsid w:val="00525A7B"/>
    <w:rsid w:val="00526935"/>
    <w:rsid w:val="00526A8C"/>
    <w:rsid w:val="00532A5A"/>
    <w:rsid w:val="005356FC"/>
    <w:rsid w:val="00536923"/>
    <w:rsid w:val="005440C4"/>
    <w:rsid w:val="00544FB2"/>
    <w:rsid w:val="00545175"/>
    <w:rsid w:val="00546689"/>
    <w:rsid w:val="005466BB"/>
    <w:rsid w:val="00547CA1"/>
    <w:rsid w:val="00551B14"/>
    <w:rsid w:val="00562718"/>
    <w:rsid w:val="00572215"/>
    <w:rsid w:val="005729AD"/>
    <w:rsid w:val="00575A9F"/>
    <w:rsid w:val="00576EE6"/>
    <w:rsid w:val="00577BC2"/>
    <w:rsid w:val="005803E4"/>
    <w:rsid w:val="005809E7"/>
    <w:rsid w:val="005810A9"/>
    <w:rsid w:val="00581A68"/>
    <w:rsid w:val="00582626"/>
    <w:rsid w:val="005843E9"/>
    <w:rsid w:val="005900C8"/>
    <w:rsid w:val="0059055F"/>
    <w:rsid w:val="005918B9"/>
    <w:rsid w:val="00591E99"/>
    <w:rsid w:val="005A152F"/>
    <w:rsid w:val="005A2752"/>
    <w:rsid w:val="005A32C2"/>
    <w:rsid w:val="005A36C3"/>
    <w:rsid w:val="005B1897"/>
    <w:rsid w:val="005B18DC"/>
    <w:rsid w:val="005B5151"/>
    <w:rsid w:val="005B5E25"/>
    <w:rsid w:val="005B773F"/>
    <w:rsid w:val="005C3D02"/>
    <w:rsid w:val="005D147B"/>
    <w:rsid w:val="005D1DD6"/>
    <w:rsid w:val="005D43C0"/>
    <w:rsid w:val="005D43E4"/>
    <w:rsid w:val="005D45DC"/>
    <w:rsid w:val="005D4EC4"/>
    <w:rsid w:val="005D748A"/>
    <w:rsid w:val="005E2C98"/>
    <w:rsid w:val="005E396B"/>
    <w:rsid w:val="005F3646"/>
    <w:rsid w:val="005F42A9"/>
    <w:rsid w:val="005F4935"/>
    <w:rsid w:val="005F6DCA"/>
    <w:rsid w:val="005F7836"/>
    <w:rsid w:val="00602B4C"/>
    <w:rsid w:val="00607B68"/>
    <w:rsid w:val="00610794"/>
    <w:rsid w:val="0061123E"/>
    <w:rsid w:val="0062053D"/>
    <w:rsid w:val="00620F6A"/>
    <w:rsid w:val="00621B07"/>
    <w:rsid w:val="00623D5A"/>
    <w:rsid w:val="00627BF5"/>
    <w:rsid w:val="006308F7"/>
    <w:rsid w:val="0063688E"/>
    <w:rsid w:val="0064031A"/>
    <w:rsid w:val="006405EA"/>
    <w:rsid w:val="00643C5D"/>
    <w:rsid w:val="006476C0"/>
    <w:rsid w:val="0065105F"/>
    <w:rsid w:val="0065274B"/>
    <w:rsid w:val="00652A0A"/>
    <w:rsid w:val="00652B41"/>
    <w:rsid w:val="00652E34"/>
    <w:rsid w:val="006555D7"/>
    <w:rsid w:val="00660D2D"/>
    <w:rsid w:val="006633D7"/>
    <w:rsid w:val="00663497"/>
    <w:rsid w:val="00664C3A"/>
    <w:rsid w:val="00666738"/>
    <w:rsid w:val="00667E89"/>
    <w:rsid w:val="00670EC7"/>
    <w:rsid w:val="00671D92"/>
    <w:rsid w:val="00673AA6"/>
    <w:rsid w:val="006745C3"/>
    <w:rsid w:val="006762E3"/>
    <w:rsid w:val="006838A9"/>
    <w:rsid w:val="006867C0"/>
    <w:rsid w:val="0069561E"/>
    <w:rsid w:val="006962CC"/>
    <w:rsid w:val="006A0C33"/>
    <w:rsid w:val="006A380F"/>
    <w:rsid w:val="006A431A"/>
    <w:rsid w:val="006A5FF6"/>
    <w:rsid w:val="006A7376"/>
    <w:rsid w:val="006B4427"/>
    <w:rsid w:val="006B6677"/>
    <w:rsid w:val="006B6D41"/>
    <w:rsid w:val="006B7481"/>
    <w:rsid w:val="006C12B5"/>
    <w:rsid w:val="006C1473"/>
    <w:rsid w:val="006C1AC8"/>
    <w:rsid w:val="006C2BCB"/>
    <w:rsid w:val="006C2F50"/>
    <w:rsid w:val="006D0F61"/>
    <w:rsid w:val="006D3D35"/>
    <w:rsid w:val="006D544F"/>
    <w:rsid w:val="006D6C4F"/>
    <w:rsid w:val="006E0A81"/>
    <w:rsid w:val="006E182E"/>
    <w:rsid w:val="006E1F73"/>
    <w:rsid w:val="006E5723"/>
    <w:rsid w:val="006E5FBF"/>
    <w:rsid w:val="006E7416"/>
    <w:rsid w:val="006E7E49"/>
    <w:rsid w:val="006F06FB"/>
    <w:rsid w:val="006F42DF"/>
    <w:rsid w:val="006F50F2"/>
    <w:rsid w:val="0070203D"/>
    <w:rsid w:val="00702E18"/>
    <w:rsid w:val="0070493B"/>
    <w:rsid w:val="00704A50"/>
    <w:rsid w:val="0070502C"/>
    <w:rsid w:val="00705CB9"/>
    <w:rsid w:val="0070743D"/>
    <w:rsid w:val="007079C1"/>
    <w:rsid w:val="007127D0"/>
    <w:rsid w:val="0071668C"/>
    <w:rsid w:val="00716EBF"/>
    <w:rsid w:val="00716FD8"/>
    <w:rsid w:val="007225F7"/>
    <w:rsid w:val="00723628"/>
    <w:rsid w:val="00731F92"/>
    <w:rsid w:val="007336EC"/>
    <w:rsid w:val="00734027"/>
    <w:rsid w:val="00734270"/>
    <w:rsid w:val="00735339"/>
    <w:rsid w:val="0073586D"/>
    <w:rsid w:val="00735914"/>
    <w:rsid w:val="007372FF"/>
    <w:rsid w:val="00740AFE"/>
    <w:rsid w:val="0074274C"/>
    <w:rsid w:val="007433F5"/>
    <w:rsid w:val="00754869"/>
    <w:rsid w:val="00760B5C"/>
    <w:rsid w:val="007635ED"/>
    <w:rsid w:val="00775899"/>
    <w:rsid w:val="00775BEB"/>
    <w:rsid w:val="00782AE2"/>
    <w:rsid w:val="00793726"/>
    <w:rsid w:val="007A1018"/>
    <w:rsid w:val="007A1F31"/>
    <w:rsid w:val="007A4117"/>
    <w:rsid w:val="007A5ED2"/>
    <w:rsid w:val="007B19C0"/>
    <w:rsid w:val="007C0646"/>
    <w:rsid w:val="007C3231"/>
    <w:rsid w:val="007C3558"/>
    <w:rsid w:val="007C40F2"/>
    <w:rsid w:val="007C765D"/>
    <w:rsid w:val="007D5258"/>
    <w:rsid w:val="007D6668"/>
    <w:rsid w:val="007E087F"/>
    <w:rsid w:val="007E5117"/>
    <w:rsid w:val="007E5551"/>
    <w:rsid w:val="007F1627"/>
    <w:rsid w:val="007F1D25"/>
    <w:rsid w:val="007F2BF6"/>
    <w:rsid w:val="007F4E15"/>
    <w:rsid w:val="007F6317"/>
    <w:rsid w:val="007F6F93"/>
    <w:rsid w:val="008000B9"/>
    <w:rsid w:val="00802EB9"/>
    <w:rsid w:val="00802FBC"/>
    <w:rsid w:val="00803DB8"/>
    <w:rsid w:val="00805C21"/>
    <w:rsid w:val="00806812"/>
    <w:rsid w:val="00807D15"/>
    <w:rsid w:val="008106A5"/>
    <w:rsid w:val="00812CDD"/>
    <w:rsid w:val="0082397C"/>
    <w:rsid w:val="00823BF1"/>
    <w:rsid w:val="0082622C"/>
    <w:rsid w:val="0082671E"/>
    <w:rsid w:val="008302AD"/>
    <w:rsid w:val="00830390"/>
    <w:rsid w:val="008304FC"/>
    <w:rsid w:val="00835268"/>
    <w:rsid w:val="008368AD"/>
    <w:rsid w:val="00841B50"/>
    <w:rsid w:val="008439CA"/>
    <w:rsid w:val="0084517F"/>
    <w:rsid w:val="00845B88"/>
    <w:rsid w:val="008507BE"/>
    <w:rsid w:val="00850940"/>
    <w:rsid w:val="00851F7E"/>
    <w:rsid w:val="00853EA1"/>
    <w:rsid w:val="00857E56"/>
    <w:rsid w:val="00862415"/>
    <w:rsid w:val="008626A4"/>
    <w:rsid w:val="008644D7"/>
    <w:rsid w:val="008659FF"/>
    <w:rsid w:val="00867974"/>
    <w:rsid w:val="00870154"/>
    <w:rsid w:val="008725EA"/>
    <w:rsid w:val="00875260"/>
    <w:rsid w:val="008764A5"/>
    <w:rsid w:val="008806EE"/>
    <w:rsid w:val="0088388C"/>
    <w:rsid w:val="008854EF"/>
    <w:rsid w:val="00891958"/>
    <w:rsid w:val="008A241C"/>
    <w:rsid w:val="008A2D92"/>
    <w:rsid w:val="008A4946"/>
    <w:rsid w:val="008A7BBA"/>
    <w:rsid w:val="008B135D"/>
    <w:rsid w:val="008B2E5C"/>
    <w:rsid w:val="008B6A1C"/>
    <w:rsid w:val="008B6EBB"/>
    <w:rsid w:val="008C23E8"/>
    <w:rsid w:val="008C47DE"/>
    <w:rsid w:val="008C74A6"/>
    <w:rsid w:val="008D0820"/>
    <w:rsid w:val="008D2407"/>
    <w:rsid w:val="008D4E4D"/>
    <w:rsid w:val="008D6E2D"/>
    <w:rsid w:val="008D7FBA"/>
    <w:rsid w:val="008E036F"/>
    <w:rsid w:val="008E372D"/>
    <w:rsid w:val="008E42B0"/>
    <w:rsid w:val="008E76AB"/>
    <w:rsid w:val="008E788C"/>
    <w:rsid w:val="008E78DE"/>
    <w:rsid w:val="008F00F2"/>
    <w:rsid w:val="008F379F"/>
    <w:rsid w:val="008F4E43"/>
    <w:rsid w:val="008F752D"/>
    <w:rsid w:val="008F7F3D"/>
    <w:rsid w:val="009006E7"/>
    <w:rsid w:val="00903610"/>
    <w:rsid w:val="009057BD"/>
    <w:rsid w:val="009065CA"/>
    <w:rsid w:val="00906CB4"/>
    <w:rsid w:val="00907263"/>
    <w:rsid w:val="00907978"/>
    <w:rsid w:val="009117C6"/>
    <w:rsid w:val="0091194E"/>
    <w:rsid w:val="00913999"/>
    <w:rsid w:val="00926BF8"/>
    <w:rsid w:val="009324DA"/>
    <w:rsid w:val="00932A33"/>
    <w:rsid w:val="00932F6C"/>
    <w:rsid w:val="00935D1D"/>
    <w:rsid w:val="009400A7"/>
    <w:rsid w:val="009433AB"/>
    <w:rsid w:val="00946110"/>
    <w:rsid w:val="0094796E"/>
    <w:rsid w:val="00950578"/>
    <w:rsid w:val="00953386"/>
    <w:rsid w:val="00954DB7"/>
    <w:rsid w:val="00966E6B"/>
    <w:rsid w:val="00971101"/>
    <w:rsid w:val="00973762"/>
    <w:rsid w:val="0097396A"/>
    <w:rsid w:val="00976BC0"/>
    <w:rsid w:val="00990545"/>
    <w:rsid w:val="00991B24"/>
    <w:rsid w:val="0099454B"/>
    <w:rsid w:val="00995C02"/>
    <w:rsid w:val="00996205"/>
    <w:rsid w:val="009A25AA"/>
    <w:rsid w:val="009A26B6"/>
    <w:rsid w:val="009A5A14"/>
    <w:rsid w:val="009B0C0D"/>
    <w:rsid w:val="009B37EC"/>
    <w:rsid w:val="009B4797"/>
    <w:rsid w:val="009B5C8A"/>
    <w:rsid w:val="009C3A9D"/>
    <w:rsid w:val="009C59E3"/>
    <w:rsid w:val="009C7191"/>
    <w:rsid w:val="009C7DE1"/>
    <w:rsid w:val="009D1488"/>
    <w:rsid w:val="009D31A1"/>
    <w:rsid w:val="009D4984"/>
    <w:rsid w:val="009D4A0D"/>
    <w:rsid w:val="009E30DA"/>
    <w:rsid w:val="009E5CF1"/>
    <w:rsid w:val="009E6C99"/>
    <w:rsid w:val="009F1375"/>
    <w:rsid w:val="009F2DF1"/>
    <w:rsid w:val="009F49F3"/>
    <w:rsid w:val="009F5CE6"/>
    <w:rsid w:val="009F7E3B"/>
    <w:rsid w:val="00A012E9"/>
    <w:rsid w:val="00A05329"/>
    <w:rsid w:val="00A133E2"/>
    <w:rsid w:val="00A13DDF"/>
    <w:rsid w:val="00A1439F"/>
    <w:rsid w:val="00A15DA3"/>
    <w:rsid w:val="00A2087A"/>
    <w:rsid w:val="00A21089"/>
    <w:rsid w:val="00A212D4"/>
    <w:rsid w:val="00A23E7E"/>
    <w:rsid w:val="00A248C1"/>
    <w:rsid w:val="00A25E96"/>
    <w:rsid w:val="00A305F6"/>
    <w:rsid w:val="00A37014"/>
    <w:rsid w:val="00A4011B"/>
    <w:rsid w:val="00A40836"/>
    <w:rsid w:val="00A43492"/>
    <w:rsid w:val="00A43BC5"/>
    <w:rsid w:val="00A4436C"/>
    <w:rsid w:val="00A50914"/>
    <w:rsid w:val="00A5673D"/>
    <w:rsid w:val="00A57AF2"/>
    <w:rsid w:val="00A60001"/>
    <w:rsid w:val="00A6037A"/>
    <w:rsid w:val="00A605CD"/>
    <w:rsid w:val="00A64A2C"/>
    <w:rsid w:val="00A66430"/>
    <w:rsid w:val="00A67344"/>
    <w:rsid w:val="00A7159C"/>
    <w:rsid w:val="00A73167"/>
    <w:rsid w:val="00A75578"/>
    <w:rsid w:val="00A777A9"/>
    <w:rsid w:val="00A8213D"/>
    <w:rsid w:val="00A8290E"/>
    <w:rsid w:val="00A83723"/>
    <w:rsid w:val="00A96741"/>
    <w:rsid w:val="00AA4041"/>
    <w:rsid w:val="00AA48E7"/>
    <w:rsid w:val="00AA60BF"/>
    <w:rsid w:val="00AB330F"/>
    <w:rsid w:val="00AC11B8"/>
    <w:rsid w:val="00AC13D7"/>
    <w:rsid w:val="00AC6D2D"/>
    <w:rsid w:val="00AC714F"/>
    <w:rsid w:val="00AD02F5"/>
    <w:rsid w:val="00AD73A8"/>
    <w:rsid w:val="00AD79E3"/>
    <w:rsid w:val="00AE0D43"/>
    <w:rsid w:val="00AE1431"/>
    <w:rsid w:val="00AE35F3"/>
    <w:rsid w:val="00AE4B67"/>
    <w:rsid w:val="00AE6669"/>
    <w:rsid w:val="00AE6F80"/>
    <w:rsid w:val="00AF5788"/>
    <w:rsid w:val="00AF5E52"/>
    <w:rsid w:val="00AF7093"/>
    <w:rsid w:val="00B01EFC"/>
    <w:rsid w:val="00B02FEC"/>
    <w:rsid w:val="00B11256"/>
    <w:rsid w:val="00B13B48"/>
    <w:rsid w:val="00B17A56"/>
    <w:rsid w:val="00B22212"/>
    <w:rsid w:val="00B2258E"/>
    <w:rsid w:val="00B22D3C"/>
    <w:rsid w:val="00B24609"/>
    <w:rsid w:val="00B24AC0"/>
    <w:rsid w:val="00B26DAF"/>
    <w:rsid w:val="00B3073C"/>
    <w:rsid w:val="00B31674"/>
    <w:rsid w:val="00B425BE"/>
    <w:rsid w:val="00B4300B"/>
    <w:rsid w:val="00B51558"/>
    <w:rsid w:val="00B56FCC"/>
    <w:rsid w:val="00B5791A"/>
    <w:rsid w:val="00B6283A"/>
    <w:rsid w:val="00B649AB"/>
    <w:rsid w:val="00B652D0"/>
    <w:rsid w:val="00B6602E"/>
    <w:rsid w:val="00B67242"/>
    <w:rsid w:val="00B73335"/>
    <w:rsid w:val="00B73494"/>
    <w:rsid w:val="00B75553"/>
    <w:rsid w:val="00B75967"/>
    <w:rsid w:val="00B80625"/>
    <w:rsid w:val="00B81FEE"/>
    <w:rsid w:val="00B831FF"/>
    <w:rsid w:val="00B86746"/>
    <w:rsid w:val="00B92A03"/>
    <w:rsid w:val="00B92DEB"/>
    <w:rsid w:val="00B92E4C"/>
    <w:rsid w:val="00B94788"/>
    <w:rsid w:val="00B958BA"/>
    <w:rsid w:val="00B968DB"/>
    <w:rsid w:val="00BA107E"/>
    <w:rsid w:val="00BA27B1"/>
    <w:rsid w:val="00BA30C8"/>
    <w:rsid w:val="00BA43A3"/>
    <w:rsid w:val="00BA486C"/>
    <w:rsid w:val="00BA5F91"/>
    <w:rsid w:val="00BA669F"/>
    <w:rsid w:val="00BB0AE9"/>
    <w:rsid w:val="00BB6DB3"/>
    <w:rsid w:val="00BB789B"/>
    <w:rsid w:val="00BC2488"/>
    <w:rsid w:val="00BC284E"/>
    <w:rsid w:val="00BC44AD"/>
    <w:rsid w:val="00BC4F85"/>
    <w:rsid w:val="00BC54FA"/>
    <w:rsid w:val="00BC6494"/>
    <w:rsid w:val="00BC6F7C"/>
    <w:rsid w:val="00BC7DE8"/>
    <w:rsid w:val="00BC7EC5"/>
    <w:rsid w:val="00BD1DC7"/>
    <w:rsid w:val="00BD2A1D"/>
    <w:rsid w:val="00BD2BA5"/>
    <w:rsid w:val="00BD3AC9"/>
    <w:rsid w:val="00BD4711"/>
    <w:rsid w:val="00BD4952"/>
    <w:rsid w:val="00BD5A46"/>
    <w:rsid w:val="00BD63C9"/>
    <w:rsid w:val="00BE0230"/>
    <w:rsid w:val="00BE5B13"/>
    <w:rsid w:val="00BE5D41"/>
    <w:rsid w:val="00BE6428"/>
    <w:rsid w:val="00BE78E3"/>
    <w:rsid w:val="00BF2C43"/>
    <w:rsid w:val="00BF2ED4"/>
    <w:rsid w:val="00BF37B1"/>
    <w:rsid w:val="00BF590F"/>
    <w:rsid w:val="00C0019C"/>
    <w:rsid w:val="00C02F1B"/>
    <w:rsid w:val="00C03A30"/>
    <w:rsid w:val="00C05404"/>
    <w:rsid w:val="00C12330"/>
    <w:rsid w:val="00C22DB5"/>
    <w:rsid w:val="00C24E22"/>
    <w:rsid w:val="00C30921"/>
    <w:rsid w:val="00C30B11"/>
    <w:rsid w:val="00C36265"/>
    <w:rsid w:val="00C408DF"/>
    <w:rsid w:val="00C433A1"/>
    <w:rsid w:val="00C45CAB"/>
    <w:rsid w:val="00C47358"/>
    <w:rsid w:val="00C477CB"/>
    <w:rsid w:val="00C52179"/>
    <w:rsid w:val="00C5295F"/>
    <w:rsid w:val="00C55DC0"/>
    <w:rsid w:val="00C623D9"/>
    <w:rsid w:val="00C6309C"/>
    <w:rsid w:val="00C64005"/>
    <w:rsid w:val="00C65711"/>
    <w:rsid w:val="00C673A8"/>
    <w:rsid w:val="00C727FB"/>
    <w:rsid w:val="00C7387F"/>
    <w:rsid w:val="00C9135B"/>
    <w:rsid w:val="00C963E6"/>
    <w:rsid w:val="00CA0ED2"/>
    <w:rsid w:val="00CA0FD5"/>
    <w:rsid w:val="00CB45EE"/>
    <w:rsid w:val="00CB5FDE"/>
    <w:rsid w:val="00CC1539"/>
    <w:rsid w:val="00CC2A2F"/>
    <w:rsid w:val="00CC4842"/>
    <w:rsid w:val="00CC4BED"/>
    <w:rsid w:val="00CC5D25"/>
    <w:rsid w:val="00CD0C87"/>
    <w:rsid w:val="00CD1054"/>
    <w:rsid w:val="00CD1793"/>
    <w:rsid w:val="00CD3B27"/>
    <w:rsid w:val="00CD490B"/>
    <w:rsid w:val="00CD7078"/>
    <w:rsid w:val="00CE014C"/>
    <w:rsid w:val="00CE0425"/>
    <w:rsid w:val="00CE11DB"/>
    <w:rsid w:val="00CE2068"/>
    <w:rsid w:val="00CE2584"/>
    <w:rsid w:val="00CE4B47"/>
    <w:rsid w:val="00CE4CC1"/>
    <w:rsid w:val="00CE63B3"/>
    <w:rsid w:val="00CE72D0"/>
    <w:rsid w:val="00CF29C0"/>
    <w:rsid w:val="00CF60C5"/>
    <w:rsid w:val="00CF671C"/>
    <w:rsid w:val="00D06F6D"/>
    <w:rsid w:val="00D0715C"/>
    <w:rsid w:val="00D07BD9"/>
    <w:rsid w:val="00D10595"/>
    <w:rsid w:val="00D11A18"/>
    <w:rsid w:val="00D11D9A"/>
    <w:rsid w:val="00D1416D"/>
    <w:rsid w:val="00D14B81"/>
    <w:rsid w:val="00D17C20"/>
    <w:rsid w:val="00D17E77"/>
    <w:rsid w:val="00D234CA"/>
    <w:rsid w:val="00D30460"/>
    <w:rsid w:val="00D30EF0"/>
    <w:rsid w:val="00D34127"/>
    <w:rsid w:val="00D36E0C"/>
    <w:rsid w:val="00D407BC"/>
    <w:rsid w:val="00D41154"/>
    <w:rsid w:val="00D41815"/>
    <w:rsid w:val="00D41E4A"/>
    <w:rsid w:val="00D4267A"/>
    <w:rsid w:val="00D43250"/>
    <w:rsid w:val="00D4525B"/>
    <w:rsid w:val="00D46C95"/>
    <w:rsid w:val="00D47A0C"/>
    <w:rsid w:val="00D54AE3"/>
    <w:rsid w:val="00D54FDA"/>
    <w:rsid w:val="00D55617"/>
    <w:rsid w:val="00D56054"/>
    <w:rsid w:val="00D5615A"/>
    <w:rsid w:val="00D57DDE"/>
    <w:rsid w:val="00D60301"/>
    <w:rsid w:val="00D63202"/>
    <w:rsid w:val="00D652C3"/>
    <w:rsid w:val="00D65C23"/>
    <w:rsid w:val="00D65FF1"/>
    <w:rsid w:val="00D72173"/>
    <w:rsid w:val="00D76D13"/>
    <w:rsid w:val="00D80162"/>
    <w:rsid w:val="00D840EC"/>
    <w:rsid w:val="00D911D9"/>
    <w:rsid w:val="00D91898"/>
    <w:rsid w:val="00D94126"/>
    <w:rsid w:val="00D94E7B"/>
    <w:rsid w:val="00D97050"/>
    <w:rsid w:val="00DA3DFE"/>
    <w:rsid w:val="00DA4AC5"/>
    <w:rsid w:val="00DA4C73"/>
    <w:rsid w:val="00DA6AF3"/>
    <w:rsid w:val="00DA739A"/>
    <w:rsid w:val="00DA7ED5"/>
    <w:rsid w:val="00DB5E64"/>
    <w:rsid w:val="00DB60C8"/>
    <w:rsid w:val="00DC231E"/>
    <w:rsid w:val="00DC42FA"/>
    <w:rsid w:val="00DD110D"/>
    <w:rsid w:val="00DD43FA"/>
    <w:rsid w:val="00DD4A10"/>
    <w:rsid w:val="00DE16B6"/>
    <w:rsid w:val="00DE373D"/>
    <w:rsid w:val="00DE3F6E"/>
    <w:rsid w:val="00DE45CC"/>
    <w:rsid w:val="00DE4848"/>
    <w:rsid w:val="00DE678D"/>
    <w:rsid w:val="00DE6A97"/>
    <w:rsid w:val="00DE6D04"/>
    <w:rsid w:val="00DE704D"/>
    <w:rsid w:val="00DF0965"/>
    <w:rsid w:val="00DF11DD"/>
    <w:rsid w:val="00E00481"/>
    <w:rsid w:val="00E023DD"/>
    <w:rsid w:val="00E04EDF"/>
    <w:rsid w:val="00E051D3"/>
    <w:rsid w:val="00E07293"/>
    <w:rsid w:val="00E1162C"/>
    <w:rsid w:val="00E15610"/>
    <w:rsid w:val="00E20FDC"/>
    <w:rsid w:val="00E21EEF"/>
    <w:rsid w:val="00E231D8"/>
    <w:rsid w:val="00E30046"/>
    <w:rsid w:val="00E31FDD"/>
    <w:rsid w:val="00E32B71"/>
    <w:rsid w:val="00E34840"/>
    <w:rsid w:val="00E36B80"/>
    <w:rsid w:val="00E36F78"/>
    <w:rsid w:val="00E3763F"/>
    <w:rsid w:val="00E42B66"/>
    <w:rsid w:val="00E4376A"/>
    <w:rsid w:val="00E45FC5"/>
    <w:rsid w:val="00E46BCB"/>
    <w:rsid w:val="00E55505"/>
    <w:rsid w:val="00E56806"/>
    <w:rsid w:val="00E57672"/>
    <w:rsid w:val="00E607E0"/>
    <w:rsid w:val="00E60F24"/>
    <w:rsid w:val="00E61EFE"/>
    <w:rsid w:val="00E62593"/>
    <w:rsid w:val="00E62BBC"/>
    <w:rsid w:val="00E62E31"/>
    <w:rsid w:val="00E74D70"/>
    <w:rsid w:val="00E75AE0"/>
    <w:rsid w:val="00E77CBE"/>
    <w:rsid w:val="00E811FB"/>
    <w:rsid w:val="00E81407"/>
    <w:rsid w:val="00E9049B"/>
    <w:rsid w:val="00E90AFD"/>
    <w:rsid w:val="00E90C6F"/>
    <w:rsid w:val="00E96184"/>
    <w:rsid w:val="00EA0B60"/>
    <w:rsid w:val="00EA15FF"/>
    <w:rsid w:val="00EA21C5"/>
    <w:rsid w:val="00EA2869"/>
    <w:rsid w:val="00EA3E59"/>
    <w:rsid w:val="00EA404D"/>
    <w:rsid w:val="00EA68FB"/>
    <w:rsid w:val="00EB0103"/>
    <w:rsid w:val="00EB676B"/>
    <w:rsid w:val="00EC1B1D"/>
    <w:rsid w:val="00EC4756"/>
    <w:rsid w:val="00EC50C9"/>
    <w:rsid w:val="00EC5F61"/>
    <w:rsid w:val="00ED28BC"/>
    <w:rsid w:val="00ED36A2"/>
    <w:rsid w:val="00ED4729"/>
    <w:rsid w:val="00ED47B8"/>
    <w:rsid w:val="00ED7FEE"/>
    <w:rsid w:val="00EF3D95"/>
    <w:rsid w:val="00EF535F"/>
    <w:rsid w:val="00EF6A82"/>
    <w:rsid w:val="00EF7920"/>
    <w:rsid w:val="00F00451"/>
    <w:rsid w:val="00F05415"/>
    <w:rsid w:val="00F07450"/>
    <w:rsid w:val="00F118DE"/>
    <w:rsid w:val="00F11BE1"/>
    <w:rsid w:val="00F15355"/>
    <w:rsid w:val="00F168D2"/>
    <w:rsid w:val="00F17E90"/>
    <w:rsid w:val="00F20303"/>
    <w:rsid w:val="00F2203C"/>
    <w:rsid w:val="00F24B77"/>
    <w:rsid w:val="00F25ADF"/>
    <w:rsid w:val="00F32510"/>
    <w:rsid w:val="00F3410E"/>
    <w:rsid w:val="00F3486D"/>
    <w:rsid w:val="00F34878"/>
    <w:rsid w:val="00F401E0"/>
    <w:rsid w:val="00F423EA"/>
    <w:rsid w:val="00F42D5A"/>
    <w:rsid w:val="00F46FD7"/>
    <w:rsid w:val="00F521EA"/>
    <w:rsid w:val="00F52770"/>
    <w:rsid w:val="00F52788"/>
    <w:rsid w:val="00F55204"/>
    <w:rsid w:val="00F62AFE"/>
    <w:rsid w:val="00F62FD6"/>
    <w:rsid w:val="00F6520B"/>
    <w:rsid w:val="00F65882"/>
    <w:rsid w:val="00F65B18"/>
    <w:rsid w:val="00F664FB"/>
    <w:rsid w:val="00F665FC"/>
    <w:rsid w:val="00F71A47"/>
    <w:rsid w:val="00F748F0"/>
    <w:rsid w:val="00F76BCB"/>
    <w:rsid w:val="00F8136A"/>
    <w:rsid w:val="00F81B13"/>
    <w:rsid w:val="00F87D2F"/>
    <w:rsid w:val="00F90688"/>
    <w:rsid w:val="00F9084E"/>
    <w:rsid w:val="00F92DD8"/>
    <w:rsid w:val="00F92EED"/>
    <w:rsid w:val="00F934F2"/>
    <w:rsid w:val="00F93AE8"/>
    <w:rsid w:val="00F94248"/>
    <w:rsid w:val="00F94F27"/>
    <w:rsid w:val="00F96AC2"/>
    <w:rsid w:val="00FA0FA3"/>
    <w:rsid w:val="00FA1E31"/>
    <w:rsid w:val="00FA28CE"/>
    <w:rsid w:val="00FA40CC"/>
    <w:rsid w:val="00FA41B4"/>
    <w:rsid w:val="00FA4891"/>
    <w:rsid w:val="00FA578F"/>
    <w:rsid w:val="00FA5C30"/>
    <w:rsid w:val="00FA7D2D"/>
    <w:rsid w:val="00FB02F9"/>
    <w:rsid w:val="00FB5EE5"/>
    <w:rsid w:val="00FB643B"/>
    <w:rsid w:val="00FB6EC9"/>
    <w:rsid w:val="00FC432B"/>
    <w:rsid w:val="00FD32DE"/>
    <w:rsid w:val="00FD7650"/>
    <w:rsid w:val="00FD78EA"/>
    <w:rsid w:val="00FE0055"/>
    <w:rsid w:val="00FE02F8"/>
    <w:rsid w:val="00FE12F9"/>
    <w:rsid w:val="00FE304F"/>
    <w:rsid w:val="00FE42BA"/>
    <w:rsid w:val="00FE4CF8"/>
    <w:rsid w:val="00FE4F7B"/>
    <w:rsid w:val="00FF0659"/>
    <w:rsid w:val="00FF0AD8"/>
    <w:rsid w:val="00FF3781"/>
    <w:rsid w:val="00FF3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0D88D9-5127-488F-8612-2BB49E0C9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truktradokumentu">
    <w:name w:val="Document Map"/>
    <w:basedOn w:val="Normlny"/>
    <w:semiHidden/>
    <w:rsid w:val="00704A50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Value">
    <w:name w:val="Value"/>
    <w:basedOn w:val="Normlny"/>
    <w:link w:val="ValueChar"/>
    <w:qFormat/>
    <w:rsid w:val="00BC6494"/>
    <w:pPr>
      <w:jc w:val="right"/>
    </w:pPr>
    <w:rPr>
      <w:lang w:val="x-none"/>
    </w:rPr>
  </w:style>
  <w:style w:type="character" w:customStyle="1" w:styleId="ValueChar">
    <w:name w:val="Value Char"/>
    <w:link w:val="Value"/>
    <w:locked/>
    <w:rsid w:val="00BC6494"/>
    <w:rPr>
      <w:rFonts w:ascii="Arial Narrow" w:hAnsi="Arial Narrow" w:cs="Times New Roman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BC6494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BC6494"/>
    <w:rPr>
      <w:rFonts w:ascii="Arial Narrow" w:hAnsi="Arial Narrow" w:cs="Times New Roman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BE5B13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04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E471EC-A37E-45C9-B5D6-7EABBD848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1013</Words>
  <Characters>5776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6776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admin</cp:lastModifiedBy>
  <cp:revision>4</cp:revision>
  <cp:lastPrinted>2019-01-30T06:34:00Z</cp:lastPrinted>
  <dcterms:created xsi:type="dcterms:W3CDTF">2019-03-07T14:24:00Z</dcterms:created>
  <dcterms:modified xsi:type="dcterms:W3CDTF">2019-03-07T14:43:00Z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atum podania">
    <vt:lpwstr>2012-01-13T00:00:00Z</vt:lpwstr>
  </property>
  <property fmtid="{D5CDD505-2E9C-101B-9397-08002B2CF9AE}" pid="3" name="Fakturovana ciasta">
    <vt:lpwstr/>
  </property>
  <property fmtid="{D5CDD505-2E9C-101B-9397-08002B2CF9AE}" pid="4" name="Typs">
    <vt:lpwstr>Stanovisko</vt:lpwstr>
  </property>
</Properties>
</file>