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E18B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7259" w:rsidP="00DD72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COLOR MAL</w:t>
            </w:r>
            <w:r w:rsidR="00B6684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72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51459892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D7259" w:rsidP="00DD72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Tallerova 4, 811 02 Bratislava 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D7259" w:rsidRPr="00DD7259" w:rsidRDefault="00DD725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Ú</w:t>
      </w:r>
      <w:r w:rsidRPr="00DD7259">
        <w:rPr>
          <w:rFonts w:ascii="Arial" w:hAnsi="Arial" w:cs="Arial"/>
          <w:spacing w:val="-5"/>
          <w:sz w:val="20"/>
          <w:szCs w:val="20"/>
        </w:rPr>
        <w:t>J nie je súčasťou konsolidovaného celku, ani materskou spoločnosťou.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72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</w:p>
    <w:p w:rsidR="00401155" w:rsidRDefault="00B668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DD7259">
        <w:rPr>
          <w:rFonts w:ascii="Arial" w:hAnsi="Arial" w:cs="Arial"/>
          <w:sz w:val="20"/>
          <w:szCs w:val="20"/>
        </w:rPr>
        <w:t xml:space="preserve">ÚJ </w:t>
      </w:r>
      <w:r w:rsidR="00DD7259" w:rsidRPr="00DD7259">
        <w:rPr>
          <w:rFonts w:ascii="Arial" w:hAnsi="Arial" w:cs="Arial"/>
          <w:sz w:val="20"/>
          <w:szCs w:val="20"/>
        </w:rPr>
        <w:t xml:space="preserve"> v roku 2018 neobstarala žiaden</w:t>
      </w:r>
      <w:r w:rsidRPr="00DD7259">
        <w:rPr>
          <w:rFonts w:ascii="Arial" w:hAnsi="Arial" w:cs="Arial"/>
          <w:sz w:val="20"/>
          <w:szCs w:val="20"/>
        </w:rPr>
        <w:t xml:space="preserve"> dlhodobý hmotný </w:t>
      </w:r>
      <w:r w:rsidR="00DD7259" w:rsidRPr="00DD7259">
        <w:rPr>
          <w:rFonts w:ascii="Arial" w:hAnsi="Arial" w:cs="Arial"/>
          <w:sz w:val="20"/>
          <w:szCs w:val="20"/>
        </w:rPr>
        <w:t xml:space="preserve">ani nehmotný </w:t>
      </w:r>
      <w:r w:rsidRPr="00DD7259">
        <w:rPr>
          <w:rFonts w:ascii="Arial" w:hAnsi="Arial" w:cs="Arial"/>
          <w:sz w:val="20"/>
          <w:szCs w:val="20"/>
        </w:rPr>
        <w:t xml:space="preserve">majetok. </w:t>
      </w:r>
    </w:p>
    <w:p w:rsidR="00DD7259" w:rsidRPr="00DD7259" w:rsidRDefault="00DD72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5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66842">
        <w:rPr>
          <w:rFonts w:ascii="Arial" w:hAnsi="Arial" w:cs="Arial"/>
          <w:spacing w:val="-1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pacing w:val="-1"/>
          <w:sz w:val="20"/>
          <w:szCs w:val="20"/>
        </w:rPr>
        <w:t>Bez náplne.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25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DD7259" w:rsidRPr="00DD7259">
        <w:rPr>
          <w:rFonts w:ascii="Arial" w:hAnsi="Arial" w:cs="Arial"/>
          <w:sz w:val="20"/>
          <w:szCs w:val="20"/>
        </w:rPr>
        <w:t>Jozef Stehlík</w:t>
      </w:r>
      <w:r w:rsidR="00B66842" w:rsidRPr="00DD7259">
        <w:rPr>
          <w:rFonts w:ascii="Arial" w:hAnsi="Arial" w:cs="Arial"/>
          <w:sz w:val="20"/>
          <w:szCs w:val="20"/>
        </w:rPr>
        <w:t>, 100 % spoločník a konateľ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DD7259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DD7259">
        <w:rPr>
          <w:rFonts w:ascii="Arial" w:hAnsi="Arial" w:cs="Arial"/>
          <w:spacing w:val="-2"/>
          <w:sz w:val="20"/>
          <w:szCs w:val="20"/>
        </w:rPr>
        <w:t>:</w:t>
      </w:r>
      <w:r w:rsidR="00B66842" w:rsidRPr="00DD7259">
        <w:rPr>
          <w:rFonts w:ascii="Arial" w:hAnsi="Arial" w:cs="Arial"/>
          <w:spacing w:val="-2"/>
          <w:sz w:val="20"/>
          <w:szCs w:val="20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373635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66842">
        <w:rPr>
          <w:rFonts w:ascii="Arial" w:hAnsi="Arial" w:cs="Arial"/>
          <w:spacing w:val="-5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6842">
        <w:rPr>
          <w:rFonts w:ascii="Arial" w:hAnsi="Arial" w:cs="Arial"/>
          <w:spacing w:val="-8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66842" w:rsidRPr="00A55E63" w:rsidRDefault="00637F7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451ED3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Pr="00A55E63" w:rsidRDefault="00E532AD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6842">
        <w:rPr>
          <w:rFonts w:ascii="Arial" w:hAnsi="Arial" w:cs="Arial"/>
          <w:sz w:val="22"/>
          <w:szCs w:val="22"/>
        </w:rPr>
        <w:t xml:space="preserve"> </w:t>
      </w:r>
      <w:r w:rsidR="00B66842" w:rsidRPr="00DD7259">
        <w:rPr>
          <w:rFonts w:ascii="Arial" w:hAnsi="Arial" w:cs="Arial"/>
          <w:sz w:val="20"/>
          <w:szCs w:val="20"/>
        </w:rPr>
        <w:t>Bez náplne.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6842" w:rsidRDefault="009D5C84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6842">
        <w:rPr>
          <w:rFonts w:ascii="Arial" w:hAnsi="Arial" w:cs="Arial"/>
          <w:sz w:val="22"/>
          <w:szCs w:val="22"/>
        </w:rPr>
        <w:t xml:space="preserve"> Bez náplne.</w:t>
      </w: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D7259" w:rsidRDefault="00DD7259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Pri účtovaní zásob postupovala účtovná jednotka podľa § 43 postupov účtovania v PÚ: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Spôsobom B účtovania zásob.</w:t>
      </w: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B31031">
        <w:rPr>
          <w:rFonts w:ascii="Arial" w:hAnsi="Arial" w:cs="Arial"/>
        </w:rPr>
        <w:t>Úbytok zásob rovnakého druhu účtovná jednotka oceňovala:</w:t>
      </w:r>
    </w:p>
    <w:p w:rsidR="00B31031" w:rsidRPr="00B31031" w:rsidRDefault="00B31031" w:rsidP="00B668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B31031">
        <w:rPr>
          <w:rFonts w:ascii="Arial" w:hAnsi="Arial" w:cs="Arial"/>
          <w:sz w:val="20"/>
          <w:szCs w:val="20"/>
        </w:rPr>
        <w:t>M</w:t>
      </w:r>
      <w:r w:rsidRPr="00B31031">
        <w:rPr>
          <w:rFonts w:ascii="Arial" w:hAnsi="Arial" w:cs="Arial"/>
          <w:sz w:val="20"/>
          <w:szCs w:val="20"/>
        </w:rPr>
        <w:t>etódou FIFO (1. cena na ocenenie prírastku zásob sa použila ako 1. cena na ocenenie úbytku zásob)</w:t>
      </w:r>
    </w:p>
    <w:p w:rsidR="00C71636" w:rsidRPr="00B3103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C71636" w:rsidRPr="00B31031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AAC" w:rsidRDefault="00E57AAC">
      <w:r>
        <w:separator/>
      </w:r>
    </w:p>
  </w:endnote>
  <w:endnote w:type="continuationSeparator" w:id="0">
    <w:p w:rsidR="00E57AAC" w:rsidRDefault="00E57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57AA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57AA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AAC" w:rsidRDefault="00E57AAC">
      <w:r>
        <w:separator/>
      </w:r>
    </w:p>
  </w:footnote>
  <w:footnote w:type="continuationSeparator" w:id="0">
    <w:p w:rsidR="00E57AAC" w:rsidRDefault="00E57A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7259">
      <w:rPr>
        <w:rFonts w:ascii="Arial" w:hAnsi="Arial" w:cs="Arial"/>
        <w:sz w:val="22"/>
        <w:szCs w:val="22"/>
        <w:bdr w:val="single" w:sz="4" w:space="0" w:color="auto"/>
      </w:rPr>
      <w:t>51459892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67EC">
      <w:rPr>
        <w:rFonts w:ascii="Arial" w:hAnsi="Arial" w:cs="Arial"/>
        <w:sz w:val="22"/>
        <w:szCs w:val="22"/>
        <w:bdr w:val="single" w:sz="4" w:space="0" w:color="auto"/>
      </w:rPr>
      <w:t>2</w:t>
    </w:r>
    <w:r w:rsidR="00DD7259">
      <w:rPr>
        <w:rFonts w:ascii="Arial" w:hAnsi="Arial" w:cs="Arial"/>
        <w:sz w:val="22"/>
        <w:szCs w:val="22"/>
        <w:bdr w:val="single" w:sz="4" w:space="0" w:color="auto"/>
      </w:rPr>
      <w:t>120717863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A67EC"/>
    <w:rsid w:val="002B4465"/>
    <w:rsid w:val="002C12B4"/>
    <w:rsid w:val="002D7E6D"/>
    <w:rsid w:val="002E18BF"/>
    <w:rsid w:val="003657F5"/>
    <w:rsid w:val="00373635"/>
    <w:rsid w:val="003A5145"/>
    <w:rsid w:val="003D056F"/>
    <w:rsid w:val="00401155"/>
    <w:rsid w:val="00401ADD"/>
    <w:rsid w:val="00451ED3"/>
    <w:rsid w:val="004A2BF3"/>
    <w:rsid w:val="0055784D"/>
    <w:rsid w:val="00560DB1"/>
    <w:rsid w:val="00623868"/>
    <w:rsid w:val="00637F73"/>
    <w:rsid w:val="00676DB4"/>
    <w:rsid w:val="006831DF"/>
    <w:rsid w:val="007045BD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1031"/>
    <w:rsid w:val="00B37B86"/>
    <w:rsid w:val="00B66842"/>
    <w:rsid w:val="00B7440A"/>
    <w:rsid w:val="00C01CB7"/>
    <w:rsid w:val="00C71636"/>
    <w:rsid w:val="00CC3205"/>
    <w:rsid w:val="00CD545D"/>
    <w:rsid w:val="00DD7259"/>
    <w:rsid w:val="00DF6AD0"/>
    <w:rsid w:val="00E1750C"/>
    <w:rsid w:val="00E532AD"/>
    <w:rsid w:val="00E57AA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789910-0898-43C3-9252-C1F74ECD0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Vierka</cp:lastModifiedBy>
  <cp:revision>2</cp:revision>
  <dcterms:created xsi:type="dcterms:W3CDTF">2019-03-05T20:33:00Z</dcterms:created>
  <dcterms:modified xsi:type="dcterms:W3CDTF">2019-03-05T20:33:00Z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