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72A" w:rsidRDefault="00BA172A" w:rsidP="00662C73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BA172A" w:rsidRDefault="00BA172A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BA172A" w:rsidRPr="009E5A30" w:rsidRDefault="00BA172A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BA172A" w:rsidRDefault="00BA172A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31.12.201</w:t>
      </w:r>
      <w:bookmarkEnd w:id="2"/>
      <w:r w:rsidR="00BD1494">
        <w:rPr>
          <w:rFonts w:ascii="Arial" w:hAnsi="Arial" w:cs="Arial"/>
          <w:noProof w:val="0"/>
          <w:sz w:val="18"/>
          <w:szCs w:val="18"/>
        </w:rPr>
        <w:t>8</w:t>
      </w:r>
    </w:p>
    <w:p w:rsidR="00BA172A" w:rsidRDefault="00BA172A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BA172A" w:rsidRDefault="00BA172A" w:rsidP="00662C73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D8313A" w:rsidRDefault="00662C73" w:rsidP="00BA172A">
      <w:pPr>
        <w:pStyle w:val="Zkladntext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Minifarma</w:t>
      </w:r>
      <w:r w:rsidR="006809E8">
        <w:rPr>
          <w:rFonts w:ascii="Arial" w:hAnsi="Arial" w:cs="Arial"/>
          <w:noProof w:val="0"/>
          <w:sz w:val="20"/>
          <w:szCs w:val="20"/>
        </w:rPr>
        <w:t xml:space="preserve"> s.r.o, </w:t>
      </w:r>
      <w:r>
        <w:rPr>
          <w:rFonts w:ascii="Arial" w:hAnsi="Arial" w:cs="Arial"/>
          <w:noProof w:val="0"/>
          <w:sz w:val="20"/>
          <w:szCs w:val="20"/>
        </w:rPr>
        <w:t>821, Lubina 916 12</w:t>
      </w:r>
    </w:p>
    <w:bookmarkEnd w:id="4"/>
    <w:p w:rsidR="00BA172A" w:rsidRPr="00BA172A" w:rsidRDefault="00D8313A" w:rsidP="00BA172A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Spoločnosť </w:t>
      </w:r>
      <w:r w:rsidR="00BA172A" w:rsidRPr="00BA172A">
        <w:rPr>
          <w:rFonts w:ascii="Arial" w:hAnsi="Arial" w:cs="Arial"/>
          <w:sz w:val="20"/>
          <w:szCs w:val="20"/>
        </w:rPr>
        <w:t xml:space="preserve">zapísaná </w:t>
      </w:r>
      <w:r w:rsidR="00BA172A">
        <w:rPr>
          <w:rFonts w:ascii="Arial" w:hAnsi="Arial" w:cs="Arial"/>
          <w:sz w:val="20"/>
          <w:szCs w:val="20"/>
        </w:rPr>
        <w:t xml:space="preserve">v ORSR, </w:t>
      </w:r>
      <w:r w:rsidR="00BA172A" w:rsidRPr="00BA172A">
        <w:rPr>
          <w:rFonts w:ascii="Arial" w:hAnsi="Arial" w:cs="Arial"/>
          <w:sz w:val="20"/>
          <w:szCs w:val="20"/>
        </w:rPr>
        <w:t xml:space="preserve">Obchodný register </w:t>
      </w:r>
      <w:r>
        <w:rPr>
          <w:rFonts w:ascii="Arial" w:hAnsi="Arial" w:cs="Arial"/>
          <w:sz w:val="20"/>
          <w:szCs w:val="20"/>
        </w:rPr>
        <w:t xml:space="preserve"> Okresného súdu Trenčín</w:t>
      </w:r>
      <w:r w:rsidR="00BA172A" w:rsidRPr="00BA172A">
        <w:rPr>
          <w:rFonts w:ascii="Arial" w:hAnsi="Arial" w:cs="Arial"/>
          <w:sz w:val="20"/>
          <w:szCs w:val="20"/>
        </w:rPr>
        <w:t xml:space="preserve">, oddiel s.r.o., vložka </w:t>
      </w:r>
      <w:r w:rsidR="00662C73">
        <w:rPr>
          <w:rStyle w:val="ra"/>
          <w:rFonts w:ascii="Arial" w:hAnsi="Arial" w:cs="Arial"/>
          <w:sz w:val="20"/>
          <w:szCs w:val="20"/>
        </w:rPr>
        <w:t>2</w:t>
      </w:r>
      <w:r>
        <w:rPr>
          <w:rStyle w:val="ra"/>
          <w:rFonts w:ascii="Arial" w:hAnsi="Arial" w:cs="Arial"/>
          <w:sz w:val="20"/>
          <w:szCs w:val="20"/>
        </w:rPr>
        <w:t>7</w:t>
      </w:r>
      <w:r w:rsidR="00662C73">
        <w:rPr>
          <w:rStyle w:val="ra"/>
          <w:rFonts w:ascii="Arial" w:hAnsi="Arial" w:cs="Arial"/>
          <w:sz w:val="20"/>
          <w:szCs w:val="20"/>
        </w:rPr>
        <w:t>702</w:t>
      </w:r>
      <w:r>
        <w:rPr>
          <w:rStyle w:val="ra"/>
          <w:rFonts w:ascii="Arial" w:hAnsi="Arial" w:cs="Arial"/>
          <w:sz w:val="20"/>
          <w:szCs w:val="20"/>
        </w:rPr>
        <w:t>/R</w:t>
      </w:r>
    </w:p>
    <w:p w:rsidR="00BA172A" w:rsidRDefault="00BA172A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 w:rsidRPr="00D8313A">
        <w:rPr>
          <w:rFonts w:ascii="Arial" w:hAnsi="Arial" w:cs="Arial"/>
          <w:noProof w:val="0"/>
          <w:sz w:val="22"/>
          <w:szCs w:val="22"/>
        </w:rPr>
        <w:t>b/ popis činnosti účtovnej jednotky</w:t>
      </w:r>
      <w:r>
        <w:rPr>
          <w:rFonts w:ascii="Arial" w:hAnsi="Arial" w:cs="Arial"/>
          <w:noProof w:val="0"/>
          <w:sz w:val="20"/>
          <w:szCs w:val="20"/>
        </w:rPr>
        <w:t>:</w:t>
      </w:r>
      <w:bookmarkEnd w:id="5"/>
    </w:p>
    <w:p w:rsidR="00662C73" w:rsidRDefault="00662C73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662C73" w:rsidRPr="00662C73" w:rsidRDefault="00662C73" w:rsidP="00662C73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62C73">
        <w:rPr>
          <w:rFonts w:ascii="Arial" w:hAnsi="Arial" w:cs="Arial"/>
          <w:sz w:val="20"/>
          <w:szCs w:val="20"/>
        </w:rPr>
        <w:t>Kúpa tovaru na účely jeho predaja konečnému spotrebiteľovi (maloobchod) alebo iným prevádzkovateľom živnosti (veľkoobchod)</w:t>
      </w:r>
    </w:p>
    <w:p w:rsidR="00662C73" w:rsidRPr="00662C73" w:rsidRDefault="00662C73" w:rsidP="00662C73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62C73">
        <w:rPr>
          <w:rFonts w:ascii="Arial" w:hAnsi="Arial" w:cs="Arial"/>
          <w:sz w:val="20"/>
          <w:szCs w:val="20"/>
        </w:rPr>
        <w:t>Prevádzkovanie kultúrnych, spoločenských a zábavných zariadení</w:t>
      </w:r>
    </w:p>
    <w:p w:rsidR="00662C73" w:rsidRPr="00662C73" w:rsidRDefault="00662C73" w:rsidP="00662C73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62C73">
        <w:rPr>
          <w:rFonts w:ascii="Arial" w:hAnsi="Arial" w:cs="Arial"/>
          <w:sz w:val="20"/>
          <w:szCs w:val="20"/>
        </w:rPr>
        <w:t>Organizovanie kultúrnych a iných spoločenských podujatí</w:t>
      </w:r>
    </w:p>
    <w:p w:rsidR="00662C73" w:rsidRPr="00662C73" w:rsidRDefault="00662C73" w:rsidP="00662C73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62C73">
        <w:rPr>
          <w:rFonts w:ascii="Arial" w:hAnsi="Arial" w:cs="Arial"/>
          <w:sz w:val="20"/>
          <w:szCs w:val="20"/>
        </w:rPr>
        <w:t>Vykonávanie mimoškolskej vzdelávacej činnosti</w:t>
      </w:r>
    </w:p>
    <w:p w:rsidR="00662C73" w:rsidRPr="00662C73" w:rsidRDefault="00662C73" w:rsidP="00662C73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62C73">
        <w:rPr>
          <w:rFonts w:ascii="Arial" w:hAnsi="Arial" w:cs="Arial"/>
          <w:sz w:val="20"/>
          <w:szCs w:val="20"/>
        </w:rPr>
        <w:t>Poskytovanie služieb súvisiacich so starostlivosťou o zvieratá</w:t>
      </w:r>
    </w:p>
    <w:p w:rsidR="00662C73" w:rsidRPr="00662C73" w:rsidRDefault="00662C73" w:rsidP="00662C73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62C73">
        <w:rPr>
          <w:rFonts w:ascii="Arial" w:hAnsi="Arial" w:cs="Arial"/>
          <w:sz w:val="20"/>
          <w:szCs w:val="20"/>
        </w:rPr>
        <w:t>Výroba bižutérie a suvenírov</w:t>
      </w:r>
    </w:p>
    <w:p w:rsidR="00662C73" w:rsidRPr="00662C73" w:rsidRDefault="00662C73" w:rsidP="00662C73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62C73">
        <w:rPr>
          <w:rFonts w:ascii="Arial" w:hAnsi="Arial" w:cs="Arial"/>
          <w:sz w:val="20"/>
          <w:szCs w:val="20"/>
        </w:rPr>
        <w:t>Poskytovanie služieb rýchleho občerstvenia v spojení s predajom na priamu konzumáciu</w:t>
      </w:r>
    </w:p>
    <w:p w:rsidR="00662C73" w:rsidRDefault="00662C73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sz w:val="20"/>
          <w:szCs w:val="20"/>
        </w:rPr>
      </w:pPr>
      <w:r w:rsidRPr="00662C73">
        <w:rPr>
          <w:rFonts w:ascii="Arial" w:hAnsi="Arial" w:cs="Arial"/>
          <w:sz w:val="20"/>
          <w:szCs w:val="20"/>
        </w:rPr>
        <w:t>Ubytovacie služby s poskytovaním prípravy a predaja jedál, nápojov a polotovarov ubytovaný</w:t>
      </w:r>
      <w:r>
        <w:rPr>
          <w:rFonts w:ascii="Arial" w:hAnsi="Arial" w:cs="Arial"/>
          <w:sz w:val="20"/>
          <w:szCs w:val="20"/>
        </w:rPr>
        <w:t>m</w:t>
      </w:r>
    </w:p>
    <w:p w:rsidR="00662C73" w:rsidRDefault="00662C73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sz w:val="20"/>
          <w:szCs w:val="20"/>
        </w:rPr>
      </w:pPr>
      <w:r w:rsidRPr="00662C73">
        <w:rPr>
          <w:rFonts w:ascii="Arial" w:hAnsi="Arial" w:cs="Arial"/>
          <w:sz w:val="20"/>
          <w:szCs w:val="20"/>
        </w:rPr>
        <w:t>hosťom v ubytovacích zariadeniach s kapacitou do 10 lôžok</w:t>
      </w:r>
    </w:p>
    <w:p w:rsidR="00662C73" w:rsidRPr="00662C73" w:rsidRDefault="00662C73" w:rsidP="00662C73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62C73">
        <w:rPr>
          <w:rFonts w:ascii="Arial" w:hAnsi="Arial" w:cs="Arial"/>
          <w:sz w:val="20"/>
          <w:szCs w:val="20"/>
        </w:rPr>
        <w:t>Reklamné a marketingové služby</w:t>
      </w:r>
    </w:p>
    <w:p w:rsidR="00662C73" w:rsidRPr="00662C73" w:rsidRDefault="00662C73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 w:rsidRPr="00662C73">
        <w:rPr>
          <w:rFonts w:ascii="Arial" w:hAnsi="Arial" w:cs="Arial"/>
          <w:sz w:val="20"/>
          <w:szCs w:val="20"/>
        </w:rPr>
        <w:t>Poľnohospodárska rastlinná a živočíšna výroba</w:t>
      </w:r>
    </w:p>
    <w:p w:rsidR="00662C73" w:rsidRDefault="00662C73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6809E8" w:rsidRPr="006809E8" w:rsidRDefault="006809E8" w:rsidP="006809E8">
      <w:pPr>
        <w:rPr>
          <w:vanish/>
          <w:sz w:val="20"/>
          <w:szCs w:val="20"/>
        </w:rPr>
      </w:pPr>
    </w:p>
    <w:p w:rsidR="006809E8" w:rsidRPr="006809E8" w:rsidRDefault="006809E8" w:rsidP="006809E8">
      <w:pPr>
        <w:rPr>
          <w:vanish/>
          <w:sz w:val="20"/>
          <w:szCs w:val="20"/>
        </w:rPr>
      </w:pPr>
    </w:p>
    <w:p w:rsidR="006809E8" w:rsidRPr="006809E8" w:rsidRDefault="006809E8" w:rsidP="006809E8">
      <w:pPr>
        <w:rPr>
          <w:vanish/>
          <w:sz w:val="20"/>
          <w:szCs w:val="20"/>
        </w:rPr>
      </w:pPr>
    </w:p>
    <w:p w:rsidR="006809E8" w:rsidRPr="006809E8" w:rsidRDefault="006809E8" w:rsidP="006809E8">
      <w:pPr>
        <w:rPr>
          <w:vanish/>
          <w:sz w:val="20"/>
          <w:szCs w:val="20"/>
        </w:rPr>
      </w:pPr>
    </w:p>
    <w:p w:rsidR="006809E8" w:rsidRPr="006809E8" w:rsidRDefault="006809E8" w:rsidP="006809E8">
      <w:pPr>
        <w:rPr>
          <w:vanish/>
          <w:sz w:val="20"/>
          <w:szCs w:val="20"/>
        </w:rPr>
      </w:pPr>
    </w:p>
    <w:p w:rsidR="00BA172A" w:rsidRDefault="00BA172A" w:rsidP="00BA172A">
      <w:pPr>
        <w:pStyle w:val="Zkladntext"/>
        <w:ind w:left="1080"/>
      </w:pPr>
    </w:p>
    <w:p w:rsidR="00BA172A" w:rsidRDefault="00BA172A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662C7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662C7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662C7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172A" w:rsidTr="00804E8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62C73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62C73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BA172A" w:rsidRDefault="00BA172A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BA172A" w:rsidRDefault="00BA172A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BA172A" w:rsidRDefault="00BA172A" w:rsidP="00662C7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BA172A" w:rsidTr="00804E8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662C7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662C7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662C7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662C7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A172A" w:rsidTr="00804E8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662C7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662C7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BA172A" w:rsidTr="00804E8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 1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62C73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0,5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62C73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62C73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62C73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62C73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 2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62C73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0,5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62C73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62C73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62C73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486380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662C7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BA172A" w:rsidRDefault="00BA172A" w:rsidP="00662C73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BA172A" w:rsidRPr="007256C6" w:rsidRDefault="00BA172A" w:rsidP="00662C73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</w:r>
      <w:r w:rsidR="00D8313A">
        <w:rPr>
          <w:rFonts w:ascii="Calibri" w:hAnsi="Calibri" w:cs="FuturaTEEDem"/>
          <w:b/>
          <w:noProof w:val="0"/>
        </w:rPr>
        <w:t>3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BA172A" w:rsidRPr="007256C6" w:rsidRDefault="00BA172A" w:rsidP="00662C7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662C7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662C7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A172A" w:rsidRPr="007256C6" w:rsidRDefault="00BA172A" w:rsidP="00662C7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662C73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D8313A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662C73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662C73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C9086A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662C73"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662C73" w:rsidP="00662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</w:t>
            </w:r>
          </w:p>
        </w:tc>
      </w:tr>
    </w:tbl>
    <w:p w:rsidR="00BD1494" w:rsidRDefault="00BD1494" w:rsidP="00662C7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9086A" w:rsidRDefault="00C9086A" w:rsidP="00C9086A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Informácie o prijatých postupoch</w:t>
      </w:r>
    </w:p>
    <w:p w:rsidR="00C9086A" w:rsidRDefault="00C9086A" w:rsidP="00C9086A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C9086A" w:rsidRDefault="00C9086A" w:rsidP="00662C7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(1) Nepretržité pokračovanie účtovnej jednotky</w:t>
      </w:r>
    </w:p>
    <w:p w:rsidR="00C9086A" w:rsidRDefault="00C9086A" w:rsidP="00662C73">
      <w:pPr>
        <w:pStyle w:val="Odsadxx"/>
        <w:numPr>
          <w:ilvl w:val="0"/>
          <w:numId w:val="4"/>
        </w:numPr>
        <w:tabs>
          <w:tab w:val="clear" w:pos="369"/>
        </w:tabs>
        <w:spacing w:beforeLines="36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>
        <w:rPr>
          <w:rFonts w:ascii="Arial" w:hAnsi="Arial" w:cs="Arial"/>
          <w:noProof w:val="0"/>
          <w:sz w:val="22"/>
          <w:szCs w:val="22"/>
        </w:rPr>
        <w:t>Účtovná jednotka bola založená s predpokladom nepretržitého fungovania</w:t>
      </w:r>
    </w:p>
    <w:p w:rsidR="00C9086A" w:rsidRDefault="00C9086A" w:rsidP="00662C73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Arial" w:hAnsi="Arial" w:cs="Arial"/>
          <w:noProof w:val="0"/>
          <w:sz w:val="22"/>
          <w:szCs w:val="22"/>
        </w:rPr>
      </w:pPr>
    </w:p>
    <w:p w:rsidR="00C9086A" w:rsidRDefault="00C9086A" w:rsidP="00C9086A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a) Spôsob oceňovania majetku a záväzkov - obstarávacia cena, vlastné náklady, menovitá hodnota</w:t>
      </w:r>
    </w:p>
    <w:p w:rsidR="00C9086A" w:rsidRDefault="00C9086A" w:rsidP="00C9086A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C9086A" w:rsidRDefault="00C9086A" w:rsidP="00C9086A">
      <w:pPr>
        <w:autoSpaceDE w:val="0"/>
        <w:autoSpaceDN w:val="0"/>
        <w:adjustRightInd w:val="0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III (4) a) Spôsob oceňovania majetku a záväzkov - obstarávacia cena, vlastné náklady, menovitá hodnota</w:t>
      </w:r>
    </w:p>
    <w:tbl>
      <w:tblPr>
        <w:tblStyle w:val="Mriekatabuky"/>
        <w:tblW w:w="0" w:type="auto"/>
        <w:tblLook w:val="04A0"/>
      </w:tblPr>
      <w:tblGrid>
        <w:gridCol w:w="4928"/>
        <w:gridCol w:w="1843"/>
        <w:gridCol w:w="2441"/>
      </w:tblGrid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,Bold" w:hAnsi="Arial,Bold" w:cs="Arial,Bold"/>
                <w:b/>
                <w:bCs/>
                <w:sz w:val="14"/>
                <w:szCs w:val="14"/>
              </w:rPr>
              <w:t>Ocenenie majetku a záväzkov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,Bold" w:hAnsi="Arial,Bold" w:cs="Arial,Bold"/>
                <w:b/>
                <w:bCs/>
                <w:sz w:val="14"/>
                <w:szCs w:val="14"/>
              </w:rPr>
              <w:t>ÚJ má náplň (x)</w:t>
            </w: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,Bold" w:hAnsi="Arial,Bold" w:cs="Arial,Bold"/>
                <w:b/>
                <w:bCs/>
                <w:sz w:val="14"/>
                <w:szCs w:val="14"/>
              </w:rPr>
              <w:t>Poznámka k oceneniu</w:t>
            </w: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1. Hmotný majetok s výnimkou hmotného majetku vytvoreného vlastnou činnosťou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2. Zásoby s výnimkou zásob vytvorených vlastnou činnosťou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3. Podiely na základnom imaní obchodných spoločností, deriváty a cenné papiere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4. Pohľadávky pri odplatnom nadobudnutí alebo pohľadávky nadobudnuté vkladom do ZI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5. Nehmotný majetok s výnimkou nehmotného majetku vytvoreného vlastnou činnosťou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6. Záväzky pri ich prevzatí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,Bold" w:hAnsi="Arial,Bold" w:cs="Arial,Bold"/>
                <w:b/>
                <w:bCs/>
                <w:sz w:val="14"/>
                <w:szCs w:val="14"/>
              </w:rPr>
              <w:t>Vlastnými nákladmi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1. Hmotný majetok vytvorený vlastnou činnosťou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2. Zásoby vytvorené vlastnou činnosťou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3. Nehmotný majetok vytvorený vlastnou činnosťou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4. Príchovky a prírastky zvierat</w:t>
            </w:r>
          </w:p>
        </w:tc>
        <w:tc>
          <w:tcPr>
            <w:tcW w:w="1843" w:type="dxa"/>
          </w:tcPr>
          <w:p w:rsidR="00C9086A" w:rsidRDefault="00662C73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P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14"/>
                <w:szCs w:val="14"/>
              </w:rPr>
            </w:pPr>
            <w:r w:rsidRPr="00C9086A">
              <w:rPr>
                <w:rFonts w:ascii="Arial,Bold" w:hAnsi="Arial,Bold" w:cs="Arial,Bold"/>
                <w:b/>
                <w:bCs/>
                <w:sz w:val="14"/>
                <w:szCs w:val="14"/>
              </w:rPr>
              <w:t>Menovitou hodnotou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P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14"/>
                <w:szCs w:val="14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1. Peňažné prostriedky a ceniny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P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14"/>
                <w:szCs w:val="14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2. Pohľadávky pri ich vzniku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P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14"/>
                <w:szCs w:val="14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3. Záväzky pri ich vzniku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9086A" w:rsidRPr="00C9086A" w:rsidRDefault="00C9086A" w:rsidP="00C9086A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C9086A" w:rsidRDefault="00C9086A" w:rsidP="00662C7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a) Spôsob oceňovania majetku a záväzkov - vážený aritmetický priemer, FIFO metóda</w:t>
      </w:r>
    </w:p>
    <w:p w:rsidR="00C9086A" w:rsidRDefault="00C9086A" w:rsidP="00662C7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III (4) a) Spôsob oceňovania majetku a záväzkov - vážený aritmetický priemer, FIFO metóda</w:t>
      </w:r>
    </w:p>
    <w:p w:rsidR="00C9086A" w:rsidRDefault="00C9086A" w:rsidP="00662C7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Pri účtovaní zásob postupovala účtovná jednotka podľa § 43 postupov účtovania v PÚ:</w:t>
      </w:r>
    </w:p>
    <w:p w:rsidR="00C9086A" w:rsidRPr="00C9086A" w:rsidRDefault="00C9086A" w:rsidP="00662C73">
      <w:pPr>
        <w:pStyle w:val="Odsadxx"/>
        <w:numPr>
          <w:ilvl w:val="0"/>
          <w:numId w:val="4"/>
        </w:numPr>
        <w:tabs>
          <w:tab w:val="clear" w:pos="369"/>
        </w:tabs>
        <w:spacing w:beforeLines="36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Arial" w:hAnsi="Arial" w:cs="Arial"/>
          <w:sz w:val="14"/>
          <w:szCs w:val="14"/>
        </w:rPr>
        <w:t xml:space="preserve">Spôsobom B </w:t>
      </w:r>
    </w:p>
    <w:p w:rsidR="00C9086A" w:rsidRDefault="00BF60CE" w:rsidP="00662C73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Úbytok zásob rovnakého druhu účtovná jednotka oceňovala:</w:t>
      </w:r>
    </w:p>
    <w:p w:rsidR="00BF60CE" w:rsidRDefault="00BF60CE" w:rsidP="00662C73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váženým aritmetickým priemerom z obstarávacích cien alebo vlastných nákladov – NIE</w:t>
      </w:r>
    </w:p>
    <w:p w:rsidR="00BF60CE" w:rsidRDefault="00BF60CE" w:rsidP="00662C73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metódou FIFO (1. cena na ocenenie prírastku zásob sa použila ako 1. cena na ocenenie úbytku zásob) ANO</w:t>
      </w:r>
    </w:p>
    <w:p w:rsidR="00BF60CE" w:rsidRDefault="00BF60CE" w:rsidP="00662C73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Arial" w:hAnsi="Arial" w:cs="Arial"/>
          <w:sz w:val="14"/>
          <w:szCs w:val="14"/>
        </w:rPr>
      </w:pPr>
    </w:p>
    <w:p w:rsidR="00BF60CE" w:rsidRDefault="00BF60CE" w:rsidP="00662C73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g) Tvorba odpisového plánu</w:t>
      </w:r>
    </w:p>
    <w:p w:rsidR="00BF60CE" w:rsidRDefault="00BF60CE" w:rsidP="00662C73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Calibri" w:hAnsi="Calibri" w:cs="FuturaTEEDem"/>
          <w:b/>
          <w:noProof w:val="0"/>
        </w:rPr>
      </w:pPr>
    </w:p>
    <w:p w:rsidR="00C9086A" w:rsidRPr="00BF60CE" w:rsidRDefault="00BF60CE" w:rsidP="00662C7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F60CE">
        <w:rPr>
          <w:rFonts w:ascii="Arial" w:hAnsi="Arial" w:cs="Arial"/>
          <w:sz w:val="22"/>
          <w:szCs w:val="22"/>
        </w:rPr>
        <w:t>Čl. III (4) g) Tvorba odpisového plánu</w:t>
      </w:r>
    </w:p>
    <w:p w:rsidR="00BF60CE" w:rsidRDefault="00BF60CE" w:rsidP="00662C7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F60CE">
        <w:rPr>
          <w:rFonts w:ascii="Arial" w:hAnsi="Arial" w:cs="Arial"/>
          <w:sz w:val="22"/>
          <w:szCs w:val="22"/>
        </w:rPr>
        <w:t xml:space="preserve">Týka </w:t>
      </w:r>
      <w:r>
        <w:rPr>
          <w:rFonts w:ascii="Arial" w:hAnsi="Arial" w:cs="Arial"/>
          <w:sz w:val="22"/>
          <w:szCs w:val="22"/>
        </w:rPr>
        <w:t>sa odpisovania dlhodobého hmotného majetku.</w:t>
      </w:r>
    </w:p>
    <w:p w:rsidR="00BF60CE" w:rsidRDefault="00BF60CE" w:rsidP="00662C7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vytvorený interným predpisom, v ktorom sa vychádzalo z metód využívaných pri vyčíslovaní daňových odpisov. Účtovné a daňové odpisy sa rovnajú, metóda odpisovania, ktorá sa pouzíva je rovnomerná. </w:t>
      </w:r>
    </w:p>
    <w:p w:rsidR="00662C73" w:rsidRPr="00BF60CE" w:rsidRDefault="00662C73" w:rsidP="00662C7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uvedenom roku z dôvodu straty neboli odpisy uplatnené, v zmysle internej smernice došlo k prerušeniu odpisovania podľa spôsobu stanoveného zákonom.</w:t>
      </w:r>
    </w:p>
    <w:p w:rsidR="00C9086A" w:rsidRDefault="00C9086A" w:rsidP="00B7191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C9086A" w:rsidSect="00B71912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6BE4" w:rsidRDefault="00046BE4">
      <w:r>
        <w:separator/>
      </w:r>
    </w:p>
  </w:endnote>
  <w:endnote w:type="continuationSeparator" w:id="1">
    <w:p w:rsidR="00046BE4" w:rsidRDefault="00046B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6BE4" w:rsidRDefault="00046BE4">
      <w:r>
        <w:separator/>
      </w:r>
    </w:p>
  </w:footnote>
  <w:footnote w:type="continuationSeparator" w:id="1">
    <w:p w:rsidR="00046BE4" w:rsidRDefault="00046B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72A" w:rsidRDefault="00B71912" w:rsidP="00804E8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A172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A172A" w:rsidRDefault="00BA172A" w:rsidP="00BA172A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72A" w:rsidRDefault="00B71912" w:rsidP="00804E8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A172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62C73">
      <w:rPr>
        <w:rStyle w:val="slostrany"/>
        <w:noProof/>
      </w:rPr>
      <w:t>3</w:t>
    </w:r>
    <w:r>
      <w:rPr>
        <w:rStyle w:val="slostrany"/>
      </w:rPr>
      <w:fldChar w:fldCharType="end"/>
    </w:r>
  </w:p>
  <w:p w:rsidR="00BA172A" w:rsidRDefault="00BA172A" w:rsidP="00BA172A">
    <w:pPr>
      <w:pStyle w:val="Hlavika"/>
      <w:ind w:right="360"/>
    </w:pPr>
    <w:r>
      <w:t xml:space="preserve">Poznámky POD 3-01                                                          </w:t>
    </w:r>
    <w:r w:rsidR="00662C73">
      <w:t xml:space="preserve">                      2023703198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B524AE0"/>
    <w:multiLevelType w:val="hybridMultilevel"/>
    <w:tmpl w:val="55E4A83A"/>
    <w:lvl w:ilvl="0" w:tplc="B05A176A">
      <w:start w:val="1"/>
      <w:numFmt w:val="bullet"/>
      <w:lvlText w:val="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81F4D7A"/>
    <w:multiLevelType w:val="hybridMultilevel"/>
    <w:tmpl w:val="FD3C76FA"/>
    <w:lvl w:ilvl="0" w:tplc="0B562F0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A172A"/>
    <w:rsid w:val="00046BE4"/>
    <w:rsid w:val="0005536E"/>
    <w:rsid w:val="000F0BF4"/>
    <w:rsid w:val="00100D6E"/>
    <w:rsid w:val="00163EB3"/>
    <w:rsid w:val="003B11A0"/>
    <w:rsid w:val="00486380"/>
    <w:rsid w:val="005612A2"/>
    <w:rsid w:val="005E4179"/>
    <w:rsid w:val="00662C73"/>
    <w:rsid w:val="0067183E"/>
    <w:rsid w:val="006809E8"/>
    <w:rsid w:val="006F57C8"/>
    <w:rsid w:val="00771C51"/>
    <w:rsid w:val="00804E82"/>
    <w:rsid w:val="008D1EE6"/>
    <w:rsid w:val="0091717C"/>
    <w:rsid w:val="00923206"/>
    <w:rsid w:val="00A04E8A"/>
    <w:rsid w:val="00A65F53"/>
    <w:rsid w:val="00B71912"/>
    <w:rsid w:val="00BA172A"/>
    <w:rsid w:val="00BD1494"/>
    <w:rsid w:val="00BF60CE"/>
    <w:rsid w:val="00C65433"/>
    <w:rsid w:val="00C9086A"/>
    <w:rsid w:val="00D8313A"/>
    <w:rsid w:val="00D83D17"/>
    <w:rsid w:val="00E04F31"/>
    <w:rsid w:val="00E35D90"/>
    <w:rsid w:val="00FF35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A172A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BA172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BA172A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BA172A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BA172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BA172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BA172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BA172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BA172A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BA172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A172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A172A"/>
  </w:style>
  <w:style w:type="paragraph" w:customStyle="1" w:styleId="TableText-maly9vlavoodsadeny">
    <w:name w:val="Table Text - maly 9 vlavo odsadeny"/>
    <w:rsid w:val="00BA172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BA172A"/>
  </w:style>
  <w:style w:type="table" w:styleId="Mriekatabuky">
    <w:name w:val="Table Grid"/>
    <w:basedOn w:val="Normlnatabuka"/>
    <w:rsid w:val="00C9086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97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659</Words>
  <Characters>3760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dcterms:created xsi:type="dcterms:W3CDTF">2019-03-08T08:58:00Z</dcterms:created>
  <dcterms:modified xsi:type="dcterms:W3CDTF">2019-03-08T08:58:00Z</dcterms:modified>
</cp:coreProperties>
</file>