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201</w:t>
      </w:r>
      <w:r w:rsidR="002F0675">
        <w:rPr>
          <w:rFonts w:ascii="Arial Narrow" w:hAnsi="Arial Narrow"/>
          <w:b/>
        </w:rPr>
        <w:t>8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zostavené podľa Opatrenia </w:t>
      </w:r>
      <w:proofErr w:type="spellStart"/>
      <w:r w:rsidRPr="00755848">
        <w:rPr>
          <w:rFonts w:ascii="Arial Narrow" w:hAnsi="Arial Narrow"/>
          <w:sz w:val="22"/>
          <w:szCs w:val="22"/>
        </w:rPr>
        <w:t>č.</w:t>
      </w:r>
      <w:r w:rsidR="00D33238" w:rsidRPr="00755848">
        <w:rPr>
          <w:rFonts w:ascii="Arial Narrow" w:hAnsi="Arial Narrow"/>
          <w:sz w:val="22"/>
          <w:szCs w:val="22"/>
        </w:rPr>
        <w:t>MF</w:t>
      </w:r>
      <w:proofErr w:type="spellEnd"/>
      <w:r w:rsidR="00D33238" w:rsidRPr="00755848">
        <w:rPr>
          <w:rFonts w:ascii="Arial Narrow" w:hAnsi="Arial Narrow"/>
          <w:sz w:val="22"/>
          <w:szCs w:val="22"/>
        </w:rPr>
        <w:t>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655594" w:rsidP="002D7528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ITB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Construction</w:t>
            </w:r>
            <w:proofErr w:type="spellEnd"/>
            <w:r w:rsidR="00203775">
              <w:rPr>
                <w:rFonts w:ascii="Arial Narrow" w:hAnsi="Arial Narrow" w:cs="Arial Narrow"/>
                <w:b/>
                <w:sz w:val="22"/>
                <w:szCs w:val="22"/>
              </w:rPr>
              <w:t xml:space="preserve"> </w:t>
            </w:r>
            <w:proofErr w:type="spellStart"/>
            <w:r w:rsidR="00203775"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 w:rsidR="00203775"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203775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Mickiewiczova 9, 811 07  Bratislava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660F06" w:rsidP="0065559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Zápis d</w:t>
            </w:r>
            <w:r w:rsidR="002D7528">
              <w:rPr>
                <w:rFonts w:ascii="Arial Narrow" w:hAnsi="Arial Narrow" w:cs="Arial Narrow"/>
                <w:sz w:val="22"/>
                <w:szCs w:val="22"/>
              </w:rPr>
              <w:t xml:space="preserve">o obchodného registra: </w:t>
            </w:r>
            <w:r w:rsidR="00203775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655594">
              <w:rPr>
                <w:rFonts w:ascii="Arial Narrow" w:hAnsi="Arial Narrow" w:cs="Arial Narrow"/>
                <w:sz w:val="22"/>
                <w:szCs w:val="22"/>
              </w:rPr>
              <w:t>0</w:t>
            </w:r>
            <w:r w:rsidR="00203775">
              <w:rPr>
                <w:rFonts w:ascii="Arial Narrow" w:hAnsi="Arial Narrow" w:cs="Arial Narrow"/>
                <w:sz w:val="22"/>
                <w:szCs w:val="22"/>
              </w:rPr>
              <w:t>.10.2011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A432B7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Obchodná činnosť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660F0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Pr="00755848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755848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201</w:t>
            </w:r>
            <w:r w:rsidR="002F0675">
              <w:rPr>
                <w:rFonts w:ascii="Arial Narrow" w:hAnsi="Arial Narrow" w:cs="Arial Narrow"/>
                <w:sz w:val="22"/>
                <w:szCs w:val="22"/>
              </w:rPr>
              <w:t>8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2F0675" w:rsidRPr="00755848" w:rsidTr="000764C2">
        <w:tc>
          <w:tcPr>
            <w:tcW w:w="2197" w:type="dxa"/>
            <w:shd w:val="clear" w:color="auto" w:fill="auto"/>
          </w:tcPr>
          <w:p w:rsidR="002F0675" w:rsidRPr="00755848" w:rsidRDefault="002F0675" w:rsidP="002F0675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:rsidR="002F0675" w:rsidRPr="00660F06" w:rsidRDefault="002F0675" w:rsidP="002F0675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77 773</w:t>
            </w:r>
          </w:p>
        </w:tc>
        <w:tc>
          <w:tcPr>
            <w:tcW w:w="3260" w:type="dxa"/>
            <w:shd w:val="clear" w:color="auto" w:fill="auto"/>
          </w:tcPr>
          <w:p w:rsidR="002F0675" w:rsidRPr="00660F06" w:rsidRDefault="002F0675" w:rsidP="002F0675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441 070</w:t>
            </w:r>
          </w:p>
        </w:tc>
        <w:tc>
          <w:tcPr>
            <w:tcW w:w="1276" w:type="dxa"/>
            <w:shd w:val="clear" w:color="auto" w:fill="auto"/>
          </w:tcPr>
          <w:p w:rsidR="002F0675" w:rsidRPr="00755848" w:rsidRDefault="002F0675" w:rsidP="002F0675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2F0675" w:rsidRPr="00755848" w:rsidTr="000764C2">
        <w:tc>
          <w:tcPr>
            <w:tcW w:w="2197" w:type="dxa"/>
            <w:shd w:val="clear" w:color="auto" w:fill="auto"/>
          </w:tcPr>
          <w:p w:rsidR="002F0675" w:rsidRPr="00755848" w:rsidRDefault="002F0675" w:rsidP="002F0675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:rsidR="002F0675" w:rsidRPr="00660F06" w:rsidRDefault="002F0675" w:rsidP="002F0675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39 500</w:t>
            </w:r>
          </w:p>
        </w:tc>
        <w:tc>
          <w:tcPr>
            <w:tcW w:w="3260" w:type="dxa"/>
            <w:shd w:val="clear" w:color="auto" w:fill="auto"/>
          </w:tcPr>
          <w:p w:rsidR="002F0675" w:rsidRPr="00660F06" w:rsidRDefault="002F0675" w:rsidP="002F0675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188 182</w:t>
            </w:r>
          </w:p>
        </w:tc>
        <w:tc>
          <w:tcPr>
            <w:tcW w:w="1276" w:type="dxa"/>
            <w:shd w:val="clear" w:color="auto" w:fill="auto"/>
          </w:tcPr>
          <w:p w:rsidR="002F0675" w:rsidRPr="00755848" w:rsidRDefault="002F0675" w:rsidP="002F0675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2F0675" w:rsidRPr="00755848" w:rsidTr="000764C2">
        <w:tc>
          <w:tcPr>
            <w:tcW w:w="2197" w:type="dxa"/>
            <w:shd w:val="clear" w:color="auto" w:fill="auto"/>
          </w:tcPr>
          <w:p w:rsidR="002F0675" w:rsidRPr="00755848" w:rsidRDefault="002F0675" w:rsidP="002F0675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2F0675" w:rsidRPr="00660F06" w:rsidRDefault="002F0675" w:rsidP="002F0675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:rsidR="002F0675" w:rsidRPr="00660F06" w:rsidRDefault="002F0675" w:rsidP="002F0675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:rsidR="002F0675" w:rsidRPr="00755848" w:rsidRDefault="002F0675" w:rsidP="002F0675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</w:t>
      </w:r>
      <w:proofErr w:type="spellStart"/>
      <w:r w:rsidR="00396C6C" w:rsidRPr="00755848">
        <w:rPr>
          <w:rFonts w:ascii="Arial Narrow" w:hAnsi="Arial Narrow"/>
          <w:sz w:val="22"/>
          <w:szCs w:val="22"/>
        </w:rPr>
        <w:t>č.MF</w:t>
      </w:r>
      <w:proofErr w:type="spellEnd"/>
      <w:r w:rsidR="00396C6C" w:rsidRPr="00755848">
        <w:rPr>
          <w:rFonts w:ascii="Arial Narrow" w:hAnsi="Arial Narrow"/>
          <w:sz w:val="22"/>
          <w:szCs w:val="22"/>
        </w:rPr>
        <w:t>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>Účtovná závierka Spoločnosti k 31.12.20</w:t>
      </w:r>
      <w:r w:rsidR="00D435BE">
        <w:rPr>
          <w:rFonts w:ascii="Arial Narrow" w:hAnsi="Arial Narrow" w:cs="Arial Narrow"/>
          <w:sz w:val="22"/>
          <w:szCs w:val="22"/>
        </w:rPr>
        <w:t>1</w:t>
      </w:r>
      <w:r w:rsidR="002F0675">
        <w:rPr>
          <w:rFonts w:ascii="Arial Narrow" w:hAnsi="Arial Narrow" w:cs="Arial Narrow"/>
          <w:sz w:val="22"/>
          <w:szCs w:val="22"/>
        </w:rPr>
        <w:t>7</w:t>
      </w:r>
      <w:r w:rsidR="00660F06">
        <w:rPr>
          <w:rFonts w:ascii="Arial Narrow" w:hAnsi="Arial Narrow" w:cs="Arial Narrow"/>
          <w:sz w:val="22"/>
          <w:szCs w:val="22"/>
        </w:rPr>
        <w:t xml:space="preserve"> za predchádzajúce účtovné obdobie bola schválená va</w:t>
      </w:r>
      <w:r w:rsidR="00D435BE">
        <w:rPr>
          <w:rFonts w:ascii="Arial Narrow" w:hAnsi="Arial Narrow" w:cs="Arial Narrow"/>
          <w:sz w:val="22"/>
          <w:szCs w:val="22"/>
        </w:rPr>
        <w:t xml:space="preserve">lným zhromaždením dňa </w:t>
      </w:r>
      <w:r w:rsidR="00CA1A76">
        <w:rPr>
          <w:rFonts w:ascii="Arial Narrow" w:hAnsi="Arial Narrow" w:cs="Arial Narrow"/>
          <w:sz w:val="22"/>
          <w:szCs w:val="22"/>
        </w:rPr>
        <w:t>1</w:t>
      </w:r>
      <w:r w:rsidR="002F0675">
        <w:rPr>
          <w:rFonts w:ascii="Arial Narrow" w:hAnsi="Arial Narrow" w:cs="Arial Narrow"/>
          <w:sz w:val="22"/>
          <w:szCs w:val="22"/>
        </w:rPr>
        <w:t>9</w:t>
      </w:r>
      <w:r w:rsidR="00CA1A76">
        <w:rPr>
          <w:rFonts w:ascii="Arial Narrow" w:hAnsi="Arial Narrow" w:cs="Arial Narrow"/>
          <w:sz w:val="22"/>
          <w:szCs w:val="22"/>
        </w:rPr>
        <w:t>.</w:t>
      </w:r>
      <w:r w:rsidR="00D435BE">
        <w:rPr>
          <w:rFonts w:ascii="Arial Narrow" w:hAnsi="Arial Narrow" w:cs="Arial Narrow"/>
          <w:sz w:val="22"/>
          <w:szCs w:val="22"/>
        </w:rPr>
        <w:t>0</w:t>
      </w:r>
      <w:r w:rsidR="00CA1A76">
        <w:rPr>
          <w:rFonts w:ascii="Arial Narrow" w:hAnsi="Arial Narrow" w:cs="Arial Narrow"/>
          <w:sz w:val="22"/>
          <w:szCs w:val="22"/>
        </w:rPr>
        <w:t>3</w:t>
      </w:r>
      <w:r w:rsidR="00D435BE">
        <w:rPr>
          <w:rFonts w:ascii="Arial Narrow" w:hAnsi="Arial Narrow" w:cs="Arial Narrow"/>
          <w:sz w:val="22"/>
          <w:szCs w:val="22"/>
        </w:rPr>
        <w:t>.201</w:t>
      </w:r>
      <w:r w:rsidR="002F0675">
        <w:rPr>
          <w:rFonts w:ascii="Arial Narrow" w:hAnsi="Arial Narrow" w:cs="Arial Narrow"/>
          <w:sz w:val="22"/>
          <w:szCs w:val="22"/>
        </w:rPr>
        <w:t>8</w:t>
      </w:r>
      <w:bookmarkStart w:id="0" w:name="_GoBack"/>
      <w:bookmarkEnd w:id="0"/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</w:t>
      </w:r>
      <w:proofErr w:type="spellStart"/>
      <w:r w:rsidR="001F718C" w:rsidRPr="00755848">
        <w:rPr>
          <w:rFonts w:ascii="Arial Narrow" w:hAnsi="Arial Narrow" w:cs="Arial Narrow"/>
          <w:sz w:val="22"/>
          <w:szCs w:val="22"/>
        </w:rPr>
        <w:t>závierky:</w:t>
      </w:r>
      <w:r w:rsidR="00660F06">
        <w:rPr>
          <w:rFonts w:ascii="Arial Narrow" w:hAnsi="Arial Narrow" w:cs="Arial Narrow"/>
          <w:sz w:val="22"/>
          <w:szCs w:val="22"/>
        </w:rPr>
        <w:t>riadna</w:t>
      </w:r>
      <w:proofErr w:type="spellEnd"/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DF0211">
        <w:rPr>
          <w:rFonts w:ascii="Arial Narrow" w:hAnsi="Arial Narrow" w:cs="Arial Narrow"/>
          <w:bCs/>
          <w:sz w:val="22"/>
          <w:szCs w:val="22"/>
        </w:rPr>
        <w:t xml:space="preserve"> spoločnosť nie je súčasťou konsolidovaného celku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C87B89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Ú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čtovná jednotka </w:t>
      </w:r>
      <w:r>
        <w:rPr>
          <w:rFonts w:ascii="Arial Narrow" w:hAnsi="Arial Narrow" w:cs="Arial Narrow"/>
          <w:sz w:val="22"/>
          <w:szCs w:val="22"/>
        </w:rPr>
        <w:t xml:space="preserve"> nie </w:t>
      </w:r>
      <w:r w:rsidR="0067616D" w:rsidRPr="00755848">
        <w:rPr>
          <w:rFonts w:ascii="Arial Narrow" w:hAnsi="Arial Narrow" w:cs="Arial Narrow"/>
          <w:sz w:val="22"/>
          <w:szCs w:val="22"/>
        </w:rPr>
        <w:t>j</w:t>
      </w:r>
      <w:r w:rsidR="00C87B89"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>ou</w:t>
      </w:r>
      <w:r>
        <w:rPr>
          <w:rFonts w:ascii="Arial Narrow" w:hAnsi="Arial Narrow" w:cs="Arial Narrow"/>
          <w:sz w:val="22"/>
          <w:szCs w:val="22"/>
        </w:rPr>
        <w:t>.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660F06" w:rsidRPr="00755848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A432B7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14" w:type="pct"/>
            <w:vAlign w:val="bottom"/>
          </w:tcPr>
          <w:p w:rsidR="00A84C9F" w:rsidRPr="00755848" w:rsidRDefault="00A432B7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660F06" w:rsidRDefault="00FD495C" w:rsidP="00F0347E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lastRenderedPageBreak/>
        <w:t>Informá</w:t>
      </w:r>
      <w:r w:rsidR="00660F06">
        <w:rPr>
          <w:rFonts w:ascii="Arial Narrow" w:hAnsi="Arial Narrow" w:cs="Arial Narrow"/>
          <w:b/>
          <w:bCs/>
          <w:sz w:val="22"/>
          <w:szCs w:val="22"/>
          <w:u w:val="single"/>
        </w:rPr>
        <w:t>cie o orgánoch účtovnej jednotky:</w:t>
      </w:r>
    </w:p>
    <w:p w:rsidR="00660F06" w:rsidRPr="00660F06" w:rsidRDefault="00F0347E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informácie </w:t>
      </w:r>
      <w:r w:rsidR="00660F06">
        <w:rPr>
          <w:rFonts w:ascii="Arial Narrow" w:hAnsi="Arial Narrow" w:cs="Arial Narrow"/>
          <w:bCs/>
          <w:sz w:val="22"/>
          <w:szCs w:val="22"/>
        </w:rPr>
        <w:t>o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</w:t>
      </w:r>
      <w:r w:rsidR="00660F06">
        <w:rPr>
          <w:rFonts w:ascii="Arial Narrow" w:hAnsi="Arial Narrow" w:cs="Arial Narrow"/>
          <w:bCs/>
          <w:sz w:val="22"/>
          <w:szCs w:val="22"/>
        </w:rPr>
        <w:t xml:space="preserve">: </w:t>
      </w:r>
      <w:r w:rsidR="00660F06">
        <w:rPr>
          <w:rFonts w:ascii="Arial Narrow" w:hAnsi="Arial Narrow" w:cs="Arial Narrow"/>
          <w:bCs/>
          <w:sz w:val="22"/>
          <w:szCs w:val="22"/>
        </w:rPr>
        <w:tab/>
        <w:t>žiadne</w:t>
      </w:r>
    </w:p>
    <w:p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>informácie o podmienkach a výške iných zabezpečení: žiadne</w:t>
      </w:r>
    </w:p>
    <w:p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pôžičkách a ich podmienkach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:rsidR="00F0347E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majetku účtovnej jednotky na súkromné účely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 xml:space="preserve">Spoločnosť zostavila účtovnú závierku </w:t>
      </w:r>
      <w:r w:rsidRPr="00755848">
        <w:rPr>
          <w:rFonts w:ascii="Arial Narrow" w:hAnsi="Arial Narrow" w:cs="Arial Narrow"/>
          <w:sz w:val="22"/>
          <w:szCs w:val="22"/>
        </w:rPr>
        <w:t>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C84F78" w:rsidRPr="00755848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C84F78" w:rsidRPr="00755848">
        <w:rPr>
          <w:rFonts w:ascii="Arial Narrow" w:hAnsi="Arial Narrow" w:cs="Arial Narrow"/>
          <w:sz w:val="22"/>
          <w:szCs w:val="22"/>
        </w:rPr>
        <w:t xml:space="preserve">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60F06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Spoločnosť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aplikovala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zásad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a 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metód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660F06">
        <w:rPr>
          <w:rFonts w:ascii="Arial Narrow" w:hAnsi="Arial Narrow" w:cs="Arial Narrow"/>
          <w:sz w:val="22"/>
          <w:szCs w:val="22"/>
        </w:rPr>
        <w:t xml:space="preserve"> konzistentne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660F06" w:rsidRPr="00660F06" w:rsidRDefault="00660F06" w:rsidP="003E5753">
      <w:pPr>
        <w:numPr>
          <w:ilvl w:val="0"/>
          <w:numId w:val="18"/>
        </w:num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="00660F06">
        <w:rPr>
          <w:rFonts w:ascii="Arial Narrow" w:hAnsi="Arial Narrow" w:cs="Arial Narrow"/>
          <w:sz w:val="22"/>
          <w:szCs w:val="22"/>
        </w:rPr>
        <w:t>Spoločnosť si nie je vedomá žiadnych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transakcií, ktoré </w:t>
      </w:r>
      <w:r w:rsidR="00660F06">
        <w:rPr>
          <w:rFonts w:ascii="Arial Narrow" w:hAnsi="Arial Narrow" w:cs="Arial Narrow"/>
          <w:b/>
          <w:sz w:val="22"/>
          <w:szCs w:val="22"/>
        </w:rPr>
        <w:t>by neboli neuvedené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</w:t>
      </w:r>
      <w:r w:rsidR="00660F06">
        <w:rPr>
          <w:rFonts w:ascii="Arial Narrow" w:hAnsi="Arial Narrow" w:cs="Arial Narrow"/>
          <w:sz w:val="22"/>
          <w:szCs w:val="22"/>
        </w:rPr>
        <w:t>a ktoré by pre spoločnosť predstavovali významné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 xml:space="preserve">budúce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</w:t>
      </w:r>
      <w:r w:rsidR="00660F06">
        <w:rPr>
          <w:rFonts w:ascii="Arial Narrow" w:hAnsi="Arial Narrow" w:cs="Arial Narrow"/>
          <w:sz w:val="22"/>
          <w:szCs w:val="22"/>
          <w:u w:val="single"/>
        </w:rPr>
        <w:t>o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prínosy</w:t>
      </w:r>
      <w:r w:rsidR="00660F06">
        <w:rPr>
          <w:rFonts w:ascii="Arial Narrow" w:hAnsi="Arial Narrow" w:cs="Arial Narrow"/>
          <w:sz w:val="22"/>
          <w:szCs w:val="22"/>
          <w:u w:val="single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D435B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D435B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D435B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Z.z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. o cenných papieroch v znení neskorších predpisov – sú to napr. cenné papiere (akcie, dlhopisy, dočasné listy), deriváty (opcie,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futures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, swapy, forwardy), nástroje peňažného trhu (pokladničné poukážky, vkladové listy).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metódu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odúročenia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ani k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dňu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; § 22/1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2342CE" w:rsidRPr="00755848" w:rsidRDefault="002342CE" w:rsidP="002342CE"/>
    <w:p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:rsidTr="00433587">
        <w:tc>
          <w:tcPr>
            <w:tcW w:w="4218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660F06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:rsidR="00126DE3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:rsidR="00660F06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660F06" w:rsidRPr="00755848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Pr="00660F06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660F06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žiadne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60F06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) Celková suma </w:t>
      </w:r>
      <w:r w:rsidR="00620893"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závierkovým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dňom (§ 12 PU).]</w:t>
      </w:r>
    </w:p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00783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EF6062" w:rsidRPr="00755848" w:rsidRDefault="00EF6062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Pr="00EF6062" w:rsidRDefault="001357F4" w:rsidP="001357F4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</w:t>
      </w:r>
      <w:r w:rsidR="00EF6062">
        <w:rPr>
          <w:rFonts w:ascii="Arial Narrow" w:hAnsi="Arial Narrow" w:cs="Arial Narrow"/>
          <w:sz w:val="22"/>
          <w:szCs w:val="22"/>
        </w:rPr>
        <w:t xml:space="preserve"> </w:t>
      </w:r>
      <w:r w:rsidR="00EF6062" w:rsidRPr="00EF6062">
        <w:rPr>
          <w:rFonts w:ascii="Arial Narrow" w:hAnsi="Arial Narrow" w:cs="Arial Narrow"/>
          <w:b/>
          <w:sz w:val="22"/>
          <w:szCs w:val="22"/>
        </w:rPr>
        <w:t>ž</w:t>
      </w:r>
      <w:r w:rsidR="00EF6062" w:rsidRPr="00EF6062">
        <w:rPr>
          <w:rFonts w:ascii="Arial Narrow" w:hAnsi="Arial Narrow" w:cs="Arial Narrow"/>
          <w:sz w:val="22"/>
          <w:szCs w:val="22"/>
        </w:rPr>
        <w:t>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EF606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</w:t>
      </w:r>
      <w:r w:rsidR="00EF6062">
        <w:rPr>
          <w:rFonts w:ascii="Arial Narrow" w:hAnsi="Arial Narrow" w:cs="Arial Narrow"/>
          <w:sz w:val="22"/>
          <w:szCs w:val="22"/>
        </w:rPr>
        <w:t>žiadne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EF6062">
        <w:rPr>
          <w:rFonts w:ascii="Arial Narrow" w:hAnsi="Arial Narrow" w:cs="Arial Narrow"/>
          <w:sz w:val="22"/>
          <w:szCs w:val="22"/>
        </w:rPr>
        <w:t xml:space="preserve"> žiadne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lastRenderedPageBreak/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3A351E" w:rsidRDefault="00EF6062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Spoločnosť prehlasuje, že si nie je vedomá, že by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času zostavenia účtovnej závierky nastali významné udalosti, ktoré by mali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významný finančný vplyv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521298">
        <w:rPr>
          <w:rFonts w:ascii="Arial Narrow" w:hAnsi="Arial Narrow" w:cs="Arial Narrow"/>
          <w:sz w:val="22"/>
          <w:szCs w:val="22"/>
        </w:rPr>
        <w:t>(</w:t>
      </w:r>
      <w:proofErr w:type="spellStart"/>
      <w:r w:rsidR="00521298">
        <w:rPr>
          <w:rFonts w:ascii="Arial Narrow" w:hAnsi="Arial Narrow" w:cs="Arial Narrow"/>
          <w:sz w:val="22"/>
          <w:szCs w:val="22"/>
        </w:rPr>
        <w:t>t.j</w:t>
      </w:r>
      <w:proofErr w:type="spellEnd"/>
      <w:r w:rsidR="00521298"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 w:rsidR="00521298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521298">
        <w:rPr>
          <w:rFonts w:ascii="Arial Narrow" w:hAnsi="Arial Narrow" w:cs="Arial Narrow"/>
          <w:sz w:val="22"/>
          <w:szCs w:val="22"/>
        </w:rPr>
        <w:t xml:space="preserve">) </w:t>
      </w:r>
      <w:r w:rsidR="00521298"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 w:rsidR="00521298">
        <w:rPr>
          <w:rFonts w:ascii="Arial Narrow" w:hAnsi="Arial Narrow" w:cs="Arial Narrow"/>
          <w:sz w:val="22"/>
          <w:szCs w:val="22"/>
        </w:rPr>
        <w:t>ú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vahe </w:t>
      </w:r>
      <w:r>
        <w:rPr>
          <w:rFonts w:ascii="Arial Narrow" w:hAnsi="Arial Narrow" w:cs="Arial Narrow"/>
          <w:sz w:val="22"/>
          <w:szCs w:val="22"/>
        </w:rPr>
        <w:t>alebo vo výkaze ziskov a strát.</w:t>
      </w:r>
    </w:p>
    <w:p w:rsidR="00521298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a) Pokles alebo zvýšenie trhovej ceny finančného majetku </w:t>
      </w:r>
    </w:p>
    <w:p w:rsidR="00EF6062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b) Dôvody pre zmenu výšky rezerv a opravných položiek,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914FC6" w:rsidRDefault="00914FC6">
      <w:r>
        <w:separator/>
      </w:r>
    </w:p>
  </w:endnote>
  <w:endnote w:type="continuationSeparator" w:id="0">
    <w:p w:rsidR="00914FC6" w:rsidRDefault="00914FC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D435BE">
      <w:rPr>
        <w:noProof/>
      </w:rPr>
      <w:t>5</w:t>
    </w:r>
    <w:r>
      <w:fldChar w:fldCharType="end"/>
    </w:r>
  </w:p>
  <w:p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914FC6" w:rsidRDefault="00914FC6">
      <w:r>
        <w:separator/>
      </w:r>
    </w:p>
  </w:footnote>
  <w:footnote w:type="continuationSeparator" w:id="0">
    <w:p w:rsidR="00914FC6" w:rsidRDefault="00914FC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 w:frame="1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D87EA3"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655594">
      <w:rPr>
        <w:rFonts w:ascii="Arial" w:hAnsi="Arial" w:cs="Arial"/>
        <w:sz w:val="22"/>
        <w:szCs w:val="22"/>
        <w:bdr w:val="single" w:sz="4" w:space="0" w:color="auto" w:frame="1"/>
      </w:rPr>
      <w:t>46395954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D87EA3"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203775">
      <w:rPr>
        <w:rFonts w:ascii="Arial" w:hAnsi="Arial" w:cs="Arial"/>
        <w:sz w:val="22"/>
        <w:szCs w:val="22"/>
        <w:bdr w:val="single" w:sz="4" w:space="0" w:color="auto" w:frame="1"/>
      </w:rPr>
      <w:t>2023364</w:t>
    </w:r>
    <w:r w:rsidR="00655594">
      <w:rPr>
        <w:rFonts w:ascii="Arial" w:hAnsi="Arial" w:cs="Arial"/>
        <w:sz w:val="22"/>
        <w:szCs w:val="22"/>
        <w:bdr w:val="single" w:sz="4" w:space="0" w:color="auto" w:frame="1"/>
      </w:rPr>
      <w:t>618</w:t>
    </w:r>
  </w:p>
  <w:p w:rsidR="00A432B7" w:rsidRDefault="00A432B7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</w:p>
  <w:p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9FF7CE9"/>
    <w:multiLevelType w:val="hybridMultilevel"/>
    <w:tmpl w:val="43AA6434"/>
    <w:lvl w:ilvl="0" w:tplc="83164CC2">
      <w:start w:val="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  <w:b w:val="0"/>
        <w:u w:val="none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7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6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7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  <w:num w:numId="18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1CBF"/>
    <w:rsid w:val="000E334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03775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D7528"/>
    <w:rsid w:val="002E1542"/>
    <w:rsid w:val="002E490E"/>
    <w:rsid w:val="002E6607"/>
    <w:rsid w:val="002F0675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5753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513E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55594"/>
    <w:rsid w:val="00660F06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1E5C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4165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076D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14FC6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D7E50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32B7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A1A76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35BE"/>
    <w:rsid w:val="00D45EE1"/>
    <w:rsid w:val="00D47EBF"/>
    <w:rsid w:val="00D505AF"/>
    <w:rsid w:val="00D51AF9"/>
    <w:rsid w:val="00D56526"/>
    <w:rsid w:val="00D57B09"/>
    <w:rsid w:val="00D65F08"/>
    <w:rsid w:val="00D676DD"/>
    <w:rsid w:val="00D87EA3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211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2443"/>
    <w:rsid w:val="00E55384"/>
    <w:rsid w:val="00E55B3B"/>
    <w:rsid w:val="00E56718"/>
    <w:rsid w:val="00E6008B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062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  <w:rsid w:val="00FF6B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2289"/>
    <o:shapelayout v:ext="edit">
      <o:idmap v:ext="edit" data="1"/>
    </o:shapelayout>
  </w:shapeDefaults>
  <w:doNotEmbedSmartTags/>
  <w:decimalSymbol w:val=","/>
  <w:listSeparator w:val=";"/>
  <w14:docId w14:val="66DD7C71"/>
  <w15:chartTrackingRefBased/>
  <w15:docId w15:val="{B250D7EB-FEA2-472F-A6B6-997A391115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5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HTML Preformatted" w:semiHidden="1" w:unhideWhenUsed="1"/>
    <w:lsdException w:name="Normal Table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rsid w:val="005E513E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rsid w:val="005E513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B46C42C-B89C-4394-B58D-F41B8278753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1633</Words>
  <Characters>10123</Characters>
  <Application>Microsoft Office Word</Application>
  <DocSecurity>0</DocSecurity>
  <Lines>84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11733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Asistent2</cp:lastModifiedBy>
  <cp:revision>3</cp:revision>
  <cp:lastPrinted>2018-03-19T20:28:00Z</cp:lastPrinted>
  <dcterms:created xsi:type="dcterms:W3CDTF">2019-03-09T14:38:00Z</dcterms:created>
  <dcterms:modified xsi:type="dcterms:W3CDTF">2019-03-09T14:39:00Z</dcterms:modified>
</cp:coreProperties>
</file>