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0B6" w:rsidRDefault="005520B6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 xml:space="preserve"> Informácie k            prílohe č. 3            časti A. písm. c) o            počte zamestnancov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5"/>
        <w:gridCol w:w="2874"/>
      </w:tblGrid>
      <w:tr w:rsidR="005520B6" w:rsidRPr="006667A2">
        <w:trPr>
          <w:jc w:val="center"/>
        </w:trPr>
        <w:tc>
          <w:tcPr>
            <w:tcW w:w="369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Názov položky</w:t>
            </w:r>
          </w:p>
        </w:tc>
        <w:tc>
          <w:tcPr>
            <w:tcW w:w="264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Bežné účtovné obdobie</w:t>
            </w:r>
          </w:p>
        </w:tc>
        <w:tc>
          <w:tcPr>
            <w:tcW w:w="287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Bezprostredne predchádzajúce účtovné obdobie</w:t>
            </w:r>
          </w:p>
        </w:tc>
      </w:tr>
      <w:tr w:rsidR="005520B6" w:rsidRPr="006667A2">
        <w:trPr>
          <w:trHeight w:val="340"/>
          <w:jc w:val="center"/>
        </w:trPr>
        <w:tc>
          <w:tcPr>
            <w:tcW w:w="369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3</w:t>
            </w:r>
          </w:p>
        </w:tc>
        <w:tc>
          <w:tcPr>
            <w:tcW w:w="287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3</w:t>
            </w:r>
          </w:p>
        </w:tc>
      </w:tr>
      <w:tr w:rsidR="005520B6" w:rsidRPr="006667A2">
        <w:trPr>
          <w:trHeight w:val="285"/>
          <w:jc w:val="center"/>
        </w:trPr>
        <w:tc>
          <w:tcPr>
            <w:tcW w:w="369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Stav zamestnancov ku dňu, ku ktorému sa zostavuje účtovná závierka, z            toho:</w:t>
            </w:r>
          </w:p>
        </w:tc>
        <w:tc>
          <w:tcPr>
            <w:tcW w:w="264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4</w:t>
            </w:r>
          </w:p>
        </w:tc>
        <w:tc>
          <w:tcPr>
            <w:tcW w:w="287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4</w:t>
            </w:r>
          </w:p>
        </w:tc>
      </w:tr>
      <w:tr w:rsidR="005520B6" w:rsidRPr="006667A2">
        <w:trPr>
          <w:trHeight w:val="397"/>
          <w:jc w:val="center"/>
        </w:trPr>
        <w:tc>
          <w:tcPr>
            <w:tcW w:w="369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počet vedúcich zamestnancov</w:t>
            </w:r>
          </w:p>
        </w:tc>
        <w:tc>
          <w:tcPr>
            <w:tcW w:w="264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1</w:t>
            </w:r>
          </w:p>
        </w:tc>
        <w:tc>
          <w:tcPr>
            <w:tcW w:w="287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1</w:t>
            </w:r>
          </w:p>
        </w:tc>
      </w:tr>
    </w:tbl>
    <w:p w:rsidR="005520B6" w:rsidRDefault="005520B6">
      <w:pPr>
        <w:pStyle w:val="WW-Nadpis"/>
        <w:spacing w:before="0" w:after="0"/>
        <w:jc w:val="left"/>
        <w:rPr>
          <w:rFonts w:cs="Times New Roman"/>
          <w:bCs w:val="0"/>
          <w:szCs w:val="24"/>
        </w:rPr>
      </w:pPr>
    </w:p>
    <w:p w:rsidR="005520B6" w:rsidRDefault="005520B6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            prílohe č. 3            časti F. písm. a) o            dlhodobom nehmotnom majetku</w:t>
      </w:r>
    </w:p>
    <w:p w:rsidR="005520B6" w:rsidRDefault="005520B6">
      <w:pPr>
        <w:pStyle w:val="Vchodzie"/>
        <w:spacing w:after="0" w:line="200" w:lineRule="atLeast"/>
        <w:rPr>
          <w:rFonts w:cs="Times New Roman"/>
          <w:szCs w:val="24"/>
        </w:rPr>
      </w:pPr>
      <w:r>
        <w:rPr>
          <w:rFonts w:cs="Times New Roman"/>
          <w:szCs w:val="24"/>
        </w:rPr>
        <w:t>Tabuľka č. 1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5520B6" w:rsidRPr="006667A2">
        <w:trPr>
          <w:trHeight w:val="334"/>
          <w:jc w:val="center"/>
        </w:trPr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>Bežné účtovné obdobie</w:t>
            </w:r>
          </w:p>
        </w:tc>
      </w:tr>
      <w:tr w:rsidR="005520B6" w:rsidRPr="006667A2">
        <w:trPr>
          <w:trHeight w:val="1124"/>
          <w:jc w:val="center"/>
        </w:trPr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>Aktivo-vané náklady na            vývoj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>Softvér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>Oceni-teľné práva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>Goodwill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>Ostat-ný DNM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>Obsta-</w:t>
            </w:r>
          </w:p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>rávaný DNM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>Poskytnuté preddavky na            DNM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>Spolu</w:t>
            </w:r>
          </w:p>
        </w:tc>
      </w:tr>
      <w:tr w:rsidR="005520B6" w:rsidRPr="006667A2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i</w:t>
            </w:r>
          </w:p>
        </w:tc>
      </w:tr>
      <w:tr w:rsidR="005520B6" w:rsidRPr="006667A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Prvotné ocenenie</w:t>
            </w:r>
          </w:p>
        </w:tc>
      </w:tr>
      <w:tr w:rsidR="005520B6" w:rsidRPr="006667A2">
        <w:trPr>
          <w:trHeight w:val="227"/>
          <w:jc w:val="center"/>
        </w:trPr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>Stav na            začiatku účtovného obdobia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97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6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trHeight w:val="369"/>
          <w:jc w:val="center"/>
        </w:trPr>
        <w:tc>
          <w:tcPr>
            <w:tcW w:w="1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Prírastky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trHeight w:val="369"/>
          <w:jc w:val="center"/>
        </w:trPr>
        <w:tc>
          <w:tcPr>
            <w:tcW w:w="1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Úbytky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trHeight w:val="369"/>
          <w:jc w:val="center"/>
        </w:trPr>
        <w:tc>
          <w:tcPr>
            <w:tcW w:w="1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Presuny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trHeight w:val="227"/>
          <w:jc w:val="center"/>
        </w:trPr>
        <w:tc>
          <w:tcPr>
            <w:tcW w:w="186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>Stav            na            konci účtovného obdobia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6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Oprávky</w:t>
            </w:r>
          </w:p>
        </w:tc>
      </w:tr>
      <w:tr w:rsidR="005520B6" w:rsidRPr="006667A2">
        <w:trPr>
          <w:trHeight w:val="278"/>
          <w:jc w:val="center"/>
        </w:trPr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>Stav            na            začiatku účtovného obdobia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97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6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trHeight w:val="369"/>
          <w:jc w:val="center"/>
        </w:trPr>
        <w:tc>
          <w:tcPr>
            <w:tcW w:w="1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Prírastky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trHeight w:val="369"/>
          <w:jc w:val="center"/>
        </w:trPr>
        <w:tc>
          <w:tcPr>
            <w:tcW w:w="1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Úbytky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trHeight w:val="369"/>
          <w:jc w:val="center"/>
        </w:trPr>
        <w:tc>
          <w:tcPr>
            <w:tcW w:w="1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Presuny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trHeight w:val="227"/>
          <w:jc w:val="center"/>
        </w:trPr>
        <w:tc>
          <w:tcPr>
            <w:tcW w:w="186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>Stav            na            konci účtovného obdobia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6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Opravné položky</w:t>
            </w:r>
          </w:p>
        </w:tc>
      </w:tr>
      <w:tr w:rsidR="005520B6" w:rsidRPr="006667A2">
        <w:trPr>
          <w:trHeight w:val="278"/>
          <w:jc w:val="center"/>
        </w:trPr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>Stav            na            začiatku účtovného obdobia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97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6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trHeight w:val="369"/>
          <w:jc w:val="center"/>
        </w:trPr>
        <w:tc>
          <w:tcPr>
            <w:tcW w:w="1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Prírastky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trHeight w:val="369"/>
          <w:jc w:val="center"/>
        </w:trPr>
        <w:tc>
          <w:tcPr>
            <w:tcW w:w="1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Úbytky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trHeight w:val="369"/>
          <w:jc w:val="center"/>
        </w:trPr>
        <w:tc>
          <w:tcPr>
            <w:tcW w:w="1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Presuny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trHeight w:val="650"/>
          <w:jc w:val="center"/>
        </w:trPr>
        <w:tc>
          <w:tcPr>
            <w:tcW w:w="186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lastRenderedPageBreak/>
              <w:t>Stav            na            konci účtovného obdobia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6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Zostatková hodnota</w:t>
            </w:r>
          </w:p>
        </w:tc>
      </w:tr>
      <w:tr w:rsidR="005520B6" w:rsidRPr="006667A2">
        <w:trPr>
          <w:trHeight w:val="170"/>
          <w:jc w:val="center"/>
        </w:trPr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>Stav            na            začiatku účtovného obdobia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97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6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trHeight w:val="227"/>
          <w:jc w:val="center"/>
        </w:trPr>
        <w:tc>
          <w:tcPr>
            <w:tcW w:w="186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>Stav            na            konci účtovného obdobia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6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</w:tbl>
    <w:p w:rsidR="005520B6" w:rsidRDefault="005520B6">
      <w:pPr>
        <w:pStyle w:val="WW-Nadpis"/>
        <w:spacing w:before="0" w:after="0"/>
        <w:jc w:val="left"/>
        <w:rPr>
          <w:rFonts w:cs="Times New Roman"/>
          <w:bCs w:val="0"/>
          <w:szCs w:val="24"/>
        </w:rPr>
      </w:pPr>
      <w:r>
        <w:rPr>
          <w:rFonts w:cs="Times New Roman"/>
          <w:b w:val="0"/>
          <w:bCs w:val="0"/>
          <w:szCs w:val="24"/>
        </w:rPr>
        <w:t>Tabuľka č. 2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5520B6" w:rsidRPr="006667A2">
        <w:trPr>
          <w:trHeight w:val="334"/>
          <w:jc w:val="center"/>
        </w:trPr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>Bezprostredne predchádzajúce účtovné obdobie</w:t>
            </w:r>
          </w:p>
        </w:tc>
      </w:tr>
      <w:tr w:rsidR="005520B6" w:rsidRPr="006667A2">
        <w:trPr>
          <w:trHeight w:val="1124"/>
          <w:jc w:val="center"/>
        </w:trPr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>Aktivo-vané náklady na            vývoj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>Softvér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>Oceni-teľné práva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>Ostat-ný DNM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>Obsta-</w:t>
            </w:r>
          </w:p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>rávaný DNM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>Poskytnuté preddavky na            DNM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>Spolu</w:t>
            </w:r>
          </w:p>
        </w:tc>
      </w:tr>
      <w:tr w:rsidR="005520B6" w:rsidRPr="006667A2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i</w:t>
            </w:r>
          </w:p>
        </w:tc>
      </w:tr>
      <w:tr w:rsidR="005520B6" w:rsidRPr="006667A2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Prvotné ocenenie</w:t>
            </w:r>
          </w:p>
        </w:tc>
      </w:tr>
      <w:tr w:rsidR="005520B6" w:rsidRPr="006667A2">
        <w:trPr>
          <w:trHeight w:val="227"/>
          <w:jc w:val="center"/>
        </w:trPr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>Stav na            začiatku účtovného obdobia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97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6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trHeight w:val="369"/>
          <w:jc w:val="center"/>
        </w:trPr>
        <w:tc>
          <w:tcPr>
            <w:tcW w:w="1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Prírastky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trHeight w:val="369"/>
          <w:jc w:val="center"/>
        </w:trPr>
        <w:tc>
          <w:tcPr>
            <w:tcW w:w="1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Úbytky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trHeight w:val="369"/>
          <w:jc w:val="center"/>
        </w:trPr>
        <w:tc>
          <w:tcPr>
            <w:tcW w:w="1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Presuny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trHeight w:val="227"/>
          <w:jc w:val="center"/>
        </w:trPr>
        <w:tc>
          <w:tcPr>
            <w:tcW w:w="186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>Stav            na            konci účtovného obdobia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6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Oprávky</w:t>
            </w:r>
          </w:p>
        </w:tc>
      </w:tr>
      <w:tr w:rsidR="005520B6" w:rsidRPr="006667A2">
        <w:trPr>
          <w:trHeight w:val="278"/>
          <w:jc w:val="center"/>
        </w:trPr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>Stav            na            začiatku účtovného obdobia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97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6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trHeight w:val="369"/>
          <w:jc w:val="center"/>
        </w:trPr>
        <w:tc>
          <w:tcPr>
            <w:tcW w:w="1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Prírastky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trHeight w:val="369"/>
          <w:jc w:val="center"/>
        </w:trPr>
        <w:tc>
          <w:tcPr>
            <w:tcW w:w="1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Úbytky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trHeight w:val="369"/>
          <w:jc w:val="center"/>
        </w:trPr>
        <w:tc>
          <w:tcPr>
            <w:tcW w:w="1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Presuny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trHeight w:val="227"/>
          <w:jc w:val="center"/>
        </w:trPr>
        <w:tc>
          <w:tcPr>
            <w:tcW w:w="186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>Stav            na            konci účtovného obdobia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6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Opravné položky</w:t>
            </w:r>
          </w:p>
        </w:tc>
      </w:tr>
      <w:tr w:rsidR="005520B6" w:rsidRPr="006667A2">
        <w:trPr>
          <w:trHeight w:val="278"/>
          <w:jc w:val="center"/>
        </w:trPr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>Stav            na            začiatku účtovného obdobia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97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6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trHeight w:val="369"/>
          <w:jc w:val="center"/>
        </w:trPr>
        <w:tc>
          <w:tcPr>
            <w:tcW w:w="1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Prírastky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trHeight w:val="369"/>
          <w:jc w:val="center"/>
        </w:trPr>
        <w:tc>
          <w:tcPr>
            <w:tcW w:w="1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Úbytky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trHeight w:val="369"/>
          <w:jc w:val="center"/>
        </w:trPr>
        <w:tc>
          <w:tcPr>
            <w:tcW w:w="1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Presuny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trHeight w:val="650"/>
          <w:jc w:val="center"/>
        </w:trPr>
        <w:tc>
          <w:tcPr>
            <w:tcW w:w="186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>Stav            na            konci účtovného obdobia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6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lastRenderedPageBreak/>
              <w:t>Zostatková hodnota</w:t>
            </w:r>
          </w:p>
        </w:tc>
      </w:tr>
      <w:tr w:rsidR="005520B6" w:rsidRPr="006667A2">
        <w:trPr>
          <w:trHeight w:val="170"/>
          <w:jc w:val="center"/>
        </w:trPr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>Stav            na            začiatku účtovného obdobia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97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67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87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6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trHeight w:val="227"/>
          <w:jc w:val="center"/>
        </w:trPr>
        <w:tc>
          <w:tcPr>
            <w:tcW w:w="186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>Stav            na            konci účtovného obdobia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67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87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6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</w:tbl>
    <w:p w:rsidR="005520B6" w:rsidRDefault="005520B6">
      <w:pPr>
        <w:pStyle w:val="WW-Nadpis"/>
        <w:spacing w:before="0" w:after="0"/>
        <w:jc w:val="left"/>
        <w:rPr>
          <w:rFonts w:cs="Times New Roman"/>
          <w:bCs w:val="0"/>
          <w:szCs w:val="24"/>
        </w:rPr>
      </w:pPr>
    </w:p>
    <w:p w:rsidR="005520B6" w:rsidRDefault="005520B6">
      <w:pPr>
        <w:pStyle w:val="Vchodzie"/>
        <w:rPr>
          <w:rFonts w:cs="Times New Roman"/>
          <w:szCs w:val="24"/>
        </w:rPr>
      </w:pPr>
    </w:p>
    <w:p w:rsidR="005520B6" w:rsidRDefault="005520B6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 xml:space="preserve">Informácie k prílohe č. 3            časti F. písm. c) o            dlhodobom nehmotnom majetku 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6449"/>
        <w:gridCol w:w="2763"/>
      </w:tblGrid>
      <w:tr w:rsidR="005520B6" w:rsidRPr="006667A2">
        <w:trPr>
          <w:trHeight w:val="340"/>
          <w:jc w:val="center"/>
        </w:trPr>
        <w:tc>
          <w:tcPr>
            <w:tcW w:w="644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Dlhodobý nehmotný majetok</w:t>
            </w:r>
          </w:p>
        </w:tc>
        <w:tc>
          <w:tcPr>
            <w:tcW w:w="276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Hodnota za bežné účtovné obdobie</w:t>
            </w:r>
          </w:p>
        </w:tc>
      </w:tr>
      <w:tr w:rsidR="005520B6" w:rsidRPr="006667A2">
        <w:trPr>
          <w:trHeight w:val="340"/>
          <w:jc w:val="center"/>
        </w:trPr>
        <w:tc>
          <w:tcPr>
            <w:tcW w:w="6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Dlhodobý nehmotný majetok, na            ktorý je zriadené záložné právo</w:t>
            </w:r>
          </w:p>
        </w:tc>
        <w:tc>
          <w:tcPr>
            <w:tcW w:w="2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</w:tbl>
    <w:p w:rsidR="005520B6" w:rsidRDefault="005520B6">
      <w:pPr>
        <w:pStyle w:val="Vchodzie"/>
        <w:rPr>
          <w:rFonts w:cs="Times New Roman"/>
          <w:szCs w:val="24"/>
        </w:rPr>
      </w:pPr>
    </w:p>
    <w:p w:rsidR="005520B6" w:rsidRDefault="005520B6">
      <w:pPr>
        <w:pStyle w:val="Vchodzie"/>
        <w:rPr>
          <w:rFonts w:cs="Times New Roman"/>
          <w:szCs w:val="24"/>
        </w:rPr>
      </w:pPr>
    </w:p>
    <w:p w:rsidR="005520B6" w:rsidRDefault="005520B6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            prílohe č. 3            časti F. písm. a) o            dlhodobom hmotnom majetku</w:t>
      </w:r>
      <w:r>
        <w:rPr>
          <w:rFonts w:cs="Times New Roman"/>
          <w:bCs w:val="0"/>
          <w:szCs w:val="24"/>
        </w:rPr>
        <w:tab/>
      </w:r>
    </w:p>
    <w:p w:rsidR="005520B6" w:rsidRDefault="005520B6">
      <w:pPr>
        <w:pStyle w:val="Vchodzie"/>
        <w:spacing w:after="0" w:line="200" w:lineRule="atLeast"/>
        <w:rPr>
          <w:rFonts w:cs="Times New Roman"/>
          <w:szCs w:val="24"/>
        </w:rPr>
      </w:pPr>
      <w:r>
        <w:rPr>
          <w:rFonts w:cs="Times New Roman"/>
          <w:szCs w:val="24"/>
        </w:rPr>
        <w:t>Tabuľka č. 1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3"/>
        <w:gridCol w:w="12"/>
        <w:gridCol w:w="6"/>
        <w:gridCol w:w="1008"/>
        <w:gridCol w:w="839"/>
        <w:gridCol w:w="722"/>
        <w:gridCol w:w="11"/>
        <w:gridCol w:w="118"/>
        <w:gridCol w:w="981"/>
        <w:gridCol w:w="20"/>
        <w:gridCol w:w="961"/>
        <w:gridCol w:w="57"/>
        <w:gridCol w:w="652"/>
        <w:gridCol w:w="709"/>
        <w:gridCol w:w="839"/>
        <w:gridCol w:w="709"/>
        <w:gridCol w:w="65"/>
      </w:tblGrid>
      <w:tr w:rsidR="005520B6" w:rsidRPr="006667A2">
        <w:trPr>
          <w:gridAfter w:val="1"/>
          <w:wAfter w:w="65" w:type="dxa"/>
          <w:trHeight w:val="145"/>
          <w:jc w:val="center"/>
        </w:trPr>
        <w:tc>
          <w:tcPr>
            <w:tcW w:w="15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>Dlhodobý hmotný majetok</w:t>
            </w:r>
          </w:p>
        </w:tc>
        <w:tc>
          <w:tcPr>
            <w:tcW w:w="7644" w:type="dxa"/>
            <w:gridSpan w:val="15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520B6" w:rsidRPr="006667A2">
        <w:trPr>
          <w:gridAfter w:val="1"/>
          <w:wAfter w:w="65" w:type="dxa"/>
          <w:trHeight w:val="1537"/>
          <w:jc w:val="center"/>
        </w:trPr>
        <w:tc>
          <w:tcPr>
            <w:tcW w:w="15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026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>Pozemky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 xml:space="preserve">Samos-tatné hnuteľ-né veci a            </w:t>
            </w:r>
          </w:p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>súbory hnuteľ-ných vecí</w:t>
            </w: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>Pestova-teľské celky</w:t>
            </w:r>
            <w:r w:rsidRPr="006667A2">
              <w:rPr>
                <w:rFonts w:eastAsiaTheme="minorEastAsia" w:cs="Times New Roman"/>
                <w:b/>
                <w:szCs w:val="24"/>
              </w:rPr>
              <w:br/>
              <w:t xml:space="preserve"> trvalých porastov</w:t>
            </w:r>
          </w:p>
        </w:tc>
        <w:tc>
          <w:tcPr>
            <w:tcW w:w="981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>Základné stádo a            ťažné zvieratá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>Os-tatný DHM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>Ob-stará-vaný DHM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 xml:space="preserve">Poskyt-nuté pred-davky na            </w:t>
            </w:r>
          </w:p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>DHM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>Spolu</w:t>
            </w:r>
          </w:p>
        </w:tc>
      </w:tr>
      <w:tr w:rsidR="005520B6" w:rsidRPr="006667A2">
        <w:trPr>
          <w:gridAfter w:val="1"/>
          <w:wAfter w:w="65" w:type="dxa"/>
          <w:trHeight w:val="155"/>
          <w:jc w:val="center"/>
        </w:trPr>
        <w:tc>
          <w:tcPr>
            <w:tcW w:w="15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a</w:t>
            </w:r>
          </w:p>
        </w:tc>
        <w:tc>
          <w:tcPr>
            <w:tcW w:w="102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b</w:t>
            </w:r>
          </w:p>
        </w:tc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d</w:t>
            </w:r>
          </w:p>
        </w:tc>
        <w:tc>
          <w:tcPr>
            <w:tcW w:w="9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e</w:t>
            </w:r>
          </w:p>
        </w:tc>
        <w:tc>
          <w:tcPr>
            <w:tcW w:w="98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h</w:t>
            </w:r>
          </w:p>
        </w:tc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j</w:t>
            </w:r>
          </w:p>
        </w:tc>
      </w:tr>
      <w:tr w:rsidR="005520B6" w:rsidRPr="006667A2">
        <w:trPr>
          <w:trHeight w:val="278"/>
          <w:jc w:val="center"/>
        </w:trPr>
        <w:tc>
          <w:tcPr>
            <w:tcW w:w="924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Prvotné ocenenie</w:t>
            </w:r>
          </w:p>
        </w:tc>
      </w:tr>
      <w:tr w:rsidR="005520B6" w:rsidRPr="006667A2">
        <w:trPr>
          <w:gridAfter w:val="1"/>
          <w:wAfter w:w="65" w:type="dxa"/>
          <w:trHeight w:val="278"/>
          <w:jc w:val="center"/>
        </w:trPr>
        <w:tc>
          <w:tcPr>
            <w:tcW w:w="1545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 xml:space="preserve">Stav            </w:t>
            </w:r>
            <w:r w:rsidRPr="006667A2">
              <w:rPr>
                <w:rFonts w:eastAsiaTheme="minorEastAsia" w:cs="Times New Roman"/>
                <w:b/>
                <w:szCs w:val="24"/>
              </w:rPr>
              <w:br/>
              <w:t>na            začiatku účtovného obdobia</w:t>
            </w:r>
          </w:p>
        </w:tc>
        <w:tc>
          <w:tcPr>
            <w:tcW w:w="1014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3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98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038" w:type="dxa"/>
            <w:gridSpan w:val="3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65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7430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3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7430</w:t>
            </w:r>
          </w:p>
        </w:tc>
      </w:tr>
      <w:tr w:rsidR="005520B6" w:rsidRPr="006667A2">
        <w:trPr>
          <w:gridAfter w:val="1"/>
          <w:wAfter w:w="65" w:type="dxa"/>
          <w:trHeight w:val="397"/>
          <w:jc w:val="center"/>
        </w:trPr>
        <w:tc>
          <w:tcPr>
            <w:tcW w:w="1545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Prírastky</w:t>
            </w:r>
          </w:p>
        </w:tc>
        <w:tc>
          <w:tcPr>
            <w:tcW w:w="1014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03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1814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1814</w:t>
            </w:r>
          </w:p>
        </w:tc>
      </w:tr>
      <w:tr w:rsidR="005520B6" w:rsidRPr="006667A2">
        <w:trPr>
          <w:gridAfter w:val="1"/>
          <w:wAfter w:w="65" w:type="dxa"/>
          <w:trHeight w:val="397"/>
          <w:jc w:val="center"/>
        </w:trPr>
        <w:tc>
          <w:tcPr>
            <w:tcW w:w="1545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Úbytky</w:t>
            </w:r>
          </w:p>
        </w:tc>
        <w:tc>
          <w:tcPr>
            <w:tcW w:w="1014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03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gridAfter w:val="1"/>
          <w:wAfter w:w="65" w:type="dxa"/>
          <w:trHeight w:val="397"/>
          <w:jc w:val="center"/>
        </w:trPr>
        <w:tc>
          <w:tcPr>
            <w:tcW w:w="1545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Presuny</w:t>
            </w:r>
          </w:p>
        </w:tc>
        <w:tc>
          <w:tcPr>
            <w:tcW w:w="1014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03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gridAfter w:val="1"/>
          <w:wAfter w:w="65" w:type="dxa"/>
          <w:trHeight w:val="278"/>
          <w:jc w:val="center"/>
        </w:trPr>
        <w:tc>
          <w:tcPr>
            <w:tcW w:w="1545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>Stav            na            konci účtovného obdobia</w:t>
            </w:r>
          </w:p>
        </w:tc>
        <w:tc>
          <w:tcPr>
            <w:tcW w:w="1014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038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65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9244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9244</w:t>
            </w:r>
          </w:p>
        </w:tc>
      </w:tr>
      <w:tr w:rsidR="005520B6" w:rsidRPr="006667A2">
        <w:trPr>
          <w:trHeight w:val="278"/>
          <w:jc w:val="center"/>
        </w:trPr>
        <w:tc>
          <w:tcPr>
            <w:tcW w:w="924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Oprávky</w:t>
            </w:r>
          </w:p>
        </w:tc>
      </w:tr>
      <w:tr w:rsidR="005520B6" w:rsidRPr="006667A2">
        <w:trPr>
          <w:gridAfter w:val="1"/>
          <w:wAfter w:w="65" w:type="dxa"/>
          <w:trHeight w:val="278"/>
          <w:jc w:val="center"/>
        </w:trPr>
        <w:tc>
          <w:tcPr>
            <w:tcW w:w="1545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 xml:space="preserve">Stav            </w:t>
            </w:r>
            <w:r w:rsidRPr="006667A2">
              <w:rPr>
                <w:rFonts w:eastAsiaTheme="minorEastAsia" w:cs="Times New Roman"/>
                <w:b/>
                <w:szCs w:val="24"/>
              </w:rPr>
              <w:br/>
              <w:t>na            začiatku účtovného obdobia</w:t>
            </w:r>
          </w:p>
        </w:tc>
        <w:tc>
          <w:tcPr>
            <w:tcW w:w="1014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3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001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018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65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6409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3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6409</w:t>
            </w:r>
          </w:p>
        </w:tc>
      </w:tr>
      <w:tr w:rsidR="005520B6" w:rsidRPr="006667A2">
        <w:trPr>
          <w:gridAfter w:val="1"/>
          <w:wAfter w:w="65" w:type="dxa"/>
          <w:trHeight w:val="397"/>
          <w:jc w:val="center"/>
        </w:trPr>
        <w:tc>
          <w:tcPr>
            <w:tcW w:w="1545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Prírastky</w:t>
            </w:r>
          </w:p>
        </w:tc>
        <w:tc>
          <w:tcPr>
            <w:tcW w:w="1014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0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0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2689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2689</w:t>
            </w:r>
          </w:p>
        </w:tc>
      </w:tr>
      <w:tr w:rsidR="005520B6" w:rsidRPr="006667A2">
        <w:trPr>
          <w:gridAfter w:val="1"/>
          <w:wAfter w:w="65" w:type="dxa"/>
          <w:trHeight w:val="397"/>
          <w:jc w:val="center"/>
        </w:trPr>
        <w:tc>
          <w:tcPr>
            <w:tcW w:w="1545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Úbytky</w:t>
            </w:r>
          </w:p>
        </w:tc>
        <w:tc>
          <w:tcPr>
            <w:tcW w:w="1014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0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0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gridAfter w:val="1"/>
          <w:wAfter w:w="65" w:type="dxa"/>
          <w:trHeight w:val="397"/>
          <w:jc w:val="center"/>
        </w:trPr>
        <w:tc>
          <w:tcPr>
            <w:tcW w:w="1545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lastRenderedPageBreak/>
              <w:t>Presuny</w:t>
            </w:r>
          </w:p>
        </w:tc>
        <w:tc>
          <w:tcPr>
            <w:tcW w:w="1014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0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0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gridAfter w:val="1"/>
          <w:wAfter w:w="65" w:type="dxa"/>
          <w:trHeight w:val="278"/>
          <w:jc w:val="center"/>
        </w:trPr>
        <w:tc>
          <w:tcPr>
            <w:tcW w:w="1545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>Stav            na            konci účtovného obdobia</w:t>
            </w:r>
          </w:p>
        </w:tc>
        <w:tc>
          <w:tcPr>
            <w:tcW w:w="1014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001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018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65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9098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9098</w:t>
            </w:r>
          </w:p>
        </w:tc>
      </w:tr>
      <w:tr w:rsidR="005520B6" w:rsidRPr="006667A2">
        <w:trPr>
          <w:trHeight w:val="278"/>
          <w:jc w:val="center"/>
        </w:trPr>
        <w:tc>
          <w:tcPr>
            <w:tcW w:w="924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Opravné položky</w:t>
            </w:r>
          </w:p>
        </w:tc>
      </w:tr>
      <w:tr w:rsidR="005520B6" w:rsidRPr="006667A2">
        <w:trPr>
          <w:gridAfter w:val="1"/>
          <w:wAfter w:w="65" w:type="dxa"/>
          <w:trHeight w:val="278"/>
          <w:jc w:val="center"/>
        </w:trPr>
        <w:tc>
          <w:tcPr>
            <w:tcW w:w="153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 xml:space="preserve">Stav            </w:t>
            </w:r>
            <w:r w:rsidRPr="006667A2">
              <w:rPr>
                <w:rFonts w:eastAsiaTheme="minorEastAsia" w:cs="Times New Roman"/>
                <w:b/>
                <w:szCs w:val="24"/>
              </w:rPr>
              <w:br/>
              <w:t>na            začiatku účtovného obdobia</w:t>
            </w:r>
          </w:p>
        </w:tc>
        <w:tc>
          <w:tcPr>
            <w:tcW w:w="1026" w:type="dxa"/>
            <w:gridSpan w:val="3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3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33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099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038" w:type="dxa"/>
            <w:gridSpan w:val="3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65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3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gridAfter w:val="1"/>
          <w:wAfter w:w="65" w:type="dxa"/>
          <w:trHeight w:val="397"/>
          <w:jc w:val="center"/>
        </w:trPr>
        <w:tc>
          <w:tcPr>
            <w:tcW w:w="153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Prírastky</w:t>
            </w:r>
          </w:p>
        </w:tc>
        <w:tc>
          <w:tcPr>
            <w:tcW w:w="1026" w:type="dxa"/>
            <w:gridSpan w:val="3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09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03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gridAfter w:val="1"/>
          <w:wAfter w:w="65" w:type="dxa"/>
          <w:trHeight w:val="397"/>
          <w:jc w:val="center"/>
        </w:trPr>
        <w:tc>
          <w:tcPr>
            <w:tcW w:w="153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Úbytky</w:t>
            </w:r>
          </w:p>
        </w:tc>
        <w:tc>
          <w:tcPr>
            <w:tcW w:w="1026" w:type="dxa"/>
            <w:gridSpan w:val="3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09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03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gridAfter w:val="1"/>
          <w:wAfter w:w="65" w:type="dxa"/>
          <w:trHeight w:val="397"/>
          <w:jc w:val="center"/>
        </w:trPr>
        <w:tc>
          <w:tcPr>
            <w:tcW w:w="153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Presuny</w:t>
            </w:r>
          </w:p>
        </w:tc>
        <w:tc>
          <w:tcPr>
            <w:tcW w:w="1026" w:type="dxa"/>
            <w:gridSpan w:val="3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09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03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gridAfter w:val="1"/>
          <w:wAfter w:w="65" w:type="dxa"/>
          <w:trHeight w:val="397"/>
          <w:jc w:val="center"/>
        </w:trPr>
        <w:tc>
          <w:tcPr>
            <w:tcW w:w="153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>Stav            na            konci účtovného obdobia</w:t>
            </w:r>
          </w:p>
        </w:tc>
        <w:tc>
          <w:tcPr>
            <w:tcW w:w="1026" w:type="dxa"/>
            <w:gridSpan w:val="3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33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099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038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65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trHeight w:val="278"/>
          <w:jc w:val="center"/>
        </w:trPr>
        <w:tc>
          <w:tcPr>
            <w:tcW w:w="924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                                                                                                                              </w:t>
            </w:r>
          </w:p>
        </w:tc>
      </w:tr>
      <w:tr w:rsidR="005520B6" w:rsidRPr="006667A2">
        <w:trPr>
          <w:gridAfter w:val="1"/>
          <w:wAfter w:w="65" w:type="dxa"/>
          <w:trHeight w:val="278"/>
          <w:jc w:val="center"/>
        </w:trPr>
        <w:tc>
          <w:tcPr>
            <w:tcW w:w="15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 xml:space="preserve">Stav            </w:t>
            </w:r>
            <w:r w:rsidRPr="006667A2">
              <w:rPr>
                <w:rFonts w:eastAsiaTheme="minorEastAsia" w:cs="Times New Roman"/>
                <w:b/>
                <w:szCs w:val="24"/>
              </w:rPr>
              <w:br/>
              <w:t>na            začiatku účtovného obdobia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3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130" w:type="dxa"/>
            <w:gridSpan w:val="4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018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65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4E6949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1021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3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4E6949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1021</w:t>
            </w:r>
          </w:p>
        </w:tc>
      </w:tr>
      <w:tr w:rsidR="005520B6" w:rsidRPr="006667A2">
        <w:trPr>
          <w:gridAfter w:val="1"/>
          <w:wAfter w:w="65" w:type="dxa"/>
          <w:trHeight w:val="290"/>
          <w:jc w:val="center"/>
        </w:trPr>
        <w:tc>
          <w:tcPr>
            <w:tcW w:w="15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>Stav            na            konci účtovného obdobia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3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130" w:type="dxa"/>
            <w:gridSpan w:val="4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018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65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4E6949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146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3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4E6949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146</w:t>
            </w:r>
          </w:p>
        </w:tc>
      </w:tr>
    </w:tbl>
    <w:p w:rsidR="005520B6" w:rsidRDefault="005520B6">
      <w:pPr>
        <w:pStyle w:val="Vchodzie"/>
        <w:spacing w:after="0" w:line="200" w:lineRule="atLeast"/>
        <w:rPr>
          <w:rFonts w:cs="Times New Roman"/>
          <w:szCs w:val="24"/>
        </w:rPr>
      </w:pPr>
    </w:p>
    <w:p w:rsidR="005520B6" w:rsidRDefault="005520B6">
      <w:pPr>
        <w:pStyle w:val="Vchodzie"/>
        <w:spacing w:after="0" w:line="200" w:lineRule="atLeast"/>
        <w:rPr>
          <w:rFonts w:cs="Times New Roman"/>
          <w:szCs w:val="24"/>
        </w:rPr>
      </w:pPr>
      <w:r>
        <w:rPr>
          <w:rFonts w:cs="Times New Roman"/>
          <w:szCs w:val="24"/>
        </w:rPr>
        <w:t>Tabuľka č. 2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3"/>
        <w:gridCol w:w="12"/>
        <w:gridCol w:w="6"/>
        <w:gridCol w:w="1008"/>
        <w:gridCol w:w="839"/>
        <w:gridCol w:w="722"/>
        <w:gridCol w:w="11"/>
        <w:gridCol w:w="118"/>
        <w:gridCol w:w="981"/>
        <w:gridCol w:w="20"/>
        <w:gridCol w:w="954"/>
        <w:gridCol w:w="7"/>
        <w:gridCol w:w="709"/>
        <w:gridCol w:w="709"/>
        <w:gridCol w:w="839"/>
        <w:gridCol w:w="709"/>
        <w:gridCol w:w="65"/>
      </w:tblGrid>
      <w:tr w:rsidR="005520B6" w:rsidRPr="006667A2">
        <w:trPr>
          <w:gridAfter w:val="1"/>
          <w:wAfter w:w="65" w:type="dxa"/>
          <w:trHeight w:val="145"/>
          <w:jc w:val="center"/>
        </w:trPr>
        <w:tc>
          <w:tcPr>
            <w:tcW w:w="15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>Dlhodobý hmotný majetok</w:t>
            </w:r>
          </w:p>
        </w:tc>
        <w:tc>
          <w:tcPr>
            <w:tcW w:w="7644" w:type="dxa"/>
            <w:gridSpan w:val="15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5520B6" w:rsidRPr="006667A2">
        <w:trPr>
          <w:gridAfter w:val="1"/>
          <w:wAfter w:w="65" w:type="dxa"/>
          <w:trHeight w:val="1537"/>
          <w:jc w:val="center"/>
        </w:trPr>
        <w:tc>
          <w:tcPr>
            <w:tcW w:w="15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026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>Pozemky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 xml:space="preserve">Samos-tatné hnuteľ-né veci a            </w:t>
            </w:r>
          </w:p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>súbory hnuteľ-ných vecí</w:t>
            </w: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>Pestova-teľské celky</w:t>
            </w:r>
            <w:r w:rsidRPr="006667A2">
              <w:rPr>
                <w:rFonts w:eastAsiaTheme="minorEastAsia" w:cs="Times New Roman"/>
                <w:b/>
                <w:szCs w:val="24"/>
              </w:rPr>
              <w:br/>
              <w:t xml:space="preserve"> trvalých porastov</w:t>
            </w:r>
          </w:p>
        </w:tc>
        <w:tc>
          <w:tcPr>
            <w:tcW w:w="981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>Základné stádo a            ťažné zvieratá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>Os-tatný DHM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>Ob-stará-vaný DHM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 xml:space="preserve">Poskyt-nuté pred-davky na            </w:t>
            </w:r>
          </w:p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>DHM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>Spolu</w:t>
            </w:r>
          </w:p>
        </w:tc>
      </w:tr>
      <w:tr w:rsidR="005520B6" w:rsidRPr="006667A2">
        <w:trPr>
          <w:gridAfter w:val="1"/>
          <w:wAfter w:w="65" w:type="dxa"/>
          <w:trHeight w:val="155"/>
          <w:jc w:val="center"/>
        </w:trPr>
        <w:tc>
          <w:tcPr>
            <w:tcW w:w="15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a</w:t>
            </w:r>
          </w:p>
        </w:tc>
        <w:tc>
          <w:tcPr>
            <w:tcW w:w="102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b</w:t>
            </w:r>
          </w:p>
        </w:tc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d</w:t>
            </w:r>
          </w:p>
        </w:tc>
        <w:tc>
          <w:tcPr>
            <w:tcW w:w="9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e</w:t>
            </w:r>
          </w:p>
        </w:tc>
        <w:tc>
          <w:tcPr>
            <w:tcW w:w="98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h</w:t>
            </w:r>
          </w:p>
        </w:tc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j</w:t>
            </w:r>
          </w:p>
        </w:tc>
      </w:tr>
      <w:tr w:rsidR="005520B6" w:rsidRPr="006667A2">
        <w:trPr>
          <w:trHeight w:val="278"/>
          <w:jc w:val="center"/>
        </w:trPr>
        <w:tc>
          <w:tcPr>
            <w:tcW w:w="924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Prvotné ocenenie</w:t>
            </w:r>
          </w:p>
        </w:tc>
      </w:tr>
      <w:tr w:rsidR="005520B6" w:rsidRPr="006667A2">
        <w:trPr>
          <w:gridAfter w:val="1"/>
          <w:wAfter w:w="65" w:type="dxa"/>
          <w:trHeight w:val="278"/>
          <w:jc w:val="center"/>
        </w:trPr>
        <w:tc>
          <w:tcPr>
            <w:tcW w:w="1545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 xml:space="preserve">Stav            </w:t>
            </w:r>
            <w:r w:rsidRPr="006667A2">
              <w:rPr>
                <w:rFonts w:eastAsiaTheme="minorEastAsia" w:cs="Times New Roman"/>
                <w:b/>
                <w:szCs w:val="24"/>
              </w:rPr>
              <w:br/>
              <w:t>na            začiatku účtovného obdobia</w:t>
            </w:r>
          </w:p>
        </w:tc>
        <w:tc>
          <w:tcPr>
            <w:tcW w:w="1014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3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 w:rsidP="004E6949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98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16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4E6949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6435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3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4E6949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6435</w:t>
            </w:r>
          </w:p>
        </w:tc>
      </w:tr>
      <w:tr w:rsidR="005520B6" w:rsidRPr="006667A2">
        <w:trPr>
          <w:gridAfter w:val="1"/>
          <w:wAfter w:w="65" w:type="dxa"/>
          <w:trHeight w:val="397"/>
          <w:jc w:val="center"/>
        </w:trPr>
        <w:tc>
          <w:tcPr>
            <w:tcW w:w="1545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Prírastky</w:t>
            </w:r>
          </w:p>
        </w:tc>
        <w:tc>
          <w:tcPr>
            <w:tcW w:w="1014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9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4E6949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995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4E6949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995</w:t>
            </w:r>
          </w:p>
        </w:tc>
      </w:tr>
      <w:tr w:rsidR="005520B6" w:rsidRPr="006667A2">
        <w:trPr>
          <w:gridAfter w:val="1"/>
          <w:wAfter w:w="65" w:type="dxa"/>
          <w:trHeight w:val="397"/>
          <w:jc w:val="center"/>
        </w:trPr>
        <w:tc>
          <w:tcPr>
            <w:tcW w:w="1545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Úbytky</w:t>
            </w:r>
          </w:p>
        </w:tc>
        <w:tc>
          <w:tcPr>
            <w:tcW w:w="1014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9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gridAfter w:val="1"/>
          <w:wAfter w:w="65" w:type="dxa"/>
          <w:trHeight w:val="397"/>
          <w:jc w:val="center"/>
        </w:trPr>
        <w:tc>
          <w:tcPr>
            <w:tcW w:w="1545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Presuny</w:t>
            </w:r>
          </w:p>
        </w:tc>
        <w:tc>
          <w:tcPr>
            <w:tcW w:w="1014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9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gridAfter w:val="1"/>
          <w:wAfter w:w="65" w:type="dxa"/>
          <w:trHeight w:val="278"/>
          <w:jc w:val="center"/>
        </w:trPr>
        <w:tc>
          <w:tcPr>
            <w:tcW w:w="1545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 xml:space="preserve">Stav            na            konci účtovného </w:t>
            </w:r>
            <w:r w:rsidRPr="006667A2">
              <w:rPr>
                <w:rFonts w:eastAsiaTheme="minorEastAsia" w:cs="Times New Roman"/>
                <w:b/>
                <w:szCs w:val="24"/>
              </w:rPr>
              <w:lastRenderedPageBreak/>
              <w:t>obdobia</w:t>
            </w:r>
          </w:p>
        </w:tc>
        <w:tc>
          <w:tcPr>
            <w:tcW w:w="1014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974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16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4E6949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7430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4E6949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7430</w:t>
            </w:r>
          </w:p>
        </w:tc>
      </w:tr>
      <w:tr w:rsidR="005520B6" w:rsidRPr="006667A2">
        <w:trPr>
          <w:trHeight w:val="278"/>
          <w:jc w:val="center"/>
        </w:trPr>
        <w:tc>
          <w:tcPr>
            <w:tcW w:w="924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lastRenderedPageBreak/>
              <w:t>Oprávky</w:t>
            </w:r>
          </w:p>
        </w:tc>
      </w:tr>
      <w:tr w:rsidR="005520B6" w:rsidRPr="006667A2">
        <w:trPr>
          <w:gridAfter w:val="1"/>
          <w:wAfter w:w="65" w:type="dxa"/>
          <w:trHeight w:val="278"/>
          <w:jc w:val="center"/>
        </w:trPr>
        <w:tc>
          <w:tcPr>
            <w:tcW w:w="1545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 xml:space="preserve">Stav            </w:t>
            </w:r>
            <w:r w:rsidRPr="006667A2">
              <w:rPr>
                <w:rFonts w:eastAsiaTheme="minorEastAsia" w:cs="Times New Roman"/>
                <w:b/>
                <w:szCs w:val="24"/>
              </w:rPr>
              <w:br/>
              <w:t>na            začiatku účtovného obdobia</w:t>
            </w:r>
          </w:p>
        </w:tc>
        <w:tc>
          <w:tcPr>
            <w:tcW w:w="1014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3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001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95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16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4E6949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4539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3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4E6949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4539</w:t>
            </w:r>
          </w:p>
        </w:tc>
      </w:tr>
      <w:tr w:rsidR="005520B6" w:rsidRPr="006667A2">
        <w:trPr>
          <w:gridAfter w:val="1"/>
          <w:wAfter w:w="65" w:type="dxa"/>
          <w:trHeight w:val="397"/>
          <w:jc w:val="center"/>
        </w:trPr>
        <w:tc>
          <w:tcPr>
            <w:tcW w:w="1545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Prírastky</w:t>
            </w:r>
          </w:p>
        </w:tc>
        <w:tc>
          <w:tcPr>
            <w:tcW w:w="1014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0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4E6949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1870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4E6949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1870</w:t>
            </w:r>
          </w:p>
        </w:tc>
      </w:tr>
      <w:tr w:rsidR="005520B6" w:rsidRPr="006667A2">
        <w:trPr>
          <w:gridAfter w:val="1"/>
          <w:wAfter w:w="65" w:type="dxa"/>
          <w:trHeight w:val="397"/>
          <w:jc w:val="center"/>
        </w:trPr>
        <w:tc>
          <w:tcPr>
            <w:tcW w:w="1545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Úbytky</w:t>
            </w:r>
          </w:p>
        </w:tc>
        <w:tc>
          <w:tcPr>
            <w:tcW w:w="1014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0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gridAfter w:val="1"/>
          <w:wAfter w:w="65" w:type="dxa"/>
          <w:trHeight w:val="397"/>
          <w:jc w:val="center"/>
        </w:trPr>
        <w:tc>
          <w:tcPr>
            <w:tcW w:w="1545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Presuny</w:t>
            </w:r>
          </w:p>
        </w:tc>
        <w:tc>
          <w:tcPr>
            <w:tcW w:w="1014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0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gridAfter w:val="1"/>
          <w:wAfter w:w="65" w:type="dxa"/>
          <w:trHeight w:val="278"/>
          <w:jc w:val="center"/>
        </w:trPr>
        <w:tc>
          <w:tcPr>
            <w:tcW w:w="1545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>Stav            na            konci účtovného obdobia</w:t>
            </w:r>
          </w:p>
        </w:tc>
        <w:tc>
          <w:tcPr>
            <w:tcW w:w="1014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001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95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16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4E6949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6409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4E6949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6409</w:t>
            </w:r>
          </w:p>
        </w:tc>
      </w:tr>
      <w:tr w:rsidR="005520B6" w:rsidRPr="006667A2">
        <w:trPr>
          <w:trHeight w:val="278"/>
          <w:jc w:val="center"/>
        </w:trPr>
        <w:tc>
          <w:tcPr>
            <w:tcW w:w="924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Opravné položky</w:t>
            </w:r>
          </w:p>
        </w:tc>
      </w:tr>
      <w:tr w:rsidR="005520B6" w:rsidRPr="006667A2">
        <w:trPr>
          <w:gridAfter w:val="1"/>
          <w:wAfter w:w="65" w:type="dxa"/>
          <w:trHeight w:val="278"/>
          <w:jc w:val="center"/>
        </w:trPr>
        <w:tc>
          <w:tcPr>
            <w:tcW w:w="153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 xml:space="preserve">Stav            </w:t>
            </w:r>
            <w:r w:rsidRPr="006667A2">
              <w:rPr>
                <w:rFonts w:eastAsiaTheme="minorEastAsia" w:cs="Times New Roman"/>
                <w:b/>
                <w:szCs w:val="24"/>
              </w:rPr>
              <w:br/>
              <w:t>na            začiatku účtovného obdobia</w:t>
            </w:r>
          </w:p>
        </w:tc>
        <w:tc>
          <w:tcPr>
            <w:tcW w:w="1026" w:type="dxa"/>
            <w:gridSpan w:val="3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3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33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099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16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3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gridAfter w:val="1"/>
          <w:wAfter w:w="65" w:type="dxa"/>
          <w:trHeight w:val="397"/>
          <w:jc w:val="center"/>
        </w:trPr>
        <w:tc>
          <w:tcPr>
            <w:tcW w:w="153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Prírastky</w:t>
            </w:r>
          </w:p>
        </w:tc>
        <w:tc>
          <w:tcPr>
            <w:tcW w:w="1026" w:type="dxa"/>
            <w:gridSpan w:val="3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09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9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gridAfter w:val="1"/>
          <w:wAfter w:w="65" w:type="dxa"/>
          <w:trHeight w:val="397"/>
          <w:jc w:val="center"/>
        </w:trPr>
        <w:tc>
          <w:tcPr>
            <w:tcW w:w="153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Úbytky</w:t>
            </w:r>
          </w:p>
        </w:tc>
        <w:tc>
          <w:tcPr>
            <w:tcW w:w="1026" w:type="dxa"/>
            <w:gridSpan w:val="3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09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9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gridAfter w:val="1"/>
          <w:wAfter w:w="65" w:type="dxa"/>
          <w:trHeight w:val="397"/>
          <w:jc w:val="center"/>
        </w:trPr>
        <w:tc>
          <w:tcPr>
            <w:tcW w:w="153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Presuny</w:t>
            </w:r>
          </w:p>
        </w:tc>
        <w:tc>
          <w:tcPr>
            <w:tcW w:w="1026" w:type="dxa"/>
            <w:gridSpan w:val="3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09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9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gridAfter w:val="1"/>
          <w:wAfter w:w="65" w:type="dxa"/>
          <w:trHeight w:val="397"/>
          <w:jc w:val="center"/>
        </w:trPr>
        <w:tc>
          <w:tcPr>
            <w:tcW w:w="153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>Stav            na            konci účtovného obdobia</w:t>
            </w:r>
          </w:p>
        </w:tc>
        <w:tc>
          <w:tcPr>
            <w:tcW w:w="1026" w:type="dxa"/>
            <w:gridSpan w:val="3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33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099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974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16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trHeight w:val="278"/>
          <w:jc w:val="center"/>
        </w:trPr>
        <w:tc>
          <w:tcPr>
            <w:tcW w:w="924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Zostatková hodnota            </w:t>
            </w:r>
          </w:p>
        </w:tc>
      </w:tr>
      <w:tr w:rsidR="005520B6" w:rsidRPr="006667A2">
        <w:trPr>
          <w:gridAfter w:val="1"/>
          <w:wAfter w:w="65" w:type="dxa"/>
          <w:trHeight w:val="278"/>
          <w:jc w:val="center"/>
        </w:trPr>
        <w:tc>
          <w:tcPr>
            <w:tcW w:w="15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 xml:space="preserve">Stav            </w:t>
            </w:r>
            <w:r w:rsidRPr="006667A2">
              <w:rPr>
                <w:rFonts w:eastAsiaTheme="minorEastAsia" w:cs="Times New Roman"/>
                <w:b/>
                <w:szCs w:val="24"/>
              </w:rPr>
              <w:br/>
              <w:t>na            začiatku účtovného obdobia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3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130" w:type="dxa"/>
            <w:gridSpan w:val="4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95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16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4E6949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1896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3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4E6949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1896</w:t>
            </w:r>
          </w:p>
        </w:tc>
      </w:tr>
      <w:tr w:rsidR="005520B6" w:rsidRPr="006667A2">
        <w:trPr>
          <w:gridAfter w:val="1"/>
          <w:wAfter w:w="65" w:type="dxa"/>
          <w:trHeight w:val="290"/>
          <w:jc w:val="center"/>
        </w:trPr>
        <w:tc>
          <w:tcPr>
            <w:tcW w:w="15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>Stav            na            konci účtovného obdobia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3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2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130" w:type="dxa"/>
            <w:gridSpan w:val="4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95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16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4E6949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1021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3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4E6949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1021</w:t>
            </w:r>
          </w:p>
        </w:tc>
      </w:tr>
    </w:tbl>
    <w:p w:rsidR="005520B6" w:rsidRDefault="005520B6">
      <w:pPr>
        <w:pStyle w:val="Vchodzie"/>
        <w:spacing w:after="0" w:line="200" w:lineRule="atLeast"/>
        <w:rPr>
          <w:rFonts w:cs="Times New Roman"/>
          <w:szCs w:val="24"/>
        </w:rPr>
      </w:pPr>
    </w:p>
    <w:p w:rsidR="005520B6" w:rsidRDefault="005520B6">
      <w:pPr>
        <w:pStyle w:val="Vchodzie"/>
        <w:spacing w:after="0" w:line="200" w:lineRule="atLeast"/>
        <w:rPr>
          <w:rFonts w:cs="Times New Roman"/>
          <w:szCs w:val="24"/>
        </w:rPr>
      </w:pPr>
    </w:p>
    <w:p w:rsidR="005520B6" w:rsidRDefault="005520B6">
      <w:pPr>
        <w:pStyle w:val="Odstavecseseznamem"/>
        <w:numPr>
          <w:ilvl w:val="0"/>
          <w:numId w:val="1"/>
        </w:numPr>
        <w:tabs>
          <w:tab w:val="left" w:pos="360"/>
        </w:tabs>
        <w:spacing w:after="0" w:line="200" w:lineRule="atLeast"/>
        <w:rPr>
          <w:rFonts w:cs="Times New Roman"/>
          <w:szCs w:val="24"/>
        </w:rPr>
      </w:pPr>
      <w:r>
        <w:rPr>
          <w:rFonts w:cs="Times New Roman"/>
          <w:b/>
          <w:szCs w:val="24"/>
        </w:rPr>
        <w:t xml:space="preserve">Informácie k            prílohe č. 3            časti F. písm. c) o            dlhodobom hmotnom majetku 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6166"/>
        <w:gridCol w:w="3046"/>
      </w:tblGrid>
      <w:tr w:rsidR="005520B6" w:rsidRPr="006667A2">
        <w:trPr>
          <w:jc w:val="center"/>
        </w:trPr>
        <w:tc>
          <w:tcPr>
            <w:tcW w:w="61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Dlhodobý hmotný majetok</w:t>
            </w:r>
          </w:p>
        </w:tc>
        <w:tc>
          <w:tcPr>
            <w:tcW w:w="304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Hodnota za bežné účtovné obdobie</w:t>
            </w:r>
          </w:p>
        </w:tc>
      </w:tr>
      <w:tr w:rsidR="005520B6" w:rsidRPr="006667A2">
        <w:trPr>
          <w:trHeight w:val="340"/>
          <w:jc w:val="center"/>
        </w:trPr>
        <w:tc>
          <w:tcPr>
            <w:tcW w:w="6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Dlhodobý hmotný majetok, na            ktorý je zriadené záložné právo</w:t>
            </w:r>
          </w:p>
        </w:tc>
        <w:tc>
          <w:tcPr>
            <w:tcW w:w="3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</w:tbl>
    <w:p w:rsidR="005520B6" w:rsidRDefault="005520B6">
      <w:pPr>
        <w:pStyle w:val="WW-Nadpis"/>
        <w:spacing w:before="0" w:after="0"/>
        <w:jc w:val="left"/>
        <w:rPr>
          <w:rFonts w:cs="Times New Roman"/>
          <w:bCs w:val="0"/>
          <w:szCs w:val="24"/>
        </w:rPr>
      </w:pPr>
    </w:p>
    <w:p w:rsidR="005520B6" w:rsidRDefault="005520B6">
      <w:pPr>
        <w:pStyle w:val="Vchodzie"/>
        <w:spacing w:after="0"/>
        <w:rPr>
          <w:rFonts w:cs="Times New Roman"/>
          <w:szCs w:val="24"/>
        </w:rPr>
      </w:pPr>
    </w:p>
    <w:p w:rsidR="005520B6" w:rsidRDefault="005520B6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prílohe č. 3            časti F. písm. j) o             dlhodobom finančnom majetku</w:t>
      </w:r>
    </w:p>
    <w:p w:rsidR="005520B6" w:rsidRDefault="005520B6">
      <w:pPr>
        <w:pStyle w:val="Vchodzie"/>
        <w:spacing w:after="0" w:line="200" w:lineRule="atLeast"/>
        <w:rPr>
          <w:rFonts w:cs="Times New Roman"/>
          <w:szCs w:val="24"/>
        </w:rPr>
      </w:pPr>
      <w:r>
        <w:rPr>
          <w:rFonts w:cs="Times New Roman"/>
          <w:szCs w:val="24"/>
        </w:rPr>
        <w:t>Tabuľka č. 1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4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5520B6" w:rsidRPr="006667A2">
        <w:trPr>
          <w:trHeight w:val="277"/>
          <w:jc w:val="center"/>
        </w:trPr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520B6" w:rsidRPr="006667A2">
        <w:trPr>
          <w:trHeight w:val="1393"/>
          <w:jc w:val="center"/>
        </w:trPr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Podielové CP a            podiely v            DÚJ</w:t>
            </w: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 xml:space="preserve">Podielové </w:t>
            </w:r>
            <w:r w:rsidRPr="006667A2">
              <w:rPr>
                <w:rFonts w:eastAsiaTheme="minorEastAsia" w:cs="Times New Roman"/>
                <w:bCs w:val="0"/>
                <w:szCs w:val="24"/>
              </w:rPr>
              <w:br/>
              <w:t xml:space="preserve">CP a            podiely </w:t>
            </w:r>
            <w:r w:rsidRPr="006667A2">
              <w:rPr>
                <w:rFonts w:eastAsiaTheme="minorEastAsia" w:cs="Times New Roman"/>
                <w:bCs w:val="0"/>
                <w:szCs w:val="24"/>
              </w:rPr>
              <w:br/>
              <w:t>v spoloč-nosti s            pods-tatným vplyvom</w:t>
            </w:r>
          </w:p>
        </w:tc>
        <w:tc>
          <w:tcPr>
            <w:tcW w:w="1037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Ostatné dlhodobé CP a            podiely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 xml:space="preserve">Pôžičky ÚJ </w:t>
            </w:r>
            <w:r w:rsidRPr="006667A2">
              <w:rPr>
                <w:rFonts w:eastAsiaTheme="minorEastAsia" w:cs="Times New Roman"/>
                <w:bCs w:val="0"/>
                <w:szCs w:val="24"/>
              </w:rPr>
              <w:br/>
              <w:t>v            kons. celku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Ostat-ný DFM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Pôžičky s             dobou splat-nosti najviac jeden rok</w:t>
            </w:r>
          </w:p>
        </w:tc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 xml:space="preserve">Ob-stará-vaný </w:t>
            </w:r>
            <w:r w:rsidRPr="006667A2">
              <w:rPr>
                <w:rFonts w:eastAsiaTheme="minorEastAsia" w:cs="Times New Roman"/>
                <w:bCs w:val="0"/>
                <w:szCs w:val="24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 xml:space="preserve">Poskyt-nuté pred-davky na            </w:t>
            </w:r>
          </w:p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DFM</w:t>
            </w: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Spolu</w:t>
            </w:r>
          </w:p>
        </w:tc>
      </w:tr>
      <w:tr w:rsidR="005520B6" w:rsidRPr="006667A2">
        <w:trPr>
          <w:trHeight w:val="195"/>
          <w:jc w:val="center"/>
        </w:trPr>
        <w:tc>
          <w:tcPr>
            <w:tcW w:w="13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 w:val="0"/>
                <w:bCs w:val="0"/>
                <w:szCs w:val="24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 w:val="0"/>
                <w:bCs w:val="0"/>
                <w:szCs w:val="24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 w:val="0"/>
                <w:bCs w:val="0"/>
                <w:szCs w:val="24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 w:val="0"/>
                <w:bCs w:val="0"/>
                <w:szCs w:val="24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 w:val="0"/>
                <w:bCs w:val="0"/>
                <w:szCs w:val="24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 w:val="0"/>
                <w:bCs w:val="0"/>
                <w:szCs w:val="24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 w:val="0"/>
                <w:bCs w:val="0"/>
                <w:szCs w:val="24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 w:val="0"/>
                <w:bCs w:val="0"/>
                <w:szCs w:val="24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 w:val="0"/>
                <w:bCs w:val="0"/>
                <w:szCs w:val="24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 w:val="0"/>
                <w:bCs w:val="0"/>
                <w:szCs w:val="24"/>
              </w:rPr>
              <w:t>j</w:t>
            </w:r>
          </w:p>
        </w:tc>
      </w:tr>
      <w:tr w:rsidR="005520B6" w:rsidRPr="006667A2">
        <w:trPr>
          <w:trHeight w:val="278"/>
          <w:jc w:val="center"/>
        </w:trPr>
        <w:tc>
          <w:tcPr>
            <w:tcW w:w="9242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Prvotné ocenenie</w:t>
            </w:r>
          </w:p>
        </w:tc>
      </w:tr>
      <w:tr w:rsidR="005520B6" w:rsidRPr="006667A2">
        <w:trPr>
          <w:trHeight w:val="278"/>
          <w:jc w:val="center"/>
        </w:trPr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>Stav             na            začiatku účtovného obdobia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08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037" w:type="dxa"/>
            <w:gridSpan w:val="3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673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7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1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trHeight w:val="397"/>
          <w:jc w:val="center"/>
        </w:trPr>
        <w:tc>
          <w:tcPr>
            <w:tcW w:w="130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Prírastky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0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03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6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trHeight w:val="397"/>
          <w:jc w:val="center"/>
        </w:trPr>
        <w:tc>
          <w:tcPr>
            <w:tcW w:w="130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Úbytky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0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03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6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trHeight w:val="397"/>
          <w:jc w:val="center"/>
        </w:trPr>
        <w:tc>
          <w:tcPr>
            <w:tcW w:w="130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Presuny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0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03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6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trHeight w:val="278"/>
          <w:jc w:val="center"/>
        </w:trPr>
        <w:tc>
          <w:tcPr>
            <w:tcW w:w="130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>Stav na            konci účtovného obdobia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08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037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673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1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trHeight w:val="278"/>
          <w:jc w:val="center"/>
        </w:trPr>
        <w:tc>
          <w:tcPr>
            <w:tcW w:w="9242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Opravné položky</w:t>
            </w:r>
          </w:p>
        </w:tc>
      </w:tr>
      <w:tr w:rsidR="005520B6" w:rsidRPr="006667A2">
        <w:trPr>
          <w:trHeight w:val="278"/>
          <w:jc w:val="center"/>
        </w:trPr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>Stav</w:t>
            </w:r>
          </w:p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>na            začiatku účtovného obdobia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135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991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66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90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1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trHeight w:val="397"/>
          <w:jc w:val="center"/>
        </w:trPr>
        <w:tc>
          <w:tcPr>
            <w:tcW w:w="130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Prírastky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1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9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trHeight w:val="397"/>
          <w:jc w:val="center"/>
        </w:trPr>
        <w:tc>
          <w:tcPr>
            <w:tcW w:w="130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Úbytky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1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9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trHeight w:val="397"/>
          <w:jc w:val="center"/>
        </w:trPr>
        <w:tc>
          <w:tcPr>
            <w:tcW w:w="130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Presuny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1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9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trHeight w:val="278"/>
          <w:jc w:val="center"/>
        </w:trPr>
        <w:tc>
          <w:tcPr>
            <w:tcW w:w="130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>Stav na            konci účtovného obdobia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135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991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66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90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1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trHeight w:val="278"/>
          <w:jc w:val="center"/>
        </w:trPr>
        <w:tc>
          <w:tcPr>
            <w:tcW w:w="9242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Účtovná hodnota            </w:t>
            </w:r>
          </w:p>
        </w:tc>
      </w:tr>
      <w:tr w:rsidR="005520B6" w:rsidRPr="006667A2">
        <w:trPr>
          <w:trHeight w:val="278"/>
          <w:jc w:val="center"/>
        </w:trPr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 xml:space="preserve">Stav            </w:t>
            </w:r>
          </w:p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>na            začiatku účtovného obdobia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135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8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955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673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7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1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trHeight w:val="290"/>
          <w:jc w:val="center"/>
        </w:trPr>
        <w:tc>
          <w:tcPr>
            <w:tcW w:w="130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 xml:space="preserve">Stav na            konci </w:t>
            </w:r>
            <w:r w:rsidRPr="006667A2">
              <w:rPr>
                <w:rFonts w:eastAsiaTheme="minorEastAsia" w:cs="Times New Roman"/>
                <w:b/>
                <w:szCs w:val="24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135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955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673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1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</w:tbl>
    <w:p w:rsidR="005520B6" w:rsidRDefault="005520B6">
      <w:pPr>
        <w:pStyle w:val="Vchodzie"/>
        <w:spacing w:after="0" w:line="200" w:lineRule="atLeast"/>
        <w:rPr>
          <w:rFonts w:cs="Times New Roman"/>
          <w:szCs w:val="24"/>
        </w:rPr>
      </w:pPr>
    </w:p>
    <w:p w:rsidR="005520B6" w:rsidRDefault="005520B6">
      <w:pPr>
        <w:pStyle w:val="Vchodzie"/>
        <w:spacing w:after="0" w:line="200" w:lineRule="atLeast"/>
        <w:rPr>
          <w:rFonts w:cs="Times New Roman"/>
          <w:szCs w:val="24"/>
        </w:rPr>
      </w:pPr>
      <w:r>
        <w:rPr>
          <w:rFonts w:cs="Times New Roman"/>
          <w:szCs w:val="24"/>
        </w:rPr>
        <w:t>Tabuľka č. 2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294"/>
        <w:gridCol w:w="1123"/>
        <w:gridCol w:w="1078"/>
        <w:gridCol w:w="46"/>
        <w:gridCol w:w="876"/>
        <w:gridCol w:w="104"/>
        <w:gridCol w:w="840"/>
        <w:gridCol w:w="709"/>
        <w:gridCol w:w="839"/>
        <w:gridCol w:w="661"/>
        <w:gridCol w:w="12"/>
        <w:gridCol w:w="867"/>
        <w:gridCol w:w="706"/>
        <w:gridCol w:w="87"/>
      </w:tblGrid>
      <w:tr w:rsidR="005520B6" w:rsidRPr="006667A2">
        <w:trPr>
          <w:gridAfter w:val="1"/>
          <w:wAfter w:w="87" w:type="dxa"/>
          <w:trHeight w:val="277"/>
          <w:jc w:val="center"/>
        </w:trPr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Dlhodobý finančný majetok</w:t>
            </w:r>
          </w:p>
        </w:tc>
        <w:tc>
          <w:tcPr>
            <w:tcW w:w="7861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520B6" w:rsidRPr="006667A2">
        <w:trPr>
          <w:gridAfter w:val="1"/>
          <w:wAfter w:w="87" w:type="dxa"/>
          <w:trHeight w:val="1393"/>
          <w:jc w:val="center"/>
        </w:trPr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Podielové CP a            podiely v            DÚJ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 xml:space="preserve">Podielové </w:t>
            </w:r>
            <w:r w:rsidRPr="006667A2">
              <w:rPr>
                <w:rFonts w:eastAsiaTheme="minorEastAsia" w:cs="Times New Roman"/>
                <w:bCs w:val="0"/>
                <w:szCs w:val="24"/>
              </w:rPr>
              <w:br/>
              <w:t xml:space="preserve">CP a            podiely </w:t>
            </w:r>
            <w:r w:rsidRPr="006667A2">
              <w:rPr>
                <w:rFonts w:eastAsiaTheme="minorEastAsia" w:cs="Times New Roman"/>
                <w:bCs w:val="0"/>
                <w:szCs w:val="24"/>
              </w:rPr>
              <w:br/>
              <w:t>v spoloč-nosti s            pods-tatným vplyvom</w:t>
            </w:r>
          </w:p>
        </w:tc>
        <w:tc>
          <w:tcPr>
            <w:tcW w:w="1026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Ostatné dlhodobé CP a            podiely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 xml:space="preserve">Pôžičky ÚJ </w:t>
            </w:r>
            <w:r w:rsidRPr="006667A2">
              <w:rPr>
                <w:rFonts w:eastAsiaTheme="minorEastAsia" w:cs="Times New Roman"/>
                <w:bCs w:val="0"/>
                <w:szCs w:val="24"/>
              </w:rPr>
              <w:br/>
              <w:t>v            kons. celku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Ostat-ný DFM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Pôžičky s             dobou splat-nosti najviac jeden rok</w:t>
            </w:r>
          </w:p>
        </w:tc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 xml:space="preserve">Ob-stará-vaný </w:t>
            </w:r>
            <w:r w:rsidRPr="006667A2">
              <w:rPr>
                <w:rFonts w:eastAsiaTheme="minorEastAsia" w:cs="Times New Roman"/>
                <w:bCs w:val="0"/>
                <w:szCs w:val="24"/>
              </w:rPr>
              <w:br/>
              <w:t>DFM</w:t>
            </w:r>
          </w:p>
        </w:tc>
        <w:tc>
          <w:tcPr>
            <w:tcW w:w="879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 xml:space="preserve">Poskyt-nuté pred-davky na            </w:t>
            </w:r>
          </w:p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DFM</w:t>
            </w:r>
          </w:p>
        </w:tc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Spolu</w:t>
            </w:r>
          </w:p>
        </w:tc>
      </w:tr>
      <w:tr w:rsidR="005520B6" w:rsidRPr="006667A2">
        <w:trPr>
          <w:gridAfter w:val="1"/>
          <w:wAfter w:w="87" w:type="dxa"/>
          <w:trHeight w:val="195"/>
          <w:jc w:val="center"/>
        </w:trPr>
        <w:tc>
          <w:tcPr>
            <w:tcW w:w="12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 w:val="0"/>
                <w:bCs w:val="0"/>
                <w:szCs w:val="24"/>
              </w:rPr>
              <w:t>a</w:t>
            </w:r>
          </w:p>
        </w:tc>
        <w:tc>
          <w:tcPr>
            <w:tcW w:w="11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 w:val="0"/>
                <w:bCs w:val="0"/>
                <w:szCs w:val="24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 w:val="0"/>
                <w:bCs w:val="0"/>
                <w:szCs w:val="24"/>
              </w:rPr>
              <w:t>c</w:t>
            </w:r>
          </w:p>
        </w:tc>
        <w:tc>
          <w:tcPr>
            <w:tcW w:w="102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 w:val="0"/>
                <w:bCs w:val="0"/>
                <w:szCs w:val="24"/>
              </w:rPr>
              <w:t>d</w:t>
            </w:r>
          </w:p>
        </w:tc>
        <w:tc>
          <w:tcPr>
            <w:tcW w:w="8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 w:val="0"/>
                <w:bCs w:val="0"/>
                <w:szCs w:val="24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 w:val="0"/>
                <w:bCs w:val="0"/>
                <w:szCs w:val="24"/>
              </w:rPr>
              <w:t>f</w:t>
            </w:r>
          </w:p>
        </w:tc>
        <w:tc>
          <w:tcPr>
            <w:tcW w:w="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 w:val="0"/>
                <w:bCs w:val="0"/>
                <w:szCs w:val="24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 w:val="0"/>
                <w:bCs w:val="0"/>
                <w:szCs w:val="24"/>
              </w:rPr>
              <w:t>h</w:t>
            </w:r>
          </w:p>
        </w:tc>
        <w:tc>
          <w:tcPr>
            <w:tcW w:w="87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 w:val="0"/>
                <w:bCs w:val="0"/>
                <w:szCs w:val="24"/>
              </w:rPr>
              <w:t>i</w:t>
            </w:r>
          </w:p>
        </w:tc>
        <w:tc>
          <w:tcPr>
            <w:tcW w:w="7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 w:val="0"/>
                <w:bCs w:val="0"/>
                <w:szCs w:val="24"/>
              </w:rPr>
              <w:t>j</w:t>
            </w:r>
          </w:p>
        </w:tc>
      </w:tr>
      <w:tr w:rsidR="005520B6" w:rsidRPr="006667A2">
        <w:trPr>
          <w:trHeight w:val="278"/>
          <w:jc w:val="center"/>
        </w:trPr>
        <w:tc>
          <w:tcPr>
            <w:tcW w:w="9242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Prvotné ocenenie</w:t>
            </w:r>
          </w:p>
        </w:tc>
      </w:tr>
      <w:tr w:rsidR="005520B6" w:rsidRPr="006667A2">
        <w:trPr>
          <w:gridAfter w:val="1"/>
          <w:wAfter w:w="87" w:type="dxa"/>
          <w:trHeight w:val="278"/>
          <w:jc w:val="center"/>
        </w:trPr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>Stav             na            začiatku účtovného obdobia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026" w:type="dxa"/>
            <w:gridSpan w:val="3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4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3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673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06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gridAfter w:val="1"/>
          <w:wAfter w:w="87" w:type="dxa"/>
          <w:trHeight w:val="397"/>
          <w:jc w:val="center"/>
        </w:trPr>
        <w:tc>
          <w:tcPr>
            <w:tcW w:w="129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Prírastky</w:t>
            </w:r>
          </w:p>
        </w:tc>
        <w:tc>
          <w:tcPr>
            <w:tcW w:w="112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0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6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gridAfter w:val="1"/>
          <w:wAfter w:w="87" w:type="dxa"/>
          <w:trHeight w:val="397"/>
          <w:jc w:val="center"/>
        </w:trPr>
        <w:tc>
          <w:tcPr>
            <w:tcW w:w="129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Úbytky</w:t>
            </w:r>
          </w:p>
        </w:tc>
        <w:tc>
          <w:tcPr>
            <w:tcW w:w="112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0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6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gridAfter w:val="1"/>
          <w:wAfter w:w="87" w:type="dxa"/>
          <w:trHeight w:val="397"/>
          <w:jc w:val="center"/>
        </w:trPr>
        <w:tc>
          <w:tcPr>
            <w:tcW w:w="129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Presuny</w:t>
            </w:r>
          </w:p>
        </w:tc>
        <w:tc>
          <w:tcPr>
            <w:tcW w:w="112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0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6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gridAfter w:val="1"/>
          <w:wAfter w:w="87" w:type="dxa"/>
          <w:trHeight w:val="278"/>
          <w:jc w:val="center"/>
        </w:trPr>
        <w:tc>
          <w:tcPr>
            <w:tcW w:w="129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>Stav na            konci účtovného obdobia</w:t>
            </w:r>
          </w:p>
        </w:tc>
        <w:tc>
          <w:tcPr>
            <w:tcW w:w="112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026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673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trHeight w:val="278"/>
          <w:jc w:val="center"/>
        </w:trPr>
        <w:tc>
          <w:tcPr>
            <w:tcW w:w="9242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Opravné položky</w:t>
            </w:r>
          </w:p>
        </w:tc>
      </w:tr>
      <w:tr w:rsidR="005520B6" w:rsidRPr="006667A2">
        <w:trPr>
          <w:gridAfter w:val="1"/>
          <w:wAfter w:w="87" w:type="dxa"/>
          <w:trHeight w:val="278"/>
          <w:jc w:val="center"/>
        </w:trPr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>Stav</w:t>
            </w:r>
          </w:p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>na            začiatku účtovného obdobia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124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980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4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3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66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79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06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gridAfter w:val="1"/>
          <w:wAfter w:w="87" w:type="dxa"/>
          <w:trHeight w:val="340"/>
          <w:jc w:val="center"/>
        </w:trPr>
        <w:tc>
          <w:tcPr>
            <w:tcW w:w="129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Prírastky</w:t>
            </w:r>
          </w:p>
        </w:tc>
        <w:tc>
          <w:tcPr>
            <w:tcW w:w="112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1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98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gridAfter w:val="1"/>
          <w:wAfter w:w="87" w:type="dxa"/>
          <w:trHeight w:val="397"/>
          <w:jc w:val="center"/>
        </w:trPr>
        <w:tc>
          <w:tcPr>
            <w:tcW w:w="129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Úbytky</w:t>
            </w:r>
          </w:p>
        </w:tc>
        <w:tc>
          <w:tcPr>
            <w:tcW w:w="112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1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98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gridAfter w:val="1"/>
          <w:wAfter w:w="87" w:type="dxa"/>
          <w:trHeight w:val="397"/>
          <w:jc w:val="center"/>
        </w:trPr>
        <w:tc>
          <w:tcPr>
            <w:tcW w:w="129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Presuny</w:t>
            </w:r>
          </w:p>
        </w:tc>
        <w:tc>
          <w:tcPr>
            <w:tcW w:w="112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1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98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gridAfter w:val="1"/>
          <w:wAfter w:w="87" w:type="dxa"/>
          <w:trHeight w:val="278"/>
          <w:jc w:val="center"/>
        </w:trPr>
        <w:tc>
          <w:tcPr>
            <w:tcW w:w="129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>Stav na            konci účtovného obdobia</w:t>
            </w:r>
          </w:p>
        </w:tc>
        <w:tc>
          <w:tcPr>
            <w:tcW w:w="112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124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980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66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79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trHeight w:val="278"/>
          <w:jc w:val="center"/>
        </w:trPr>
        <w:tc>
          <w:tcPr>
            <w:tcW w:w="9242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Účtovná hodnota            </w:t>
            </w:r>
          </w:p>
        </w:tc>
      </w:tr>
      <w:tr w:rsidR="005520B6" w:rsidRPr="006667A2">
        <w:trPr>
          <w:gridAfter w:val="1"/>
          <w:wAfter w:w="87" w:type="dxa"/>
          <w:trHeight w:val="278"/>
          <w:jc w:val="center"/>
        </w:trPr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 xml:space="preserve">Stav            </w:t>
            </w:r>
          </w:p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 xml:space="preserve">na           </w:t>
            </w:r>
            <w:r w:rsidRPr="006667A2">
              <w:rPr>
                <w:rFonts w:eastAsiaTheme="minorEastAsia" w:cs="Times New Roman"/>
                <w:b/>
                <w:szCs w:val="24"/>
              </w:rPr>
              <w:lastRenderedPageBreak/>
              <w:t xml:space="preserve"> začiatku účtovného obdobia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124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76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944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3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673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06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gridAfter w:val="1"/>
          <w:wAfter w:w="87" w:type="dxa"/>
          <w:trHeight w:val="290"/>
          <w:jc w:val="center"/>
        </w:trPr>
        <w:tc>
          <w:tcPr>
            <w:tcW w:w="129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lastRenderedPageBreak/>
              <w:t>Stav na            konci účtovného obdobia</w:t>
            </w:r>
          </w:p>
        </w:tc>
        <w:tc>
          <w:tcPr>
            <w:tcW w:w="112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124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7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944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673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</w:tbl>
    <w:p w:rsidR="005520B6" w:rsidRDefault="005520B6">
      <w:pPr>
        <w:pStyle w:val="Vchodzie"/>
        <w:spacing w:after="0" w:line="200" w:lineRule="atLeast"/>
        <w:rPr>
          <w:rFonts w:cs="Times New Roman"/>
          <w:szCs w:val="24"/>
        </w:rPr>
      </w:pPr>
    </w:p>
    <w:p w:rsidR="005520B6" w:rsidRDefault="005520B6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cs="Times New Roman"/>
          <w:bCs w:val="0"/>
          <w:szCs w:val="24"/>
        </w:rPr>
      </w:pPr>
      <w:r>
        <w:rPr>
          <w:rFonts w:cs="Times New Roman"/>
          <w:bCs w:val="0"/>
          <w:kern w:val="0"/>
          <w:szCs w:val="24"/>
        </w:rPr>
        <w:t xml:space="preserve">Informácie k            </w:t>
      </w:r>
      <w:r>
        <w:rPr>
          <w:rFonts w:cs="Times New Roman"/>
          <w:bCs w:val="0"/>
          <w:szCs w:val="24"/>
        </w:rPr>
        <w:t xml:space="preserve">prílohe č. 3            </w:t>
      </w:r>
      <w:r>
        <w:rPr>
          <w:rFonts w:cs="Times New Roman"/>
          <w:bCs w:val="0"/>
          <w:kern w:val="0"/>
          <w:szCs w:val="24"/>
        </w:rPr>
        <w:t xml:space="preserve">časti F. písm. m) o            dlhodobom finančnom majetku 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6307"/>
        <w:gridCol w:w="2905"/>
      </w:tblGrid>
      <w:tr w:rsidR="005520B6" w:rsidRPr="006667A2">
        <w:trPr>
          <w:trHeight w:val="340"/>
          <w:jc w:val="center"/>
        </w:trPr>
        <w:tc>
          <w:tcPr>
            <w:tcW w:w="630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Dlhodobý finančný majetok</w:t>
            </w:r>
          </w:p>
        </w:tc>
        <w:tc>
          <w:tcPr>
            <w:tcW w:w="290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Hodnota za bežné účtovné obdobie</w:t>
            </w:r>
          </w:p>
        </w:tc>
      </w:tr>
      <w:tr w:rsidR="005520B6" w:rsidRPr="006667A2">
        <w:trPr>
          <w:trHeight w:val="340"/>
          <w:jc w:val="center"/>
        </w:trPr>
        <w:tc>
          <w:tcPr>
            <w:tcW w:w="6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Dlhodobý finančný majetok, na            ktorý je zriadené záložné právo</w:t>
            </w:r>
          </w:p>
        </w:tc>
        <w:tc>
          <w:tcPr>
            <w:tcW w:w="2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</w:tbl>
    <w:p w:rsidR="005520B6" w:rsidRDefault="005520B6">
      <w:pPr>
        <w:pStyle w:val="Vchodzie"/>
        <w:spacing w:after="0" w:line="200" w:lineRule="atLeast"/>
        <w:rPr>
          <w:rFonts w:cs="Times New Roman"/>
          <w:szCs w:val="24"/>
        </w:rPr>
      </w:pPr>
    </w:p>
    <w:p w:rsidR="005520B6" w:rsidRDefault="005520B6">
      <w:pPr>
        <w:pStyle w:val="Vchodzie"/>
        <w:spacing w:after="0" w:line="200" w:lineRule="atLeast"/>
        <w:rPr>
          <w:rFonts w:cs="Times New Roman"/>
          <w:szCs w:val="24"/>
        </w:rPr>
      </w:pPr>
    </w:p>
    <w:p w:rsidR="005520B6" w:rsidRDefault="005520B6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prílohe č. 3             časti F. písm. i) o            štruktúre dlhodobého finančného majetku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124"/>
        <w:gridCol w:w="1701"/>
        <w:gridCol w:w="1452"/>
        <w:gridCol w:w="1667"/>
        <w:gridCol w:w="1345"/>
      </w:tblGrid>
      <w:tr w:rsidR="005520B6" w:rsidRPr="006667A2">
        <w:trPr>
          <w:jc w:val="center"/>
        </w:trPr>
        <w:tc>
          <w:tcPr>
            <w:tcW w:w="192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Obchodné meno a            sídlo spoločnosti, v            ktorej má ÚJ umiestnený DFM</w:t>
            </w:r>
          </w:p>
        </w:tc>
        <w:tc>
          <w:tcPr>
            <w:tcW w:w="7289" w:type="dxa"/>
            <w:gridSpan w:val="5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 xml:space="preserve">Bežné účtovné obdobie </w:t>
            </w:r>
          </w:p>
        </w:tc>
      </w:tr>
      <w:tr w:rsidR="005520B6" w:rsidRPr="006667A2">
        <w:trPr>
          <w:trHeight w:val="1394"/>
          <w:jc w:val="center"/>
        </w:trPr>
        <w:tc>
          <w:tcPr>
            <w:tcW w:w="192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Podiel ÚJ na            ZI</w:t>
            </w:r>
          </w:p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v             %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 xml:space="preserve">Podiel ÚJ na            hlasovacích právach </w:t>
            </w:r>
          </w:p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v            %</w:t>
            </w:r>
          </w:p>
        </w:tc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Hodnota             vlastného imania            ÚJ, v            ktorej má ÚJ umiestnený DFM</w:t>
            </w: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 xml:space="preserve">Výsledok hospodárenia            ÚJ, v            ktorej má ÚJ umiestnený DFM 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 xml:space="preserve">Účtovná hodnota            </w:t>
            </w:r>
            <w:r w:rsidRPr="006667A2">
              <w:rPr>
                <w:rFonts w:eastAsiaTheme="minorEastAsia" w:cs="Times New Roman"/>
                <w:bCs w:val="0"/>
                <w:szCs w:val="24"/>
              </w:rPr>
              <w:br/>
              <w:t>DFM</w:t>
            </w:r>
          </w:p>
        </w:tc>
      </w:tr>
      <w:tr w:rsidR="005520B6" w:rsidRPr="006667A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 w:val="0"/>
                <w:bCs w:val="0"/>
                <w:szCs w:val="24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 w:val="0"/>
                <w:bCs w:val="0"/>
                <w:szCs w:val="24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 w:val="0"/>
                <w:bCs w:val="0"/>
                <w:szCs w:val="24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 w:val="0"/>
                <w:bCs w:val="0"/>
                <w:szCs w:val="24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 w:val="0"/>
                <w:bCs w:val="0"/>
                <w:szCs w:val="24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 w:val="0"/>
                <w:bCs w:val="0"/>
                <w:szCs w:val="24"/>
              </w:rPr>
              <w:t>f</w:t>
            </w:r>
          </w:p>
        </w:tc>
      </w:tr>
      <w:tr w:rsidR="005520B6" w:rsidRPr="006667A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>Dcérske účtovné jednotky</w:t>
            </w:r>
          </w:p>
        </w:tc>
      </w:tr>
      <w:tr w:rsidR="005520B6" w:rsidRPr="006667A2">
        <w:trPr>
          <w:trHeight w:val="369"/>
          <w:jc w:val="center"/>
        </w:trPr>
        <w:tc>
          <w:tcPr>
            <w:tcW w:w="192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45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66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trHeight w:val="369"/>
          <w:jc w:val="center"/>
        </w:trPr>
        <w:tc>
          <w:tcPr>
            <w:tcW w:w="192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12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trHeight w:val="369"/>
          <w:jc w:val="center"/>
        </w:trPr>
        <w:tc>
          <w:tcPr>
            <w:tcW w:w="192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12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45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66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34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>Účtovné jednotky s            podstatným vplyvom</w:t>
            </w:r>
          </w:p>
        </w:tc>
      </w:tr>
      <w:tr w:rsidR="005520B6" w:rsidRPr="006667A2">
        <w:trPr>
          <w:trHeight w:val="369"/>
          <w:jc w:val="center"/>
        </w:trPr>
        <w:tc>
          <w:tcPr>
            <w:tcW w:w="192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45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66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trHeight w:val="369"/>
          <w:jc w:val="center"/>
        </w:trPr>
        <w:tc>
          <w:tcPr>
            <w:tcW w:w="192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12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trHeight w:val="369"/>
          <w:jc w:val="center"/>
        </w:trPr>
        <w:tc>
          <w:tcPr>
            <w:tcW w:w="192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12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45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66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34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 xml:space="preserve">Ostatné realizovateľné CP a            podiely  </w:t>
            </w:r>
          </w:p>
        </w:tc>
      </w:tr>
      <w:tr w:rsidR="005520B6" w:rsidRPr="006667A2">
        <w:trPr>
          <w:trHeight w:val="369"/>
          <w:jc w:val="center"/>
        </w:trPr>
        <w:tc>
          <w:tcPr>
            <w:tcW w:w="192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45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66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trHeight w:val="369"/>
          <w:jc w:val="center"/>
        </w:trPr>
        <w:tc>
          <w:tcPr>
            <w:tcW w:w="192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12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trHeight w:val="369"/>
          <w:jc w:val="center"/>
        </w:trPr>
        <w:tc>
          <w:tcPr>
            <w:tcW w:w="192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12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45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66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34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>Obstarávaný DFM na            účely vykonania            vplyvu v            inej ÚJ</w:t>
            </w:r>
          </w:p>
        </w:tc>
      </w:tr>
      <w:tr w:rsidR="005520B6" w:rsidRPr="006667A2">
        <w:trPr>
          <w:trHeight w:val="369"/>
          <w:jc w:val="center"/>
        </w:trPr>
        <w:tc>
          <w:tcPr>
            <w:tcW w:w="192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45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66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trHeight w:val="369"/>
          <w:jc w:val="center"/>
        </w:trPr>
        <w:tc>
          <w:tcPr>
            <w:tcW w:w="192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12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45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66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34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trHeight w:val="369"/>
          <w:jc w:val="center"/>
        </w:trPr>
        <w:tc>
          <w:tcPr>
            <w:tcW w:w="1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>DFM spolu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x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x</w:t>
            </w:r>
          </w:p>
        </w:tc>
        <w:tc>
          <w:tcPr>
            <w:tcW w:w="145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x</w:t>
            </w:r>
          </w:p>
        </w:tc>
        <w:tc>
          <w:tcPr>
            <w:tcW w:w="166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x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</w:tbl>
    <w:p w:rsidR="005520B6" w:rsidRDefault="005520B6">
      <w:pPr>
        <w:pStyle w:val="WW-Nadpis"/>
        <w:spacing w:before="0" w:after="0"/>
        <w:ind w:left="357"/>
        <w:jc w:val="left"/>
        <w:rPr>
          <w:rFonts w:cs="Times New Roman"/>
          <w:bCs w:val="0"/>
          <w:szCs w:val="24"/>
        </w:rPr>
      </w:pPr>
    </w:p>
    <w:p w:rsidR="005520B6" w:rsidRDefault="005520B6">
      <w:pPr>
        <w:pStyle w:val="Vchodzie"/>
        <w:rPr>
          <w:rFonts w:cs="Times New Roman"/>
          <w:szCs w:val="24"/>
        </w:rPr>
      </w:pPr>
    </w:p>
    <w:p w:rsidR="005520B6" w:rsidRDefault="005520B6">
      <w:pPr>
        <w:pStyle w:val="Vchodzie"/>
        <w:rPr>
          <w:rFonts w:cs="Times New Roman"/>
          <w:szCs w:val="24"/>
        </w:rPr>
      </w:pPr>
    </w:p>
    <w:p w:rsidR="005520B6" w:rsidRDefault="005520B6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 xml:space="preserve">Informácie k            prílohe č. 3            časti F. písm. j) a            l) o dlhových CP držaných do splatnosti 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5520B6" w:rsidRPr="006667A2">
        <w:trPr>
          <w:trHeight w:val="644"/>
          <w:jc w:val="center"/>
        </w:trPr>
        <w:tc>
          <w:tcPr>
            <w:tcW w:w="246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Dlhové CP</w:t>
            </w:r>
            <w:r w:rsidRPr="006667A2">
              <w:rPr>
                <w:rFonts w:eastAsiaTheme="minorEastAsia" w:cs="Times New Roman"/>
                <w:bCs w:val="0"/>
                <w:szCs w:val="24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Druh CP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Stav            na začiatku účtovného obdobia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Zvýšenie hodnoty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Zníženie hodnoty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 xml:space="preserve">Vyradenie dlhového CP z účtovníctva </w:t>
            </w:r>
          </w:p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v účtovnom období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 xml:space="preserve">Stav            </w:t>
            </w:r>
            <w:r w:rsidRPr="006667A2">
              <w:rPr>
                <w:rFonts w:eastAsiaTheme="minorEastAsia" w:cs="Times New Roman"/>
                <w:bCs w:val="0"/>
                <w:szCs w:val="24"/>
              </w:rPr>
              <w:br/>
              <w:t>na konci účtov-ného obdobia</w:t>
            </w:r>
          </w:p>
        </w:tc>
      </w:tr>
      <w:tr w:rsidR="005520B6" w:rsidRPr="006667A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 w:val="0"/>
                <w:bCs w:val="0"/>
                <w:szCs w:val="24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 w:val="0"/>
                <w:bCs w:val="0"/>
                <w:szCs w:val="24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 w:val="0"/>
                <w:bCs w:val="0"/>
                <w:szCs w:val="24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 w:val="0"/>
                <w:bCs w:val="0"/>
                <w:szCs w:val="24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 w:val="0"/>
                <w:bCs w:val="0"/>
                <w:szCs w:val="24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 w:val="0"/>
                <w:bCs w:val="0"/>
                <w:szCs w:val="24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 w:val="0"/>
                <w:bCs w:val="0"/>
                <w:szCs w:val="24"/>
              </w:rPr>
              <w:t>g</w:t>
            </w:r>
          </w:p>
        </w:tc>
      </w:tr>
      <w:tr w:rsidR="005520B6" w:rsidRPr="006667A2">
        <w:trPr>
          <w:trHeight w:val="340"/>
          <w:jc w:val="center"/>
        </w:trPr>
        <w:tc>
          <w:tcPr>
            <w:tcW w:w="246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06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jc w:val="center"/>
        </w:trPr>
        <w:tc>
          <w:tcPr>
            <w:tcW w:w="24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Do splatnosti  viac ako tri roky a            najviac päť rokov vrátane</w:t>
            </w:r>
          </w:p>
        </w:tc>
        <w:tc>
          <w:tcPr>
            <w:tcW w:w="72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jc w:val="center"/>
        </w:trPr>
        <w:tc>
          <w:tcPr>
            <w:tcW w:w="24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Do splatnosti viac ako jeden rok a            najviac tri roky vrátane</w:t>
            </w:r>
          </w:p>
        </w:tc>
        <w:tc>
          <w:tcPr>
            <w:tcW w:w="72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jc w:val="center"/>
        </w:trPr>
        <w:tc>
          <w:tcPr>
            <w:tcW w:w="24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jc w:val="center"/>
        </w:trPr>
        <w:tc>
          <w:tcPr>
            <w:tcW w:w="246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x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06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</w:tbl>
    <w:p w:rsidR="005520B6" w:rsidRDefault="005520B6">
      <w:pPr>
        <w:pStyle w:val="Vchodzie"/>
        <w:spacing w:after="120" w:line="200" w:lineRule="atLeast"/>
        <w:rPr>
          <w:rFonts w:cs="Times New Roman"/>
          <w:szCs w:val="24"/>
        </w:rPr>
      </w:pPr>
    </w:p>
    <w:p w:rsidR="005520B6" w:rsidRDefault="005520B6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            prílohe č. 3            časti F. písm. j) a            l) o            poskytnutých dlhodobých pôžičkách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2778"/>
        <w:gridCol w:w="1457"/>
        <w:gridCol w:w="1140"/>
        <w:gridCol w:w="1110"/>
        <w:gridCol w:w="1523"/>
        <w:gridCol w:w="1204"/>
      </w:tblGrid>
      <w:tr w:rsidR="005520B6" w:rsidRPr="006667A2">
        <w:trPr>
          <w:trHeight w:val="996"/>
          <w:jc w:val="center"/>
        </w:trPr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Dlhodobé pôžičky</w:t>
            </w:r>
          </w:p>
        </w:tc>
        <w:tc>
          <w:tcPr>
            <w:tcW w:w="145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 xml:space="preserve">Stav            </w:t>
            </w:r>
            <w:r w:rsidRPr="006667A2">
              <w:rPr>
                <w:rFonts w:eastAsiaTheme="minorEastAsia" w:cs="Times New Roman"/>
                <w:bCs w:val="0"/>
                <w:szCs w:val="24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Zvýšenie hodnoty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Zníženie hodnoty</w:t>
            </w:r>
          </w:p>
        </w:tc>
        <w:tc>
          <w:tcPr>
            <w:tcW w:w="152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Vyradenie pôžičky z            účtovníctva            v            účtovnom období</w:t>
            </w:r>
          </w:p>
        </w:tc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 xml:space="preserve">Stav            </w:t>
            </w:r>
            <w:r w:rsidRPr="006667A2">
              <w:rPr>
                <w:rFonts w:eastAsiaTheme="minorEastAsia" w:cs="Times New Roman"/>
                <w:bCs w:val="0"/>
                <w:szCs w:val="24"/>
              </w:rPr>
              <w:br/>
              <w:t>na            konci účtovného obdobia</w:t>
            </w:r>
          </w:p>
        </w:tc>
      </w:tr>
      <w:tr w:rsidR="005520B6" w:rsidRPr="006667A2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 w:val="0"/>
                <w:bCs w:val="0"/>
                <w:szCs w:val="24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 w:val="0"/>
                <w:bCs w:val="0"/>
                <w:szCs w:val="24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 w:val="0"/>
                <w:bCs w:val="0"/>
                <w:szCs w:val="24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 w:val="0"/>
                <w:bCs w:val="0"/>
                <w:szCs w:val="24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 w:val="0"/>
                <w:bCs w:val="0"/>
                <w:szCs w:val="24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 w:val="0"/>
                <w:bCs w:val="0"/>
                <w:szCs w:val="24"/>
              </w:rPr>
              <w:t>f</w:t>
            </w:r>
          </w:p>
        </w:tc>
      </w:tr>
      <w:tr w:rsidR="005520B6" w:rsidRPr="006667A2">
        <w:trPr>
          <w:trHeight w:val="340"/>
          <w:jc w:val="center"/>
        </w:trPr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14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52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20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jc w:val="center"/>
        </w:trPr>
        <w:tc>
          <w:tcPr>
            <w:tcW w:w="277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Do splatnosti viac ako tri roky a            najviac päť rokov vrátane </w:t>
            </w:r>
          </w:p>
        </w:tc>
        <w:tc>
          <w:tcPr>
            <w:tcW w:w="145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jc w:val="center"/>
        </w:trPr>
        <w:tc>
          <w:tcPr>
            <w:tcW w:w="277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Do splatnosti viac ako jeden rok a            najviac tri roky vrátane</w:t>
            </w:r>
          </w:p>
        </w:tc>
        <w:tc>
          <w:tcPr>
            <w:tcW w:w="145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jc w:val="center"/>
        </w:trPr>
        <w:tc>
          <w:tcPr>
            <w:tcW w:w="277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Do splatnosti do jedného roka vrátane</w:t>
            </w:r>
          </w:p>
        </w:tc>
        <w:tc>
          <w:tcPr>
            <w:tcW w:w="145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trHeight w:val="340"/>
          <w:jc w:val="center"/>
        </w:trPr>
        <w:tc>
          <w:tcPr>
            <w:tcW w:w="277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>Dlhodobé pôžičky spolu</w:t>
            </w:r>
          </w:p>
        </w:tc>
        <w:tc>
          <w:tcPr>
            <w:tcW w:w="145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11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52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20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</w:tbl>
    <w:p w:rsidR="005520B6" w:rsidRDefault="005520B6">
      <w:pPr>
        <w:pStyle w:val="WW-Nadpis"/>
        <w:spacing w:before="0" w:after="0"/>
        <w:ind w:left="360"/>
        <w:jc w:val="left"/>
        <w:rPr>
          <w:rFonts w:cs="Times New Roman"/>
          <w:bCs w:val="0"/>
          <w:szCs w:val="24"/>
        </w:rPr>
      </w:pPr>
    </w:p>
    <w:p w:rsidR="005520B6" w:rsidRDefault="005520B6">
      <w:pPr>
        <w:pStyle w:val="WW-Nadpis"/>
        <w:numPr>
          <w:ilvl w:val="0"/>
          <w:numId w:val="1"/>
        </w:numPr>
        <w:tabs>
          <w:tab w:val="left" w:pos="360"/>
        </w:tabs>
        <w:spacing w:before="120" w:after="0"/>
        <w:jc w:val="left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 xml:space="preserve">Informácie k prílohe č. 3                        časti F. písm. o) o            opravných položkách </w:t>
      </w:r>
      <w:r>
        <w:rPr>
          <w:rFonts w:cs="Times New Roman"/>
          <w:bCs w:val="0"/>
          <w:szCs w:val="24"/>
        </w:rPr>
        <w:lastRenderedPageBreak/>
        <w:t>k zásobám</w:t>
      </w:r>
    </w:p>
    <w:p w:rsidR="005520B6" w:rsidRDefault="005520B6">
      <w:pPr>
        <w:pStyle w:val="Vchodzie"/>
        <w:spacing w:after="0" w:line="200" w:lineRule="atLeast"/>
        <w:rPr>
          <w:rFonts w:cs="Times New Roman"/>
          <w:szCs w:val="24"/>
        </w:rPr>
      </w:pPr>
      <w:r>
        <w:rPr>
          <w:rFonts w:cs="Times New Roman"/>
          <w:szCs w:val="24"/>
        </w:rPr>
        <w:t>Tabuľka č. 1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2349"/>
        <w:gridCol w:w="1407"/>
        <w:gridCol w:w="992"/>
        <w:gridCol w:w="1701"/>
        <w:gridCol w:w="1569"/>
        <w:gridCol w:w="1194"/>
      </w:tblGrid>
      <w:tr w:rsidR="005520B6" w:rsidRPr="006667A2">
        <w:trPr>
          <w:jc w:val="center"/>
        </w:trPr>
        <w:tc>
          <w:tcPr>
            <w:tcW w:w="234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Bežné účtovné obdobie</w:t>
            </w:r>
          </w:p>
        </w:tc>
      </w:tr>
      <w:tr w:rsidR="005520B6" w:rsidRPr="006667A2">
        <w:trPr>
          <w:jc w:val="center"/>
        </w:trPr>
        <w:tc>
          <w:tcPr>
            <w:tcW w:w="234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Stav             OP na            začiatku účtovného obdobia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 xml:space="preserve">Tvorba            </w:t>
            </w:r>
          </w:p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OP</w:t>
            </w:r>
          </w:p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Zúčtovanie OP z            dôvodu zániku opodstatnenosti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 xml:space="preserve">Zúčtovanie OP z            dôvodu vyradenia majetku </w:t>
            </w:r>
            <w:r w:rsidRPr="006667A2">
              <w:rPr>
                <w:rFonts w:eastAsiaTheme="minorEastAsia" w:cs="Times New Roman"/>
                <w:bCs w:val="0"/>
                <w:szCs w:val="24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Stav            OP na            konci účtovného obdobia</w:t>
            </w:r>
          </w:p>
        </w:tc>
      </w:tr>
      <w:tr w:rsidR="005520B6" w:rsidRPr="006667A2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 w:val="0"/>
                <w:bCs w:val="0"/>
                <w:szCs w:val="24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 w:val="0"/>
                <w:bCs w:val="0"/>
                <w:szCs w:val="24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 w:val="0"/>
                <w:bCs w:val="0"/>
                <w:szCs w:val="24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 w:val="0"/>
                <w:bCs w:val="0"/>
                <w:szCs w:val="24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 w:val="0"/>
                <w:bCs w:val="0"/>
                <w:szCs w:val="24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 w:val="0"/>
                <w:bCs w:val="0"/>
                <w:szCs w:val="24"/>
              </w:rPr>
              <w:t>f</w:t>
            </w:r>
          </w:p>
        </w:tc>
      </w:tr>
      <w:tr w:rsidR="005520B6" w:rsidRPr="006667A2">
        <w:trPr>
          <w:trHeight w:val="369"/>
          <w:jc w:val="center"/>
        </w:trPr>
        <w:tc>
          <w:tcPr>
            <w:tcW w:w="234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Materiál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56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trHeight w:val="369"/>
          <w:jc w:val="center"/>
        </w:trPr>
        <w:tc>
          <w:tcPr>
            <w:tcW w:w="234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Nedokončená výroba            a polotovary vlastnej výroby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trHeight w:val="369"/>
          <w:jc w:val="center"/>
        </w:trPr>
        <w:tc>
          <w:tcPr>
            <w:tcW w:w="234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Výrobky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trHeight w:val="369"/>
          <w:jc w:val="center"/>
        </w:trPr>
        <w:tc>
          <w:tcPr>
            <w:tcW w:w="234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Zvieratá 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trHeight w:val="369"/>
          <w:jc w:val="center"/>
        </w:trPr>
        <w:tc>
          <w:tcPr>
            <w:tcW w:w="234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Tovar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trHeight w:val="340"/>
          <w:jc w:val="center"/>
        </w:trPr>
        <w:tc>
          <w:tcPr>
            <w:tcW w:w="234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Nehnuteľnosť na predaj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trHeight w:val="340"/>
          <w:jc w:val="center"/>
        </w:trPr>
        <w:tc>
          <w:tcPr>
            <w:tcW w:w="234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Poskytnuté preddavky  na zásoby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trHeight w:val="369"/>
          <w:jc w:val="center"/>
        </w:trPr>
        <w:tc>
          <w:tcPr>
            <w:tcW w:w="234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>Zásoby spolu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56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19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</w:tbl>
    <w:p w:rsidR="005520B6" w:rsidRDefault="005520B6">
      <w:pPr>
        <w:pStyle w:val="Vchodzie"/>
        <w:spacing w:after="0" w:line="200" w:lineRule="atLeast"/>
        <w:rPr>
          <w:rFonts w:cs="Times New Roman"/>
          <w:szCs w:val="24"/>
        </w:rPr>
      </w:pPr>
    </w:p>
    <w:p w:rsidR="005520B6" w:rsidRDefault="005520B6">
      <w:pPr>
        <w:pStyle w:val="Vchodzie"/>
        <w:spacing w:after="0" w:line="200" w:lineRule="atLeast"/>
        <w:rPr>
          <w:rFonts w:cs="Times New Roman"/>
          <w:szCs w:val="24"/>
        </w:rPr>
      </w:pPr>
      <w:r>
        <w:rPr>
          <w:rFonts w:cs="Times New Roman"/>
          <w:szCs w:val="24"/>
        </w:rPr>
        <w:t>Tabuľka č. 2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7016"/>
        <w:gridCol w:w="2196"/>
      </w:tblGrid>
      <w:tr w:rsidR="005520B6" w:rsidRPr="006667A2">
        <w:trPr>
          <w:jc w:val="center"/>
        </w:trPr>
        <w:tc>
          <w:tcPr>
            <w:tcW w:w="701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Nehnuteľnosť na predaj</w:t>
            </w:r>
          </w:p>
        </w:tc>
        <w:tc>
          <w:tcPr>
            <w:tcW w:w="219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Hodnota</w:t>
            </w:r>
          </w:p>
        </w:tc>
      </w:tr>
      <w:tr w:rsidR="005520B6" w:rsidRPr="006667A2">
        <w:trPr>
          <w:trHeight w:val="340"/>
          <w:jc w:val="center"/>
        </w:trPr>
        <w:tc>
          <w:tcPr>
            <w:tcW w:w="701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trHeight w:val="340"/>
          <w:jc w:val="center"/>
        </w:trPr>
        <w:tc>
          <w:tcPr>
            <w:tcW w:w="701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</w:tbl>
    <w:p w:rsidR="005520B6" w:rsidRDefault="005520B6">
      <w:pPr>
        <w:pStyle w:val="WW-Nadpis"/>
        <w:spacing w:before="0" w:after="0"/>
        <w:jc w:val="both"/>
        <w:rPr>
          <w:rFonts w:cs="Times New Roman"/>
          <w:bCs w:val="0"/>
          <w:szCs w:val="24"/>
        </w:rPr>
      </w:pPr>
    </w:p>
    <w:p w:rsidR="005520B6" w:rsidRDefault="005520B6">
      <w:pPr>
        <w:pStyle w:val="WW-Nadpis"/>
        <w:numPr>
          <w:ilvl w:val="0"/>
          <w:numId w:val="1"/>
        </w:numPr>
        <w:tabs>
          <w:tab w:val="left" w:pos="360"/>
        </w:tabs>
        <w:spacing w:before="120" w:after="0"/>
        <w:jc w:val="both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 xml:space="preserve">Informácie k prílohe č. 3                        časti F. písm. p) o zásobách, na            ktoré je zriadené záložné právo 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7016"/>
        <w:gridCol w:w="2196"/>
      </w:tblGrid>
      <w:tr w:rsidR="005520B6" w:rsidRPr="006667A2">
        <w:trPr>
          <w:jc w:val="center"/>
        </w:trPr>
        <w:tc>
          <w:tcPr>
            <w:tcW w:w="701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Zásoby</w:t>
            </w:r>
          </w:p>
        </w:tc>
        <w:tc>
          <w:tcPr>
            <w:tcW w:w="219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Hodnota za bežné účtovné obdobie</w:t>
            </w:r>
          </w:p>
        </w:tc>
      </w:tr>
      <w:tr w:rsidR="005520B6" w:rsidRPr="006667A2">
        <w:trPr>
          <w:trHeight w:val="454"/>
          <w:jc w:val="center"/>
        </w:trPr>
        <w:tc>
          <w:tcPr>
            <w:tcW w:w="7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Zásoby, na            ktoré je zriadené záložné právo</w:t>
            </w:r>
          </w:p>
        </w:tc>
        <w:tc>
          <w:tcPr>
            <w:tcW w:w="2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</w:tbl>
    <w:p w:rsidR="005520B6" w:rsidRDefault="005520B6">
      <w:pPr>
        <w:pStyle w:val="WW-Nadpis"/>
        <w:spacing w:before="0" w:after="0"/>
        <w:jc w:val="left"/>
        <w:rPr>
          <w:rFonts w:cs="Times New Roman"/>
          <w:bCs w:val="0"/>
          <w:szCs w:val="24"/>
        </w:rPr>
      </w:pPr>
    </w:p>
    <w:p w:rsidR="005520B6" w:rsidRDefault="005520B6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both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            prílohe č. 3            časti F. písm. q) o            zákazkovej výrobe a            o            zákazkovej výstavbe nehnuteľnosti určenej na            predaj</w:t>
      </w:r>
    </w:p>
    <w:p w:rsidR="005520B6" w:rsidRDefault="005520B6">
      <w:pPr>
        <w:pStyle w:val="Vchodzie"/>
        <w:spacing w:after="0" w:line="200" w:lineRule="atLeast"/>
        <w:rPr>
          <w:rFonts w:cs="Times New Roman"/>
          <w:szCs w:val="24"/>
        </w:rPr>
      </w:pPr>
      <w:r>
        <w:rPr>
          <w:rFonts w:cs="Times New Roman"/>
          <w:szCs w:val="24"/>
        </w:rPr>
        <w:t>Tabuľka č. 1</w:t>
      </w:r>
    </w:p>
    <w:tbl>
      <w:tblPr>
        <w:tblW w:w="0" w:type="auto"/>
        <w:jc w:val="center"/>
        <w:tblLayout w:type="fixed"/>
        <w:tblLook w:val="0000"/>
      </w:tblPr>
      <w:tblGrid>
        <w:gridCol w:w="3227"/>
        <w:gridCol w:w="1701"/>
        <w:gridCol w:w="2160"/>
        <w:gridCol w:w="2200"/>
      </w:tblGrid>
      <w:tr w:rsidR="005520B6" w:rsidRPr="006667A2">
        <w:trPr>
          <w:jc w:val="center"/>
        </w:trPr>
        <w:tc>
          <w:tcPr>
            <w:tcW w:w="322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>Názov položky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>Sumár od začiatku zákazkovej výroby až do konca bežného účtovného obdobia</w:t>
            </w:r>
          </w:p>
        </w:tc>
      </w:tr>
      <w:tr w:rsidR="005520B6" w:rsidRPr="006667A2">
        <w:trPr>
          <w:jc w:val="center"/>
        </w:trPr>
        <w:tc>
          <w:tcPr>
            <w:tcW w:w="3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d</w:t>
            </w:r>
          </w:p>
        </w:tc>
      </w:tr>
      <w:tr w:rsidR="005520B6" w:rsidRPr="006667A2">
        <w:trPr>
          <w:trHeight w:val="397"/>
          <w:jc w:val="center"/>
        </w:trPr>
        <w:tc>
          <w:tcPr>
            <w:tcW w:w="322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trHeight w:val="397"/>
          <w:jc w:val="center"/>
        </w:trPr>
        <w:tc>
          <w:tcPr>
            <w:tcW w:w="322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Náklady na zákazkovú výrobu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216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22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trHeight w:val="397"/>
          <w:jc w:val="center"/>
        </w:trPr>
        <w:tc>
          <w:tcPr>
            <w:tcW w:w="322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Hrubý zisk / hrubá strata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216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220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</w:tbl>
    <w:p w:rsidR="005520B6" w:rsidRDefault="005520B6">
      <w:pPr>
        <w:pStyle w:val="Vchodzie"/>
        <w:spacing w:after="0" w:line="200" w:lineRule="atLeast"/>
        <w:rPr>
          <w:rFonts w:cs="Times New Roman"/>
          <w:szCs w:val="24"/>
        </w:rPr>
      </w:pPr>
    </w:p>
    <w:p w:rsidR="005520B6" w:rsidRDefault="005520B6">
      <w:pPr>
        <w:pStyle w:val="Vchodzie"/>
        <w:spacing w:after="0" w:line="200" w:lineRule="atLeast"/>
        <w:rPr>
          <w:rFonts w:cs="Times New Roman"/>
          <w:szCs w:val="24"/>
        </w:rPr>
      </w:pPr>
      <w:r>
        <w:rPr>
          <w:rFonts w:cs="Times New Roman"/>
          <w:szCs w:val="24"/>
        </w:rPr>
        <w:t>Tabuľka č. 2</w:t>
      </w:r>
    </w:p>
    <w:tbl>
      <w:tblPr>
        <w:tblW w:w="0" w:type="auto"/>
        <w:jc w:val="center"/>
        <w:tblLayout w:type="fixed"/>
        <w:tblLook w:val="0000"/>
      </w:tblPr>
      <w:tblGrid>
        <w:gridCol w:w="4077"/>
        <w:gridCol w:w="2410"/>
        <w:gridCol w:w="2801"/>
      </w:tblGrid>
      <w:tr w:rsidR="005520B6" w:rsidRPr="006667A2">
        <w:trPr>
          <w:jc w:val="center"/>
        </w:trPr>
        <w:tc>
          <w:tcPr>
            <w:tcW w:w="407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>Hodnota zákazkovej výroby</w:t>
            </w:r>
          </w:p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lastRenderedPageBreak/>
              <w:t xml:space="preserve">Za bežné účtovné </w:t>
            </w:r>
            <w:r w:rsidRPr="006667A2">
              <w:rPr>
                <w:rFonts w:eastAsiaTheme="minorEastAsia" w:cs="Times New Roman"/>
                <w:b/>
                <w:szCs w:val="24"/>
              </w:rPr>
              <w:lastRenderedPageBreak/>
              <w:t>obdobie</w:t>
            </w:r>
          </w:p>
        </w:tc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lastRenderedPageBreak/>
              <w:t xml:space="preserve">Sumár od začiatku </w:t>
            </w:r>
            <w:r w:rsidRPr="006667A2">
              <w:rPr>
                <w:rFonts w:eastAsiaTheme="minorEastAsia" w:cs="Times New Roman"/>
                <w:b/>
                <w:szCs w:val="24"/>
              </w:rPr>
              <w:lastRenderedPageBreak/>
              <w:t>zákazkovej výroby až do konca bežného účtovného obdobia</w:t>
            </w:r>
          </w:p>
        </w:tc>
      </w:tr>
      <w:tr w:rsidR="005520B6" w:rsidRPr="006667A2">
        <w:trPr>
          <w:jc w:val="center"/>
        </w:trPr>
        <w:tc>
          <w:tcPr>
            <w:tcW w:w="40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lastRenderedPageBreak/>
              <w:t>a</w:t>
            </w: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c</w:t>
            </w:r>
          </w:p>
        </w:tc>
      </w:tr>
      <w:tr w:rsidR="005520B6" w:rsidRPr="006667A2">
        <w:trPr>
          <w:trHeight w:val="397"/>
          <w:jc w:val="center"/>
        </w:trPr>
        <w:tc>
          <w:tcPr>
            <w:tcW w:w="407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trHeight w:val="397"/>
          <w:jc w:val="center"/>
        </w:trPr>
        <w:tc>
          <w:tcPr>
            <w:tcW w:w="407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280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trHeight w:val="397"/>
          <w:jc w:val="center"/>
        </w:trPr>
        <w:tc>
          <w:tcPr>
            <w:tcW w:w="407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Suma prijatých preddavkov 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280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trHeight w:val="397"/>
          <w:jc w:val="center"/>
        </w:trPr>
        <w:tc>
          <w:tcPr>
            <w:tcW w:w="407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Suma zadržanej platby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280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</w:tbl>
    <w:p w:rsidR="005520B6" w:rsidRDefault="005520B6">
      <w:pPr>
        <w:pStyle w:val="Vchodzie"/>
        <w:spacing w:after="0" w:line="200" w:lineRule="atLeast"/>
        <w:rPr>
          <w:rFonts w:cs="Times New Roman"/>
          <w:szCs w:val="24"/>
        </w:rPr>
      </w:pPr>
    </w:p>
    <w:p w:rsidR="005520B6" w:rsidRDefault="005520B6">
      <w:pPr>
        <w:pStyle w:val="Vchodzie"/>
        <w:spacing w:after="0" w:line="200" w:lineRule="atLeast"/>
        <w:rPr>
          <w:rFonts w:cs="Times New Roman"/>
          <w:szCs w:val="24"/>
        </w:rPr>
      </w:pPr>
      <w:r>
        <w:rPr>
          <w:rFonts w:cs="Times New Roman"/>
          <w:szCs w:val="24"/>
        </w:rPr>
        <w:t>Tabuľka č. 3</w:t>
      </w:r>
    </w:p>
    <w:tbl>
      <w:tblPr>
        <w:tblW w:w="0" w:type="auto"/>
        <w:jc w:val="center"/>
        <w:tblLayout w:type="fixed"/>
        <w:tblLook w:val="0000"/>
      </w:tblPr>
      <w:tblGrid>
        <w:gridCol w:w="2802"/>
        <w:gridCol w:w="1984"/>
        <w:gridCol w:w="1843"/>
        <w:gridCol w:w="2659"/>
      </w:tblGrid>
      <w:tr w:rsidR="005520B6" w:rsidRPr="006667A2">
        <w:trPr>
          <w:jc w:val="center"/>
        </w:trPr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>Názov položky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>Sumár od začiatku zákazkovej výstavby nehnuteľnosti určenej na predaj až do konca bežného účtovného obdobia</w:t>
            </w:r>
          </w:p>
        </w:tc>
      </w:tr>
      <w:tr w:rsidR="005520B6" w:rsidRPr="006667A2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d</w:t>
            </w:r>
          </w:p>
        </w:tc>
      </w:tr>
      <w:tr w:rsidR="005520B6" w:rsidRPr="006667A2">
        <w:trPr>
          <w:jc w:val="center"/>
        </w:trPr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265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jc w:val="center"/>
        </w:trPr>
        <w:tc>
          <w:tcPr>
            <w:tcW w:w="280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265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trHeight w:val="397"/>
          <w:jc w:val="center"/>
        </w:trPr>
        <w:tc>
          <w:tcPr>
            <w:tcW w:w="280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Hrubý zisk / hrubá strata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265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</w:tbl>
    <w:p w:rsidR="005520B6" w:rsidRDefault="005520B6">
      <w:pPr>
        <w:pStyle w:val="WW-Nadpis"/>
        <w:spacing w:before="0" w:after="0"/>
        <w:jc w:val="left"/>
        <w:rPr>
          <w:rFonts w:cs="Times New Roman"/>
          <w:bCs w:val="0"/>
          <w:szCs w:val="24"/>
        </w:rPr>
      </w:pPr>
    </w:p>
    <w:p w:rsidR="005520B6" w:rsidRDefault="005520B6">
      <w:pPr>
        <w:pStyle w:val="WW-Nadpis"/>
        <w:spacing w:before="0" w:after="0"/>
        <w:jc w:val="left"/>
        <w:rPr>
          <w:rFonts w:cs="Times New Roman"/>
          <w:bCs w:val="0"/>
          <w:szCs w:val="24"/>
        </w:rPr>
      </w:pPr>
      <w:r>
        <w:rPr>
          <w:rFonts w:cs="Times New Roman"/>
          <w:b w:val="0"/>
          <w:bCs w:val="0"/>
          <w:szCs w:val="24"/>
        </w:rPr>
        <w:t>Tabuľka č. 4</w:t>
      </w:r>
    </w:p>
    <w:tbl>
      <w:tblPr>
        <w:tblW w:w="0" w:type="auto"/>
        <w:jc w:val="center"/>
        <w:tblLayout w:type="fixed"/>
        <w:tblLook w:val="0000"/>
      </w:tblPr>
      <w:tblGrid>
        <w:gridCol w:w="4361"/>
        <w:gridCol w:w="2410"/>
        <w:gridCol w:w="2517"/>
      </w:tblGrid>
      <w:tr w:rsidR="005520B6" w:rsidRPr="006667A2">
        <w:trPr>
          <w:jc w:val="center"/>
        </w:trPr>
        <w:tc>
          <w:tcPr>
            <w:tcW w:w="436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>Sumár od začiatku zákazkovej výstavby nehnuteľnosti určenej na predaj až do konca bežného účtovného obdobia</w:t>
            </w:r>
          </w:p>
        </w:tc>
      </w:tr>
      <w:tr w:rsidR="005520B6" w:rsidRPr="006667A2">
        <w:trPr>
          <w:jc w:val="center"/>
        </w:trPr>
        <w:tc>
          <w:tcPr>
            <w:tcW w:w="43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c</w:t>
            </w:r>
          </w:p>
        </w:tc>
      </w:tr>
      <w:tr w:rsidR="005520B6" w:rsidRPr="006667A2">
        <w:trPr>
          <w:jc w:val="center"/>
        </w:trPr>
        <w:tc>
          <w:tcPr>
            <w:tcW w:w="436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jc w:val="center"/>
        </w:trPr>
        <w:tc>
          <w:tcPr>
            <w:tcW w:w="43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251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trHeight w:val="397"/>
          <w:jc w:val="center"/>
        </w:trPr>
        <w:tc>
          <w:tcPr>
            <w:tcW w:w="43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Suma prijatých preddavkov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251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trHeight w:val="397"/>
          <w:jc w:val="center"/>
        </w:trPr>
        <w:tc>
          <w:tcPr>
            <w:tcW w:w="436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Suma zadržanej platby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251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</w:tbl>
    <w:p w:rsidR="005520B6" w:rsidRDefault="005520B6">
      <w:pPr>
        <w:pStyle w:val="Vchodzie"/>
        <w:spacing w:after="0" w:line="200" w:lineRule="atLeast"/>
        <w:rPr>
          <w:rFonts w:cs="Times New Roman"/>
          <w:szCs w:val="24"/>
        </w:rPr>
      </w:pPr>
    </w:p>
    <w:p w:rsidR="005520B6" w:rsidRDefault="005520B6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 xml:space="preserve">Informácie k            prílohe č. 3            časti F. písm. r) o            vývoji opravnej položky k            pohľadávkam 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2055"/>
        <w:gridCol w:w="1276"/>
        <w:gridCol w:w="1219"/>
        <w:gridCol w:w="1693"/>
        <w:gridCol w:w="1663"/>
        <w:gridCol w:w="1306"/>
      </w:tblGrid>
      <w:tr w:rsidR="005520B6" w:rsidRPr="006667A2">
        <w:trPr>
          <w:jc w:val="center"/>
        </w:trPr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Bežné účtovné obdobie</w:t>
            </w:r>
          </w:p>
        </w:tc>
      </w:tr>
      <w:tr w:rsidR="005520B6" w:rsidRPr="006667A2">
        <w:trPr>
          <w:jc w:val="center"/>
        </w:trPr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Stav            OP na            začiatku účtovného obdobia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Tvorba</w:t>
            </w:r>
          </w:p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OP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Zúčtovanie</w:t>
            </w:r>
            <w:r w:rsidRPr="006667A2">
              <w:rPr>
                <w:rFonts w:eastAsiaTheme="minorEastAsia" w:cs="Times New Roman"/>
                <w:bCs w:val="0"/>
                <w:szCs w:val="24"/>
              </w:rPr>
              <w:br/>
              <w:t xml:space="preserve"> OP z            dôvodu zániku opodstatnenosti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 xml:space="preserve">Zúčtovanie </w:t>
            </w:r>
            <w:r w:rsidRPr="006667A2">
              <w:rPr>
                <w:rFonts w:eastAsiaTheme="minorEastAsia" w:cs="Times New Roman"/>
                <w:bCs w:val="0"/>
                <w:szCs w:val="24"/>
              </w:rPr>
              <w:br/>
              <w:t xml:space="preserve">OP z            dôvodu vyradenia majetku </w:t>
            </w:r>
            <w:r w:rsidRPr="006667A2">
              <w:rPr>
                <w:rFonts w:eastAsiaTheme="minorEastAsia" w:cs="Times New Roman"/>
                <w:bCs w:val="0"/>
                <w:szCs w:val="24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Stav            OP na            konci účtovného obdobia</w:t>
            </w:r>
          </w:p>
        </w:tc>
      </w:tr>
      <w:tr w:rsidR="005520B6" w:rsidRPr="006667A2">
        <w:trPr>
          <w:jc w:val="center"/>
        </w:trPr>
        <w:tc>
          <w:tcPr>
            <w:tcW w:w="20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 w:val="0"/>
                <w:bCs w:val="0"/>
                <w:szCs w:val="24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 w:val="0"/>
                <w:bCs w:val="0"/>
                <w:szCs w:val="24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 w:val="0"/>
                <w:bCs w:val="0"/>
                <w:szCs w:val="24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 w:val="0"/>
                <w:bCs w:val="0"/>
                <w:szCs w:val="24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 w:val="0"/>
                <w:bCs w:val="0"/>
                <w:szCs w:val="24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 w:val="0"/>
                <w:bCs w:val="0"/>
                <w:szCs w:val="24"/>
              </w:rPr>
              <w:t>f</w:t>
            </w:r>
          </w:p>
        </w:tc>
      </w:tr>
      <w:tr w:rsidR="005520B6" w:rsidRPr="006667A2">
        <w:trPr>
          <w:trHeight w:val="397"/>
          <w:jc w:val="center"/>
        </w:trPr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lastRenderedPageBreak/>
              <w:t xml:space="preserve">Pohľadávky z            obchodného styku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21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69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66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306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jc w:val="center"/>
        </w:trPr>
        <w:tc>
          <w:tcPr>
            <w:tcW w:w="205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Pohľadávky voči DÚJ a            MÚJ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3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jc w:val="center"/>
        </w:trPr>
        <w:tc>
          <w:tcPr>
            <w:tcW w:w="205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Ostatné pohľadávky v            rámci kons. celku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3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jc w:val="center"/>
        </w:trPr>
        <w:tc>
          <w:tcPr>
            <w:tcW w:w="205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Pohľadávky voči spoločníkom, členom a            združeniu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3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trHeight w:val="454"/>
          <w:jc w:val="center"/>
        </w:trPr>
        <w:tc>
          <w:tcPr>
            <w:tcW w:w="205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Iné pohľadávky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3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trHeight w:val="340"/>
          <w:jc w:val="center"/>
        </w:trPr>
        <w:tc>
          <w:tcPr>
            <w:tcW w:w="205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>Pohľadávky spolu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21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69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66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30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</w:tbl>
    <w:p w:rsidR="005520B6" w:rsidRDefault="005520B6">
      <w:pPr>
        <w:pStyle w:val="WW-Nadpis"/>
        <w:spacing w:before="0" w:after="0"/>
        <w:jc w:val="left"/>
        <w:rPr>
          <w:rFonts w:cs="Times New Roman"/>
          <w:bCs w:val="0"/>
          <w:szCs w:val="24"/>
        </w:rPr>
      </w:pPr>
    </w:p>
    <w:p w:rsidR="005520B6" w:rsidRDefault="005520B6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 xml:space="preserve">Informácie k prílohe č. 3            časti F. písm. s) o vekovej štruktúre pohľadávok </w:t>
      </w:r>
    </w:p>
    <w:tbl>
      <w:tblPr>
        <w:tblW w:w="0" w:type="auto"/>
        <w:jc w:val="center"/>
        <w:tblLayout w:type="fixed"/>
        <w:tblLook w:val="0000"/>
      </w:tblPr>
      <w:tblGrid>
        <w:gridCol w:w="3510"/>
        <w:gridCol w:w="1985"/>
        <w:gridCol w:w="1843"/>
        <w:gridCol w:w="1950"/>
      </w:tblGrid>
      <w:tr w:rsidR="005520B6" w:rsidRPr="006667A2">
        <w:trPr>
          <w:jc w:val="center"/>
        </w:trPr>
        <w:tc>
          <w:tcPr>
            <w:tcW w:w="351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Názov            položky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V            lehote splatnosti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Po lehote splatnosti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Pohľadávky spolu</w:t>
            </w:r>
          </w:p>
        </w:tc>
      </w:tr>
      <w:tr w:rsidR="005520B6" w:rsidRPr="006667A2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 w:val="0"/>
                <w:bCs w:val="0"/>
                <w:szCs w:val="24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 w:val="0"/>
                <w:bCs w:val="0"/>
                <w:szCs w:val="24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 w:val="0"/>
                <w:bCs w:val="0"/>
                <w:szCs w:val="24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 w:val="0"/>
                <w:bCs w:val="0"/>
                <w:szCs w:val="24"/>
              </w:rPr>
              <w:t>d</w:t>
            </w:r>
          </w:p>
        </w:tc>
      </w:tr>
      <w:tr w:rsidR="005520B6" w:rsidRPr="006667A2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>Dlhodobé pohľadávky</w:t>
            </w:r>
          </w:p>
        </w:tc>
      </w:tr>
      <w:tr w:rsidR="005520B6" w:rsidRPr="006667A2">
        <w:trPr>
          <w:trHeight w:val="425"/>
          <w:jc w:val="center"/>
        </w:trPr>
        <w:tc>
          <w:tcPr>
            <w:tcW w:w="351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Pohľadávky z            obchodného styku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95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trHeight w:val="425"/>
          <w:jc w:val="center"/>
        </w:trPr>
        <w:tc>
          <w:tcPr>
            <w:tcW w:w="35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trHeight w:val="425"/>
          <w:jc w:val="center"/>
        </w:trPr>
        <w:tc>
          <w:tcPr>
            <w:tcW w:w="35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Ostatné pohľadávky v            rámci konsolidovaného celku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trHeight w:val="425"/>
          <w:jc w:val="center"/>
        </w:trPr>
        <w:tc>
          <w:tcPr>
            <w:tcW w:w="35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Pohľadávky voči spoločníkom, členom a            združeniu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trHeight w:val="425"/>
          <w:jc w:val="center"/>
        </w:trPr>
        <w:tc>
          <w:tcPr>
            <w:tcW w:w="35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Iné pohľadávky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trHeight w:val="425"/>
          <w:jc w:val="center"/>
        </w:trPr>
        <w:tc>
          <w:tcPr>
            <w:tcW w:w="351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>Dlhodobé pohľadávky spolu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>Krátkodobé pohľadávky</w:t>
            </w:r>
          </w:p>
        </w:tc>
      </w:tr>
      <w:tr w:rsidR="005520B6" w:rsidRPr="006667A2">
        <w:trPr>
          <w:trHeight w:val="425"/>
          <w:jc w:val="center"/>
        </w:trPr>
        <w:tc>
          <w:tcPr>
            <w:tcW w:w="351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Pohľadávky z            obchodného styku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6D7F25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19483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6D7F25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3366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D91281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22849</w:t>
            </w:r>
          </w:p>
        </w:tc>
      </w:tr>
      <w:tr w:rsidR="005520B6" w:rsidRPr="006667A2">
        <w:trPr>
          <w:trHeight w:val="425"/>
          <w:jc w:val="center"/>
        </w:trPr>
        <w:tc>
          <w:tcPr>
            <w:tcW w:w="35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trHeight w:val="425"/>
          <w:jc w:val="center"/>
        </w:trPr>
        <w:tc>
          <w:tcPr>
            <w:tcW w:w="35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Ostatné pohľadávky v            rámci konsolidovaného celku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trHeight w:val="425"/>
          <w:jc w:val="center"/>
        </w:trPr>
        <w:tc>
          <w:tcPr>
            <w:tcW w:w="35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Pohľadávky voči spoločníkom, členom a            združeniu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trHeight w:val="425"/>
          <w:jc w:val="center"/>
        </w:trPr>
        <w:tc>
          <w:tcPr>
            <w:tcW w:w="35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Sociálne poistenie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trHeight w:val="425"/>
          <w:jc w:val="center"/>
        </w:trPr>
        <w:tc>
          <w:tcPr>
            <w:tcW w:w="35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Daňové pohľadávky a            dotácie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trHeight w:val="425"/>
          <w:jc w:val="center"/>
        </w:trPr>
        <w:tc>
          <w:tcPr>
            <w:tcW w:w="35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Iné pohľadávky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6D7F25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357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6D7F25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357</w:t>
            </w:r>
          </w:p>
        </w:tc>
      </w:tr>
      <w:tr w:rsidR="005520B6" w:rsidRPr="006667A2">
        <w:trPr>
          <w:trHeight w:val="425"/>
          <w:jc w:val="center"/>
        </w:trPr>
        <w:tc>
          <w:tcPr>
            <w:tcW w:w="351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>Krátkodobé pohľadávky spolu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6D7F25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19840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6D7F25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3366</w:t>
            </w:r>
          </w:p>
        </w:tc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6D7F25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23206</w:t>
            </w:r>
          </w:p>
        </w:tc>
      </w:tr>
    </w:tbl>
    <w:p w:rsidR="005520B6" w:rsidRDefault="005520B6">
      <w:pPr>
        <w:pStyle w:val="Vchodzie"/>
        <w:spacing w:after="0" w:line="200" w:lineRule="atLeast"/>
        <w:jc w:val="both"/>
        <w:rPr>
          <w:rFonts w:cs="Times New Roman"/>
          <w:szCs w:val="24"/>
        </w:rPr>
      </w:pPr>
    </w:p>
    <w:p w:rsidR="005520B6" w:rsidRDefault="005520B6">
      <w:pPr>
        <w:pStyle w:val="Vchodzie"/>
        <w:spacing w:after="0" w:line="200" w:lineRule="atLeast"/>
        <w:jc w:val="both"/>
        <w:rPr>
          <w:rFonts w:cs="Times New Roman"/>
          <w:szCs w:val="24"/>
        </w:rPr>
      </w:pPr>
    </w:p>
    <w:p w:rsidR="005520B6" w:rsidRDefault="005520B6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both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 xml:space="preserve">Informácie k prílohe č. 3            časti F. písm. t) a u) o            pohľadávkach zabezpečených záložným právom alebo inou formou zabezpečenia             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4748"/>
        <w:gridCol w:w="2268"/>
        <w:gridCol w:w="2196"/>
      </w:tblGrid>
      <w:tr w:rsidR="005520B6" w:rsidRPr="006667A2">
        <w:trPr>
          <w:jc w:val="center"/>
        </w:trPr>
        <w:tc>
          <w:tcPr>
            <w:tcW w:w="474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Opis            predmetu záložného práva</w:t>
            </w:r>
          </w:p>
        </w:tc>
        <w:tc>
          <w:tcPr>
            <w:tcW w:w="4464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Bežné účtovné obdobie</w:t>
            </w:r>
          </w:p>
        </w:tc>
      </w:tr>
      <w:tr w:rsidR="005520B6" w:rsidRPr="006667A2">
        <w:trPr>
          <w:jc w:val="center"/>
        </w:trPr>
        <w:tc>
          <w:tcPr>
            <w:tcW w:w="474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Hodnota            pre</w:t>
            </w:r>
            <w:r w:rsidRPr="006667A2">
              <w:rPr>
                <w:rFonts w:eastAsiaTheme="minorEastAsia" w:cs="Times New Roman"/>
                <w:bCs w:val="0"/>
                <w:szCs w:val="24"/>
              </w:rPr>
              <w:lastRenderedPageBreak/>
              <w:t>dmetu záložného práva</w:t>
            </w:r>
          </w:p>
        </w:tc>
        <w:tc>
          <w:tcPr>
            <w:tcW w:w="219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lastRenderedPageBreak/>
              <w:t>Hodnota</w:t>
            </w:r>
            <w:r w:rsidRPr="006667A2">
              <w:rPr>
                <w:rFonts w:eastAsiaTheme="minorEastAsia" w:cs="Times New Roman"/>
                <w:bCs w:val="0"/>
                <w:szCs w:val="24"/>
              </w:rPr>
              <w:br/>
            </w:r>
            <w:r w:rsidRPr="006667A2">
              <w:rPr>
                <w:rFonts w:eastAsiaTheme="minorEastAsia" w:cs="Times New Roman"/>
                <w:bCs w:val="0"/>
                <w:szCs w:val="24"/>
              </w:rPr>
              <w:lastRenderedPageBreak/>
              <w:t>            pohľadávky</w:t>
            </w:r>
          </w:p>
        </w:tc>
      </w:tr>
      <w:tr w:rsidR="005520B6" w:rsidRPr="006667A2">
        <w:trPr>
          <w:trHeight w:val="510"/>
          <w:jc w:val="center"/>
        </w:trPr>
        <w:tc>
          <w:tcPr>
            <w:tcW w:w="474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lastRenderedPageBreak/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2196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trHeight w:val="340"/>
          <w:jc w:val="center"/>
        </w:trPr>
        <w:tc>
          <w:tcPr>
            <w:tcW w:w="474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Hodnota            pohľadávok, na            ktoré sa            zriadilo záložné právo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x</w:t>
            </w:r>
          </w:p>
        </w:tc>
        <w:tc>
          <w:tcPr>
            <w:tcW w:w="219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</w:tbl>
    <w:p w:rsidR="005520B6" w:rsidRDefault="005520B6">
      <w:pPr>
        <w:pStyle w:val="WW-Nadpis"/>
        <w:spacing w:before="0" w:after="0"/>
        <w:jc w:val="left"/>
        <w:rPr>
          <w:rFonts w:cs="Times New Roman"/>
          <w:bCs w:val="0"/>
          <w:szCs w:val="24"/>
        </w:rPr>
      </w:pPr>
    </w:p>
    <w:p w:rsidR="005520B6" w:rsidRDefault="005520B6">
      <w:pPr>
        <w:pStyle w:val="Vchodzie"/>
        <w:rPr>
          <w:rFonts w:cs="Times New Roman"/>
          <w:szCs w:val="24"/>
        </w:rPr>
      </w:pPr>
    </w:p>
    <w:p w:rsidR="005520B6" w:rsidRDefault="005520B6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 xml:space="preserve">Informácie k            prílohe č. 3            časti F. písm. w) o            krátkodobom finančnom majetku </w:t>
      </w:r>
    </w:p>
    <w:p w:rsidR="005520B6" w:rsidRDefault="005520B6">
      <w:pPr>
        <w:pStyle w:val="WW-Nadpis"/>
        <w:spacing w:before="0" w:after="0"/>
        <w:jc w:val="left"/>
        <w:rPr>
          <w:rFonts w:cs="Times New Roman"/>
          <w:bCs w:val="0"/>
          <w:szCs w:val="24"/>
        </w:rPr>
      </w:pPr>
      <w:r>
        <w:rPr>
          <w:rFonts w:cs="Times New Roman"/>
          <w:b w:val="0"/>
          <w:bCs w:val="0"/>
          <w:szCs w:val="24"/>
        </w:rPr>
        <w:t xml:space="preserve">Tabuľka č. 1 </w:t>
      </w:r>
    </w:p>
    <w:tbl>
      <w:tblPr>
        <w:tblW w:w="0" w:type="auto"/>
        <w:jc w:val="center"/>
        <w:tblLayout w:type="fixed"/>
        <w:tblLook w:val="0000"/>
      </w:tblPr>
      <w:tblGrid>
        <w:gridCol w:w="4240"/>
        <w:gridCol w:w="2643"/>
        <w:gridCol w:w="2405"/>
      </w:tblGrid>
      <w:tr w:rsidR="005520B6" w:rsidRPr="006667A2">
        <w:trPr>
          <w:jc w:val="center"/>
        </w:trPr>
        <w:tc>
          <w:tcPr>
            <w:tcW w:w="424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Názov            položky</w:t>
            </w:r>
          </w:p>
        </w:tc>
        <w:tc>
          <w:tcPr>
            <w:tcW w:w="264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Bežné účtovné obdobie</w:t>
            </w:r>
          </w:p>
        </w:tc>
        <w:tc>
          <w:tcPr>
            <w:tcW w:w="240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Bezprostredne predchádzajúce účtovné obdobie</w:t>
            </w:r>
          </w:p>
        </w:tc>
      </w:tr>
      <w:tr w:rsidR="005520B6" w:rsidRPr="006667A2">
        <w:trPr>
          <w:trHeight w:hRule="exact" w:val="397"/>
          <w:jc w:val="center"/>
        </w:trPr>
        <w:tc>
          <w:tcPr>
            <w:tcW w:w="424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Pokladnica, ceniny</w:t>
            </w:r>
          </w:p>
        </w:tc>
        <w:tc>
          <w:tcPr>
            <w:tcW w:w="264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6D7F25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43</w:t>
            </w:r>
          </w:p>
        </w:tc>
        <w:tc>
          <w:tcPr>
            <w:tcW w:w="240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6D7F25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233</w:t>
            </w:r>
          </w:p>
        </w:tc>
      </w:tr>
      <w:tr w:rsidR="005520B6" w:rsidRPr="006667A2">
        <w:trPr>
          <w:trHeight w:hRule="exact" w:val="526"/>
          <w:jc w:val="center"/>
        </w:trPr>
        <w:tc>
          <w:tcPr>
            <w:tcW w:w="42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Bežné účty v            banke alebo v            pobočke zahraničnej banky</w:t>
            </w:r>
          </w:p>
        </w:tc>
        <w:tc>
          <w:tcPr>
            <w:tcW w:w="264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6D7F25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55060</w:t>
            </w:r>
          </w:p>
        </w:tc>
        <w:tc>
          <w:tcPr>
            <w:tcW w:w="2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6D7F25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6643</w:t>
            </w:r>
          </w:p>
        </w:tc>
      </w:tr>
      <w:tr w:rsidR="005520B6" w:rsidRPr="006667A2">
        <w:trPr>
          <w:trHeight w:hRule="exact" w:val="576"/>
          <w:jc w:val="center"/>
        </w:trPr>
        <w:tc>
          <w:tcPr>
            <w:tcW w:w="42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Vkladové účty v            banke alebo v            pobočke zahraničnej banky termínované</w:t>
            </w:r>
          </w:p>
        </w:tc>
        <w:tc>
          <w:tcPr>
            <w:tcW w:w="264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2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trHeight w:hRule="exact" w:val="397"/>
          <w:jc w:val="center"/>
        </w:trPr>
        <w:tc>
          <w:tcPr>
            <w:tcW w:w="42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Peniaze na            ceste</w:t>
            </w:r>
          </w:p>
        </w:tc>
        <w:tc>
          <w:tcPr>
            <w:tcW w:w="264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2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trHeight w:hRule="exact" w:val="397"/>
          <w:jc w:val="center"/>
        </w:trPr>
        <w:tc>
          <w:tcPr>
            <w:tcW w:w="424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>Spolu</w:t>
            </w:r>
          </w:p>
        </w:tc>
        <w:tc>
          <w:tcPr>
            <w:tcW w:w="264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6D7F25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55103</w:t>
            </w:r>
          </w:p>
        </w:tc>
        <w:tc>
          <w:tcPr>
            <w:tcW w:w="240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6D7F25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6876</w:t>
            </w:r>
          </w:p>
        </w:tc>
      </w:tr>
    </w:tbl>
    <w:p w:rsidR="005520B6" w:rsidRDefault="005520B6">
      <w:pPr>
        <w:pStyle w:val="WW-Nadpis"/>
        <w:spacing w:before="0" w:after="0"/>
        <w:jc w:val="left"/>
        <w:rPr>
          <w:rFonts w:cs="Times New Roman"/>
          <w:bCs w:val="0"/>
          <w:szCs w:val="24"/>
        </w:rPr>
      </w:pPr>
    </w:p>
    <w:p w:rsidR="005520B6" w:rsidRDefault="005520B6">
      <w:pPr>
        <w:pStyle w:val="WW-Nadpis"/>
        <w:spacing w:before="0" w:after="0"/>
        <w:jc w:val="left"/>
        <w:rPr>
          <w:rFonts w:cs="Times New Roman"/>
          <w:bCs w:val="0"/>
          <w:szCs w:val="24"/>
        </w:rPr>
      </w:pPr>
      <w:r>
        <w:rPr>
          <w:rFonts w:cs="Times New Roman"/>
          <w:b w:val="0"/>
          <w:bCs w:val="0"/>
          <w:szCs w:val="24"/>
        </w:rPr>
        <w:t>Tabuľka č. 2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2828"/>
        <w:gridCol w:w="1463"/>
        <w:gridCol w:w="1161"/>
        <w:gridCol w:w="937"/>
        <w:gridCol w:w="1215"/>
        <w:gridCol w:w="1608"/>
      </w:tblGrid>
      <w:tr w:rsidR="005520B6" w:rsidRPr="006667A2">
        <w:trPr>
          <w:jc w:val="center"/>
        </w:trPr>
        <w:tc>
          <w:tcPr>
            <w:tcW w:w="282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8" w:space="0" w:color="000000"/>
              <w:left w:val="single" w:sz="2" w:space="0" w:color="000000"/>
              <w:bottom w:val="nil"/>
              <w:right w:val="single" w:sz="8" w:space="0" w:color="000000"/>
            </w:tcBorders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Bežné účtovné obdobie</w:t>
            </w:r>
          </w:p>
        </w:tc>
      </w:tr>
      <w:tr w:rsidR="005520B6" w:rsidRPr="006667A2">
        <w:trPr>
          <w:jc w:val="center"/>
        </w:trPr>
        <w:tc>
          <w:tcPr>
            <w:tcW w:w="282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46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Stav</w:t>
            </w:r>
            <w:r w:rsidRPr="006667A2">
              <w:rPr>
                <w:rFonts w:eastAsiaTheme="minorEastAsia" w:cs="Times New Roman"/>
                <w:bCs w:val="0"/>
                <w:szCs w:val="24"/>
              </w:rPr>
              <w:br/>
              <w:t>            na            začiatku účtovného obdobia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Prírastky</w:t>
            </w:r>
          </w:p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</w:p>
        </w:tc>
        <w:tc>
          <w:tcPr>
            <w:tcW w:w="9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Úbytky</w:t>
            </w:r>
          </w:p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Presuny</w:t>
            </w:r>
          </w:p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</w:p>
        </w:tc>
        <w:tc>
          <w:tcPr>
            <w:tcW w:w="160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Stav            na            konci účtovného obdobia</w:t>
            </w:r>
          </w:p>
        </w:tc>
      </w:tr>
      <w:tr w:rsidR="005520B6" w:rsidRPr="006667A2">
        <w:trPr>
          <w:trHeight w:val="74"/>
          <w:jc w:val="center"/>
        </w:trPr>
        <w:tc>
          <w:tcPr>
            <w:tcW w:w="2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 w:val="0"/>
                <w:bCs w:val="0"/>
                <w:szCs w:val="24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 w:val="0"/>
                <w:bCs w:val="0"/>
                <w:szCs w:val="24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 w:val="0"/>
                <w:bCs w:val="0"/>
                <w:szCs w:val="24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 w:val="0"/>
                <w:bCs w:val="0"/>
                <w:szCs w:val="24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 w:val="0"/>
                <w:bCs w:val="0"/>
                <w:szCs w:val="24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 w:val="0"/>
                <w:bCs w:val="0"/>
                <w:szCs w:val="24"/>
              </w:rPr>
              <w:t>f</w:t>
            </w:r>
          </w:p>
        </w:tc>
      </w:tr>
      <w:tr w:rsidR="005520B6" w:rsidRPr="006667A2">
        <w:trPr>
          <w:trHeight w:val="397"/>
          <w:jc w:val="center"/>
        </w:trPr>
        <w:tc>
          <w:tcPr>
            <w:tcW w:w="282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Majetkové CP na            obchodovanie</w:t>
            </w:r>
          </w:p>
        </w:tc>
        <w:tc>
          <w:tcPr>
            <w:tcW w:w="146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16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93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21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60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trHeight w:val="397"/>
          <w:jc w:val="center"/>
        </w:trPr>
        <w:tc>
          <w:tcPr>
            <w:tcW w:w="282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Dlhové CP na            obchodovanie</w:t>
            </w:r>
          </w:p>
        </w:tc>
        <w:tc>
          <w:tcPr>
            <w:tcW w:w="146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9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trHeight w:val="425"/>
          <w:jc w:val="center"/>
        </w:trPr>
        <w:tc>
          <w:tcPr>
            <w:tcW w:w="282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Emisné kvóty</w:t>
            </w:r>
          </w:p>
        </w:tc>
        <w:tc>
          <w:tcPr>
            <w:tcW w:w="146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9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jc w:val="center"/>
        </w:trPr>
        <w:tc>
          <w:tcPr>
            <w:tcW w:w="282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Dlhové CP so splatnosťou do  jedného roka            držané</w:t>
            </w:r>
            <w:r w:rsidRPr="006667A2">
              <w:rPr>
                <w:rFonts w:eastAsiaTheme="minorEastAsia" w:cs="Times New Roman"/>
                <w:szCs w:val="24"/>
              </w:rPr>
              <w:br/>
              <w:t>do splatnosti</w:t>
            </w:r>
          </w:p>
        </w:tc>
        <w:tc>
          <w:tcPr>
            <w:tcW w:w="146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9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trHeight w:val="425"/>
          <w:jc w:val="center"/>
        </w:trPr>
        <w:tc>
          <w:tcPr>
            <w:tcW w:w="282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9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jc w:val="center"/>
        </w:trPr>
        <w:tc>
          <w:tcPr>
            <w:tcW w:w="282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Obstarávanie krátkodobého finančného majetku</w:t>
            </w:r>
          </w:p>
        </w:tc>
        <w:tc>
          <w:tcPr>
            <w:tcW w:w="146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9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trHeight w:val="340"/>
          <w:jc w:val="center"/>
        </w:trPr>
        <w:tc>
          <w:tcPr>
            <w:tcW w:w="282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>Krátkodobý finančný majetok spolu</w:t>
            </w:r>
          </w:p>
        </w:tc>
        <w:tc>
          <w:tcPr>
            <w:tcW w:w="146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16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93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21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60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</w:tbl>
    <w:p w:rsidR="005520B6" w:rsidRDefault="005520B6">
      <w:pPr>
        <w:pStyle w:val="WW-Nadpis"/>
        <w:spacing w:before="0" w:after="0"/>
        <w:jc w:val="left"/>
        <w:rPr>
          <w:rFonts w:cs="Times New Roman"/>
          <w:bCs w:val="0"/>
          <w:szCs w:val="24"/>
        </w:rPr>
      </w:pPr>
    </w:p>
    <w:p w:rsidR="005520B6" w:rsidRDefault="005520B6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both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  <w:lang w:eastAsia="sk-SK"/>
        </w:rPr>
        <w:t xml:space="preserve">Informácie k </w:t>
      </w:r>
      <w:r>
        <w:rPr>
          <w:rFonts w:cs="Times New Roman"/>
          <w:bCs w:val="0"/>
          <w:szCs w:val="24"/>
        </w:rPr>
        <w:t xml:space="preserve">prílohe č. 3            </w:t>
      </w:r>
      <w:r>
        <w:rPr>
          <w:rFonts w:cs="Times New Roman"/>
          <w:bCs w:val="0"/>
          <w:szCs w:val="24"/>
          <w:lang w:eastAsia="sk-SK"/>
        </w:rPr>
        <w:t>            časti  F. písm. x) o            vývoji opravnej položky ku krátkodobému finančnému majetku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2744"/>
        <w:gridCol w:w="1437"/>
        <w:gridCol w:w="992"/>
        <w:gridCol w:w="1418"/>
        <w:gridCol w:w="1417"/>
        <w:gridCol w:w="1204"/>
      </w:tblGrid>
      <w:tr w:rsidR="005520B6" w:rsidRPr="006667A2">
        <w:trPr>
          <w:jc w:val="center"/>
        </w:trPr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Stav            OP</w:t>
            </w:r>
          </w:p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 xml:space="preserve">na            </w:t>
            </w:r>
            <w:r w:rsidRPr="006667A2">
              <w:rPr>
                <w:rFonts w:eastAsiaTheme="minorEastAsia" w:cs="Times New Roman"/>
                <w:bCs w:val="0"/>
                <w:szCs w:val="24"/>
              </w:rPr>
              <w:lastRenderedPageBreak/>
              <w:t>začiatku účtovného obdobia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lastRenderedPageBreak/>
              <w:t xml:space="preserve">Tvorba            </w:t>
            </w:r>
            <w:r w:rsidRPr="006667A2">
              <w:rPr>
                <w:rFonts w:eastAsiaTheme="minorEastAsia" w:cs="Times New Roman"/>
                <w:bCs w:val="0"/>
                <w:szCs w:val="24"/>
              </w:rPr>
              <w:br/>
              <w:t>OP</w:t>
            </w:r>
          </w:p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 xml:space="preserve">Zúčtovanie OP z            dôvodu zániku </w:t>
            </w:r>
            <w:r w:rsidRPr="006667A2">
              <w:rPr>
                <w:rFonts w:eastAsiaTheme="minorEastAsia" w:cs="Times New Roman"/>
                <w:bCs w:val="0"/>
                <w:szCs w:val="24"/>
              </w:rPr>
              <w:lastRenderedPageBreak/>
              <w:t>opodstatne-nosti</w:t>
            </w:r>
          </w:p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lastRenderedPageBreak/>
              <w:t xml:space="preserve">Zúčtovanie OP z            dôvodu </w:t>
            </w:r>
            <w:r w:rsidRPr="006667A2">
              <w:rPr>
                <w:rFonts w:eastAsiaTheme="minorEastAsia" w:cs="Times New Roman"/>
                <w:bCs w:val="0"/>
                <w:szCs w:val="24"/>
              </w:rPr>
              <w:lastRenderedPageBreak/>
              <w:t>vyradenia majetku z účtovníctva</w:t>
            </w:r>
          </w:p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</w:p>
        </w:tc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lastRenderedPageBreak/>
              <w:t xml:space="preserve">Stav             OP na         </w:t>
            </w:r>
            <w:r w:rsidRPr="006667A2">
              <w:rPr>
                <w:rFonts w:eastAsiaTheme="minorEastAsia" w:cs="Times New Roman"/>
                <w:bCs w:val="0"/>
                <w:szCs w:val="24"/>
              </w:rPr>
              <w:lastRenderedPageBreak/>
              <w:t xml:space="preserve">   konci účtovného obdobia</w:t>
            </w:r>
          </w:p>
        </w:tc>
      </w:tr>
      <w:tr w:rsidR="005520B6" w:rsidRPr="006667A2">
        <w:trPr>
          <w:jc w:val="center"/>
        </w:trPr>
        <w:tc>
          <w:tcPr>
            <w:tcW w:w="27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 w:val="0"/>
                <w:bCs w:val="0"/>
                <w:szCs w:val="24"/>
              </w:rPr>
              <w:lastRenderedPageBreak/>
              <w:t>a</w:t>
            </w:r>
          </w:p>
        </w:tc>
        <w:tc>
          <w:tcPr>
            <w:tcW w:w="14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 w:val="0"/>
                <w:bCs w:val="0"/>
                <w:szCs w:val="24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 w:val="0"/>
                <w:bCs w:val="0"/>
                <w:szCs w:val="24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 w:val="0"/>
                <w:bCs w:val="0"/>
                <w:szCs w:val="24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 w:val="0"/>
                <w:bCs w:val="0"/>
                <w:szCs w:val="24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 w:val="0"/>
                <w:bCs w:val="0"/>
                <w:szCs w:val="24"/>
              </w:rPr>
              <w:t>f</w:t>
            </w:r>
          </w:p>
        </w:tc>
      </w:tr>
      <w:tr w:rsidR="005520B6" w:rsidRPr="006667A2">
        <w:trPr>
          <w:trHeight w:val="454"/>
          <w:jc w:val="center"/>
        </w:trPr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20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jc w:val="center"/>
        </w:trPr>
        <w:tc>
          <w:tcPr>
            <w:tcW w:w="274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jc w:val="center"/>
        </w:trPr>
        <w:tc>
          <w:tcPr>
            <w:tcW w:w="274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>Krátkodobý finančný majetok spolu</w:t>
            </w:r>
          </w:p>
        </w:tc>
        <w:tc>
          <w:tcPr>
            <w:tcW w:w="143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20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</w:tbl>
    <w:p w:rsidR="005520B6" w:rsidRDefault="005520B6">
      <w:pPr>
        <w:pStyle w:val="WW-Nadpis"/>
        <w:spacing w:before="0" w:after="120"/>
        <w:ind w:left="357"/>
        <w:jc w:val="both"/>
        <w:rPr>
          <w:rFonts w:cs="Times New Roman"/>
          <w:bCs w:val="0"/>
          <w:szCs w:val="24"/>
        </w:rPr>
      </w:pPr>
    </w:p>
    <w:p w:rsidR="005520B6" w:rsidRDefault="005520B6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both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 xml:space="preserve">Informácie k            prílohe č. 3            časti F. písm. y) o            krátkodobom finančnom majetku, na            ktorý bolo zriadené záložné právo 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6874"/>
        <w:gridCol w:w="2338"/>
      </w:tblGrid>
      <w:tr w:rsidR="005520B6" w:rsidRPr="006667A2">
        <w:trPr>
          <w:trHeight w:val="397"/>
          <w:jc w:val="center"/>
        </w:trPr>
        <w:tc>
          <w:tcPr>
            <w:tcW w:w="687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Názov            položky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Hodnota            za bežné účtovné obdobie</w:t>
            </w:r>
          </w:p>
        </w:tc>
      </w:tr>
      <w:tr w:rsidR="005520B6" w:rsidRPr="006667A2">
        <w:trPr>
          <w:trHeight w:val="340"/>
          <w:jc w:val="center"/>
        </w:trPr>
        <w:tc>
          <w:tcPr>
            <w:tcW w:w="6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Krátkodobý  finančný majetok, na            ktorý bolo zriadené záložné právo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</w:tbl>
    <w:p w:rsidR="005520B6" w:rsidRDefault="005520B6">
      <w:pPr>
        <w:pStyle w:val="WW-Nadpis"/>
        <w:spacing w:before="0" w:after="0"/>
        <w:ind w:left="360"/>
        <w:jc w:val="left"/>
        <w:rPr>
          <w:rFonts w:cs="Times New Roman"/>
          <w:bCs w:val="0"/>
          <w:szCs w:val="24"/>
        </w:rPr>
      </w:pPr>
    </w:p>
    <w:p w:rsidR="005520B6" w:rsidRDefault="005520B6">
      <w:pPr>
        <w:pStyle w:val="Vchodzie"/>
        <w:spacing w:after="0"/>
        <w:rPr>
          <w:rFonts w:cs="Times New Roman"/>
          <w:szCs w:val="24"/>
        </w:rPr>
      </w:pPr>
    </w:p>
    <w:p w:rsidR="005520B6" w:rsidRDefault="005520B6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            prílohe č. 3            časti F. písm.  za) o            ocenení krátkodobého finančného  majetku, ku dňu ku ktorému sa            zostavuje účtovná závierka            reálnou hodnotou</w:t>
      </w:r>
    </w:p>
    <w:tbl>
      <w:tblPr>
        <w:tblW w:w="0" w:type="auto"/>
        <w:jc w:val="center"/>
        <w:tblLayout w:type="fixed"/>
        <w:tblLook w:val="0000"/>
      </w:tblPr>
      <w:tblGrid>
        <w:gridCol w:w="3400"/>
        <w:gridCol w:w="1811"/>
        <w:gridCol w:w="2268"/>
        <w:gridCol w:w="1809"/>
      </w:tblGrid>
      <w:tr w:rsidR="005520B6" w:rsidRPr="006667A2">
        <w:trPr>
          <w:jc w:val="center"/>
        </w:trPr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Zvýšenie/ zníženie hodnoty</w:t>
            </w:r>
          </w:p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(+/-)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Vplyv            ocenenia</w:t>
            </w:r>
            <w:r w:rsidRPr="006667A2">
              <w:rPr>
                <w:rFonts w:eastAsiaTheme="minorEastAsia" w:cs="Times New Roman"/>
                <w:bCs w:val="0"/>
                <w:szCs w:val="24"/>
              </w:rPr>
              <w:br/>
              <w:t>na            výsledok hospodá-renia bežného účtovného obdobia</w:t>
            </w:r>
          </w:p>
        </w:tc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 xml:space="preserve">Vplyv            </w:t>
            </w:r>
          </w:p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ocenenia</w:t>
            </w:r>
            <w:r w:rsidRPr="006667A2">
              <w:rPr>
                <w:rFonts w:eastAsiaTheme="minorEastAsia" w:cs="Times New Roman"/>
                <w:bCs w:val="0"/>
                <w:szCs w:val="24"/>
              </w:rPr>
              <w:br/>
              <w:t>na            vlastné imanie</w:t>
            </w:r>
          </w:p>
        </w:tc>
      </w:tr>
      <w:tr w:rsidR="005520B6" w:rsidRPr="006667A2">
        <w:trPr>
          <w:jc w:val="center"/>
        </w:trPr>
        <w:tc>
          <w:tcPr>
            <w:tcW w:w="3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 w:val="0"/>
                <w:bCs w:val="0"/>
                <w:szCs w:val="24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 w:val="0"/>
                <w:bCs w:val="0"/>
                <w:szCs w:val="24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 w:val="0"/>
                <w:bCs w:val="0"/>
                <w:szCs w:val="24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 w:val="0"/>
                <w:bCs w:val="0"/>
                <w:szCs w:val="24"/>
              </w:rPr>
              <w:t>d</w:t>
            </w:r>
          </w:p>
        </w:tc>
      </w:tr>
      <w:tr w:rsidR="005520B6" w:rsidRPr="006667A2">
        <w:trPr>
          <w:trHeight w:val="454"/>
          <w:jc w:val="center"/>
        </w:trPr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Majetkové CP na            obchodovanie</w:t>
            </w:r>
          </w:p>
        </w:tc>
        <w:tc>
          <w:tcPr>
            <w:tcW w:w="181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80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trHeight w:val="454"/>
          <w:jc w:val="center"/>
        </w:trPr>
        <w:tc>
          <w:tcPr>
            <w:tcW w:w="34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Dlhové CP na            obchodovanie</w:t>
            </w:r>
          </w:p>
        </w:tc>
        <w:tc>
          <w:tcPr>
            <w:tcW w:w="181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trHeight w:val="454"/>
          <w:jc w:val="center"/>
        </w:trPr>
        <w:tc>
          <w:tcPr>
            <w:tcW w:w="34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Emisné kvóty (komodity)</w:t>
            </w:r>
          </w:p>
        </w:tc>
        <w:tc>
          <w:tcPr>
            <w:tcW w:w="181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trHeight w:val="454"/>
          <w:jc w:val="center"/>
        </w:trPr>
        <w:tc>
          <w:tcPr>
            <w:tcW w:w="34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Ostatné realizovateľné CP</w:t>
            </w:r>
          </w:p>
        </w:tc>
        <w:tc>
          <w:tcPr>
            <w:tcW w:w="181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trHeight w:val="340"/>
          <w:jc w:val="center"/>
        </w:trPr>
        <w:tc>
          <w:tcPr>
            <w:tcW w:w="340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>Krátkodobý finančný majetok spolu</w:t>
            </w:r>
          </w:p>
        </w:tc>
        <w:tc>
          <w:tcPr>
            <w:tcW w:w="181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80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</w:tbl>
    <w:p w:rsidR="005520B6" w:rsidRDefault="005520B6">
      <w:pPr>
        <w:pStyle w:val="Vchodzie"/>
        <w:spacing w:after="0" w:line="200" w:lineRule="atLeast"/>
        <w:rPr>
          <w:rFonts w:cs="Times New Roman"/>
          <w:szCs w:val="24"/>
        </w:rPr>
      </w:pPr>
    </w:p>
    <w:p w:rsidR="005520B6" w:rsidRDefault="005520B6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            prílohe č. 3            časti F. písm. zd) o            majetku prenajatom formou finančného prenájmu</w:t>
      </w:r>
    </w:p>
    <w:tbl>
      <w:tblPr>
        <w:tblW w:w="0" w:type="auto"/>
        <w:jc w:val="center"/>
        <w:tblLayout w:type="fixed"/>
        <w:tblLook w:val="000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5520B6" w:rsidRPr="006667A2">
        <w:trPr>
          <w:trHeight w:val="660"/>
          <w:jc w:val="center"/>
        </w:trPr>
        <w:tc>
          <w:tcPr>
            <w:tcW w:w="153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Názov</w:t>
            </w:r>
            <w:r w:rsidRPr="006667A2">
              <w:rPr>
                <w:rFonts w:eastAsiaTheme="minorEastAsia" w:cs="Times New Roman"/>
                <w:bCs w:val="0"/>
                <w:szCs w:val="24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Bežné účtovné obdobie</w:t>
            </w:r>
          </w:p>
        </w:tc>
        <w:tc>
          <w:tcPr>
            <w:tcW w:w="36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Bezprostredne predchádzajúce účtovné obdobie</w:t>
            </w:r>
          </w:p>
        </w:tc>
      </w:tr>
      <w:tr w:rsidR="005520B6" w:rsidRPr="006667A2">
        <w:trPr>
          <w:trHeight w:val="330"/>
          <w:jc w:val="center"/>
        </w:trPr>
        <w:tc>
          <w:tcPr>
            <w:tcW w:w="153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4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Splatnosť</w:t>
            </w:r>
          </w:p>
        </w:tc>
        <w:tc>
          <w:tcPr>
            <w:tcW w:w="36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Splatnosť</w:t>
            </w:r>
          </w:p>
        </w:tc>
      </w:tr>
      <w:tr w:rsidR="005520B6" w:rsidRPr="006667A2">
        <w:trPr>
          <w:trHeight w:val="345"/>
          <w:jc w:val="center"/>
        </w:trPr>
        <w:tc>
          <w:tcPr>
            <w:tcW w:w="153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do jedného roka vrátane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viac ako päť rokov</w:t>
            </w: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do jedného roka vrátane</w:t>
            </w:r>
          </w:p>
        </w:tc>
        <w:tc>
          <w:tcPr>
            <w:tcW w:w="156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viac ako päť rokov</w:t>
            </w:r>
          </w:p>
        </w:tc>
      </w:tr>
      <w:tr w:rsidR="005520B6" w:rsidRPr="006667A2">
        <w:trPr>
          <w:trHeight w:val="74"/>
          <w:jc w:val="center"/>
        </w:trPr>
        <w:tc>
          <w:tcPr>
            <w:tcW w:w="1534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a</w:t>
            </w:r>
          </w:p>
        </w:tc>
        <w:tc>
          <w:tcPr>
            <w:tcW w:w="1282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b</w:t>
            </w:r>
          </w:p>
        </w:tc>
        <w:tc>
          <w:tcPr>
            <w:tcW w:w="1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c</w:t>
            </w:r>
          </w:p>
        </w:tc>
        <w:tc>
          <w:tcPr>
            <w:tcW w:w="1070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d</w:t>
            </w:r>
          </w:p>
        </w:tc>
        <w:tc>
          <w:tcPr>
            <w:tcW w:w="1209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e</w:t>
            </w:r>
          </w:p>
        </w:tc>
        <w:tc>
          <w:tcPr>
            <w:tcW w:w="1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f</w:t>
            </w:r>
          </w:p>
        </w:tc>
        <w:tc>
          <w:tcPr>
            <w:tcW w:w="9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g</w:t>
            </w:r>
          </w:p>
        </w:tc>
      </w:tr>
      <w:tr w:rsidR="005520B6" w:rsidRPr="006667A2">
        <w:trPr>
          <w:trHeight w:val="454"/>
          <w:jc w:val="center"/>
        </w:trPr>
        <w:tc>
          <w:tcPr>
            <w:tcW w:w="153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Istina</w:t>
            </w: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1709" w:type="dxa"/>
            <w:tcBorders>
              <w:top w:val="single" w:sz="8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1070" w:type="dxa"/>
            <w:tcBorders>
              <w:top w:val="single" w:sz="8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1567" w:type="dxa"/>
            <w:tcBorders>
              <w:top w:val="single" w:sz="8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917" w:type="dxa"/>
            <w:tcBorders>
              <w:top w:val="single" w:sz="8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</w:tr>
      <w:tr w:rsidR="005520B6" w:rsidRPr="006667A2">
        <w:trPr>
          <w:trHeight w:val="454"/>
          <w:jc w:val="center"/>
        </w:trPr>
        <w:tc>
          <w:tcPr>
            <w:tcW w:w="153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Finančný výnos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170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1070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1209" w:type="dxa"/>
            <w:tcBorders>
              <w:top w:val="nil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91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</w:tr>
      <w:tr w:rsidR="005520B6" w:rsidRPr="006667A2">
        <w:trPr>
          <w:trHeight w:val="454"/>
          <w:jc w:val="center"/>
        </w:trPr>
        <w:tc>
          <w:tcPr>
            <w:tcW w:w="153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>Spolu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1709" w:type="dxa"/>
            <w:tcBorders>
              <w:top w:val="single" w:sz="2" w:space="0" w:color="000000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1070" w:type="dxa"/>
            <w:tcBorders>
              <w:top w:val="single" w:sz="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12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917" w:type="dxa"/>
            <w:tcBorders>
              <w:top w:val="single" w:sz="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</w:tr>
    </w:tbl>
    <w:p w:rsidR="005520B6" w:rsidRDefault="005520B6">
      <w:pPr>
        <w:pStyle w:val="WW-Nadpis"/>
        <w:spacing w:before="0" w:after="0"/>
        <w:jc w:val="both"/>
        <w:rPr>
          <w:rFonts w:cs="Times New Roman"/>
          <w:bCs w:val="0"/>
          <w:szCs w:val="24"/>
        </w:rPr>
      </w:pPr>
    </w:p>
    <w:p w:rsidR="005520B6" w:rsidRDefault="005520B6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both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 xml:space="preserve">Informácie k prílohe č. 3            časti G. písm. a) tretiemu bodu o            rozdelení účtovného zisku alebo o            vysporiadaní účtovnej straty </w:t>
      </w:r>
    </w:p>
    <w:p w:rsidR="005520B6" w:rsidRDefault="005520B6">
      <w:pPr>
        <w:pStyle w:val="Vchodzie"/>
        <w:spacing w:after="0" w:line="200" w:lineRule="atLeast"/>
        <w:rPr>
          <w:rFonts w:cs="Times New Roman"/>
          <w:szCs w:val="24"/>
        </w:rPr>
      </w:pPr>
      <w:r>
        <w:rPr>
          <w:rFonts w:cs="Times New Roman"/>
          <w:szCs w:val="24"/>
        </w:rPr>
        <w:t>Tabuľka č. 1</w:t>
      </w:r>
    </w:p>
    <w:tbl>
      <w:tblPr>
        <w:tblW w:w="0" w:type="auto"/>
        <w:jc w:val="center"/>
        <w:tblLayout w:type="fixed"/>
        <w:tblLook w:val="0000"/>
      </w:tblPr>
      <w:tblGrid>
        <w:gridCol w:w="6771"/>
        <w:gridCol w:w="2517"/>
      </w:tblGrid>
      <w:tr w:rsidR="005520B6" w:rsidRPr="006667A2">
        <w:trPr>
          <w:trHeight w:val="765"/>
          <w:jc w:val="center"/>
        </w:trPr>
        <w:tc>
          <w:tcPr>
            <w:tcW w:w="6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Názov            položky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Bezprostredne predchádzajúce účtovné obdobie</w:t>
            </w:r>
          </w:p>
        </w:tc>
      </w:tr>
      <w:tr w:rsidR="005520B6" w:rsidRPr="006667A2">
        <w:trPr>
          <w:trHeight w:val="425"/>
          <w:jc w:val="center"/>
        </w:trPr>
        <w:tc>
          <w:tcPr>
            <w:tcW w:w="6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6D7F25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7061</w:t>
            </w:r>
          </w:p>
        </w:tc>
      </w:tr>
      <w:tr w:rsidR="005520B6" w:rsidRPr="006667A2">
        <w:trPr>
          <w:trHeight w:val="330"/>
          <w:jc w:val="center"/>
        </w:trPr>
        <w:tc>
          <w:tcPr>
            <w:tcW w:w="6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>Bežné účtovné obdobie</w:t>
            </w:r>
          </w:p>
        </w:tc>
      </w:tr>
      <w:tr w:rsidR="005520B6" w:rsidRPr="006667A2">
        <w:trPr>
          <w:trHeight w:val="369"/>
          <w:jc w:val="center"/>
        </w:trPr>
        <w:tc>
          <w:tcPr>
            <w:tcW w:w="6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6D7F25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353</w:t>
            </w:r>
          </w:p>
        </w:tc>
      </w:tr>
      <w:tr w:rsidR="005520B6" w:rsidRPr="006667A2">
        <w:trPr>
          <w:trHeight w:val="369"/>
          <w:jc w:val="center"/>
        </w:trPr>
        <w:tc>
          <w:tcPr>
            <w:tcW w:w="677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Prídel do štatutárnych a            ostatných fondov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trHeight w:val="369"/>
          <w:jc w:val="center"/>
        </w:trPr>
        <w:tc>
          <w:tcPr>
            <w:tcW w:w="677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trHeight w:val="369"/>
          <w:jc w:val="center"/>
        </w:trPr>
        <w:tc>
          <w:tcPr>
            <w:tcW w:w="677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Prídel na            zvýšenie základného imania</w:t>
            </w:r>
          </w:p>
        </w:tc>
        <w:tc>
          <w:tcPr>
            <w:tcW w:w="251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trHeight w:val="369"/>
          <w:jc w:val="center"/>
        </w:trPr>
        <w:tc>
          <w:tcPr>
            <w:tcW w:w="677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Úhrada            straty minulých období</w:t>
            </w:r>
          </w:p>
        </w:tc>
        <w:tc>
          <w:tcPr>
            <w:tcW w:w="2517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6D7F25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6708</w:t>
            </w:r>
          </w:p>
        </w:tc>
      </w:tr>
      <w:tr w:rsidR="005520B6" w:rsidRPr="006667A2">
        <w:trPr>
          <w:trHeight w:val="369"/>
          <w:jc w:val="center"/>
        </w:trPr>
        <w:tc>
          <w:tcPr>
            <w:tcW w:w="677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trHeight w:val="369"/>
          <w:jc w:val="center"/>
        </w:trPr>
        <w:tc>
          <w:tcPr>
            <w:tcW w:w="677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Rozdelenie podielu na            zisku spoločníkom, členom</w:t>
            </w:r>
          </w:p>
        </w:tc>
        <w:tc>
          <w:tcPr>
            <w:tcW w:w="251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trHeight w:val="369"/>
          <w:jc w:val="center"/>
        </w:trPr>
        <w:tc>
          <w:tcPr>
            <w:tcW w:w="677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trHeight w:val="369"/>
          <w:jc w:val="center"/>
        </w:trPr>
        <w:tc>
          <w:tcPr>
            <w:tcW w:w="677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>Spolu</w:t>
            </w:r>
          </w:p>
        </w:tc>
        <w:tc>
          <w:tcPr>
            <w:tcW w:w="251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6D7F25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7061</w:t>
            </w:r>
          </w:p>
        </w:tc>
      </w:tr>
    </w:tbl>
    <w:p w:rsidR="005520B6" w:rsidRDefault="005520B6">
      <w:pPr>
        <w:pStyle w:val="Vchodzie"/>
        <w:spacing w:after="0" w:line="200" w:lineRule="atLeast"/>
        <w:rPr>
          <w:rFonts w:cs="Times New Roman"/>
          <w:szCs w:val="24"/>
        </w:rPr>
      </w:pPr>
    </w:p>
    <w:p w:rsidR="005520B6" w:rsidRDefault="005520B6">
      <w:pPr>
        <w:pStyle w:val="Vchodzie"/>
        <w:spacing w:after="0" w:line="200" w:lineRule="atLeast"/>
        <w:rPr>
          <w:rFonts w:cs="Times New Roman"/>
          <w:szCs w:val="24"/>
        </w:rPr>
      </w:pPr>
    </w:p>
    <w:p w:rsidR="005520B6" w:rsidRDefault="005520B6">
      <w:pPr>
        <w:pStyle w:val="Vchodzie"/>
        <w:spacing w:after="0" w:line="200" w:lineRule="atLeast"/>
        <w:rPr>
          <w:rFonts w:cs="Times New Roman"/>
          <w:szCs w:val="24"/>
        </w:rPr>
      </w:pPr>
    </w:p>
    <w:p w:rsidR="005520B6" w:rsidRDefault="005520B6">
      <w:pPr>
        <w:pStyle w:val="Vchodzie"/>
        <w:spacing w:after="0" w:line="200" w:lineRule="atLeast"/>
        <w:rPr>
          <w:rFonts w:cs="Times New Roman"/>
          <w:szCs w:val="24"/>
        </w:rPr>
      </w:pPr>
    </w:p>
    <w:p w:rsidR="005520B6" w:rsidRDefault="005520B6">
      <w:pPr>
        <w:pStyle w:val="Vchodzie"/>
        <w:spacing w:after="0" w:line="200" w:lineRule="atLeast"/>
        <w:rPr>
          <w:rFonts w:cs="Times New Roman"/>
          <w:szCs w:val="24"/>
        </w:rPr>
      </w:pPr>
    </w:p>
    <w:p w:rsidR="005520B6" w:rsidRDefault="005520B6">
      <w:pPr>
        <w:pStyle w:val="Vchodzie"/>
        <w:spacing w:after="0" w:line="200" w:lineRule="atLeast"/>
        <w:rPr>
          <w:rFonts w:cs="Times New Roman"/>
          <w:szCs w:val="24"/>
        </w:rPr>
      </w:pPr>
    </w:p>
    <w:p w:rsidR="005520B6" w:rsidRDefault="005520B6">
      <w:pPr>
        <w:pStyle w:val="Vchodzie"/>
        <w:spacing w:after="0" w:line="200" w:lineRule="atLeast"/>
        <w:rPr>
          <w:rFonts w:cs="Times New Roman"/>
          <w:szCs w:val="24"/>
        </w:rPr>
      </w:pPr>
      <w:r>
        <w:rPr>
          <w:rFonts w:cs="Times New Roman"/>
          <w:szCs w:val="24"/>
        </w:rPr>
        <w:t>Tabuľka č. 2</w:t>
      </w:r>
    </w:p>
    <w:tbl>
      <w:tblPr>
        <w:tblW w:w="0" w:type="auto"/>
        <w:jc w:val="center"/>
        <w:tblLayout w:type="fixed"/>
        <w:tblLook w:val="0000"/>
      </w:tblPr>
      <w:tblGrid>
        <w:gridCol w:w="6771"/>
        <w:gridCol w:w="2517"/>
      </w:tblGrid>
      <w:tr w:rsidR="005520B6" w:rsidRPr="006667A2">
        <w:trPr>
          <w:trHeight w:val="330"/>
          <w:jc w:val="center"/>
        </w:trPr>
        <w:tc>
          <w:tcPr>
            <w:tcW w:w="6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>Názov            položky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>Bezprostredne predchádzajúce účtovné obdobie</w:t>
            </w:r>
          </w:p>
        </w:tc>
      </w:tr>
      <w:tr w:rsidR="005520B6" w:rsidRPr="006667A2">
        <w:trPr>
          <w:trHeight w:val="425"/>
          <w:jc w:val="center"/>
        </w:trPr>
        <w:tc>
          <w:tcPr>
            <w:tcW w:w="677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>Účtovná strata</w:t>
            </w:r>
          </w:p>
        </w:tc>
        <w:tc>
          <w:tcPr>
            <w:tcW w:w="251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trHeight w:val="425"/>
          <w:jc w:val="center"/>
        </w:trPr>
        <w:tc>
          <w:tcPr>
            <w:tcW w:w="6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>Bežné účtovné obdobie</w:t>
            </w:r>
          </w:p>
        </w:tc>
      </w:tr>
      <w:tr w:rsidR="005520B6" w:rsidRPr="006667A2">
        <w:trPr>
          <w:trHeight w:val="369"/>
          <w:jc w:val="center"/>
        </w:trPr>
        <w:tc>
          <w:tcPr>
            <w:tcW w:w="677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trHeight w:val="369"/>
          <w:jc w:val="center"/>
        </w:trPr>
        <w:tc>
          <w:tcPr>
            <w:tcW w:w="677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Zo štatutárnych a            ostatných fondov</w:t>
            </w:r>
          </w:p>
        </w:tc>
        <w:tc>
          <w:tcPr>
            <w:tcW w:w="251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trHeight w:val="369"/>
          <w:jc w:val="center"/>
        </w:trPr>
        <w:tc>
          <w:tcPr>
            <w:tcW w:w="677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Z            nerozdeleného zisku minulých rokov</w:t>
            </w:r>
          </w:p>
        </w:tc>
        <w:tc>
          <w:tcPr>
            <w:tcW w:w="2517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trHeight w:val="369"/>
          <w:jc w:val="center"/>
        </w:trPr>
        <w:tc>
          <w:tcPr>
            <w:tcW w:w="677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Úhrada            straty spoločníkmi, členmi</w:t>
            </w:r>
          </w:p>
        </w:tc>
        <w:tc>
          <w:tcPr>
            <w:tcW w:w="251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trHeight w:val="369"/>
          <w:jc w:val="center"/>
        </w:trPr>
        <w:tc>
          <w:tcPr>
            <w:tcW w:w="677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trHeight w:val="369"/>
          <w:jc w:val="center"/>
        </w:trPr>
        <w:tc>
          <w:tcPr>
            <w:tcW w:w="677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Iné </w:t>
            </w:r>
          </w:p>
        </w:tc>
        <w:tc>
          <w:tcPr>
            <w:tcW w:w="251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trHeight w:val="369"/>
          <w:jc w:val="center"/>
        </w:trPr>
        <w:tc>
          <w:tcPr>
            <w:tcW w:w="677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</w:tbl>
    <w:p w:rsidR="005520B6" w:rsidRDefault="005520B6">
      <w:pPr>
        <w:pStyle w:val="WW-Nadpis"/>
        <w:spacing w:before="0" w:after="0"/>
        <w:jc w:val="left"/>
        <w:rPr>
          <w:rFonts w:cs="Times New Roman"/>
          <w:bCs w:val="0"/>
          <w:szCs w:val="24"/>
        </w:rPr>
      </w:pPr>
    </w:p>
    <w:p w:rsidR="005520B6" w:rsidRDefault="005520B6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            prílohe č. 3            časti G. písm. b) o            rezervách</w:t>
      </w:r>
    </w:p>
    <w:p w:rsidR="005520B6" w:rsidRDefault="005520B6">
      <w:pPr>
        <w:pStyle w:val="Vchodzie"/>
        <w:spacing w:after="0" w:line="200" w:lineRule="atLeast"/>
        <w:rPr>
          <w:rFonts w:cs="Times New Roman"/>
          <w:szCs w:val="24"/>
        </w:rPr>
      </w:pPr>
      <w:r>
        <w:rPr>
          <w:rFonts w:cs="Times New Roman"/>
          <w:szCs w:val="24"/>
        </w:rPr>
        <w:t>Tabuľka č. 1</w:t>
      </w:r>
    </w:p>
    <w:tbl>
      <w:tblPr>
        <w:tblW w:w="0" w:type="auto"/>
        <w:jc w:val="center"/>
        <w:tblLayout w:type="fixed"/>
        <w:tblLook w:val="0000"/>
      </w:tblPr>
      <w:tblGrid>
        <w:gridCol w:w="2520"/>
        <w:gridCol w:w="1953"/>
        <w:gridCol w:w="1024"/>
        <w:gridCol w:w="1135"/>
        <w:gridCol w:w="1133"/>
        <w:gridCol w:w="1525"/>
      </w:tblGrid>
      <w:tr w:rsidR="005520B6" w:rsidRPr="006667A2">
        <w:trPr>
          <w:trHeight w:val="330"/>
          <w:jc w:val="center"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Názov            položky</w:t>
            </w:r>
          </w:p>
        </w:tc>
        <w:tc>
          <w:tcPr>
            <w:tcW w:w="6770" w:type="dxa"/>
            <w:gridSpan w:val="5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Bežné účtovné obdobie</w:t>
            </w:r>
          </w:p>
        </w:tc>
      </w:tr>
      <w:tr w:rsidR="005520B6" w:rsidRPr="006667A2">
        <w:trPr>
          <w:trHeight w:val="345"/>
          <w:jc w:val="center"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95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 xml:space="preserve">Stav            na            začiatku účtovného </w:t>
            </w:r>
            <w:r w:rsidRPr="006667A2">
              <w:rPr>
                <w:rFonts w:eastAsiaTheme="minorEastAsia" w:cs="Times New Roman"/>
                <w:bCs w:val="0"/>
                <w:szCs w:val="24"/>
              </w:rPr>
              <w:lastRenderedPageBreak/>
              <w:t>obdobia</w:t>
            </w: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lastRenderedPageBreak/>
              <w:t>Tvorba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Použitie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Zrušenie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Stav</w:t>
            </w:r>
            <w:r w:rsidRPr="006667A2">
              <w:rPr>
                <w:rFonts w:eastAsiaTheme="minorEastAsia" w:cs="Times New Roman"/>
                <w:bCs w:val="0"/>
                <w:szCs w:val="24"/>
              </w:rPr>
              <w:br/>
              <w:t xml:space="preserve">na konci účtovného </w:t>
            </w:r>
            <w:r w:rsidRPr="006667A2">
              <w:rPr>
                <w:rFonts w:eastAsiaTheme="minorEastAsia" w:cs="Times New Roman"/>
                <w:bCs w:val="0"/>
                <w:szCs w:val="24"/>
              </w:rPr>
              <w:lastRenderedPageBreak/>
              <w:t>obdobia</w:t>
            </w:r>
          </w:p>
        </w:tc>
      </w:tr>
      <w:tr w:rsidR="005520B6" w:rsidRPr="006667A2">
        <w:trPr>
          <w:trHeight w:val="330"/>
          <w:jc w:val="center"/>
        </w:trPr>
        <w:tc>
          <w:tcPr>
            <w:tcW w:w="25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lastRenderedPageBreak/>
              <w:t>a</w:t>
            </w:r>
          </w:p>
        </w:tc>
        <w:tc>
          <w:tcPr>
            <w:tcW w:w="19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b</w:t>
            </w:r>
          </w:p>
        </w:tc>
        <w:tc>
          <w:tcPr>
            <w:tcW w:w="10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c</w:t>
            </w:r>
          </w:p>
        </w:tc>
        <w:tc>
          <w:tcPr>
            <w:tcW w:w="1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d</w:t>
            </w:r>
          </w:p>
        </w:tc>
        <w:tc>
          <w:tcPr>
            <w:tcW w:w="11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e</w:t>
            </w:r>
          </w:p>
        </w:tc>
        <w:tc>
          <w:tcPr>
            <w:tcW w:w="15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f</w:t>
            </w:r>
          </w:p>
        </w:tc>
      </w:tr>
      <w:tr w:rsidR="005520B6" w:rsidRPr="006667A2">
        <w:trPr>
          <w:trHeight w:val="330"/>
          <w:jc w:val="center"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>Dlhodobé rezervy, z            toho:</w:t>
            </w:r>
          </w:p>
        </w:tc>
        <w:tc>
          <w:tcPr>
            <w:tcW w:w="1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10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11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11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15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</w:tr>
      <w:tr w:rsidR="005520B6" w:rsidRPr="006667A2">
        <w:trPr>
          <w:trHeight w:val="369"/>
          <w:jc w:val="center"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95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1024" w:type="dxa"/>
            <w:tcBorders>
              <w:top w:val="single" w:sz="8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1135" w:type="dxa"/>
            <w:tcBorders>
              <w:top w:val="single" w:sz="8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1133" w:type="dxa"/>
            <w:tcBorders>
              <w:top w:val="single" w:sz="8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1525" w:type="dxa"/>
            <w:tcBorders>
              <w:top w:val="single" w:sz="8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</w:tr>
      <w:tr w:rsidR="005520B6" w:rsidRPr="006667A2"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953" w:type="dxa"/>
            <w:tcBorders>
              <w:top w:val="nil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</w:tr>
      <w:tr w:rsidR="005520B6" w:rsidRPr="006667A2"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953" w:type="dxa"/>
            <w:tcBorders>
              <w:top w:val="nil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</w:tr>
      <w:tr w:rsidR="005520B6" w:rsidRPr="006667A2"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0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1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trHeight w:val="330"/>
          <w:jc w:val="center"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>Krátkodobé rezervy, z            toho:</w:t>
            </w:r>
          </w:p>
        </w:tc>
        <w:tc>
          <w:tcPr>
            <w:tcW w:w="1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 w:rsidP="009C3184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</w:t>
            </w:r>
            <w:r w:rsidR="009C3184" w:rsidRPr="006667A2">
              <w:rPr>
                <w:rFonts w:eastAsiaTheme="minorEastAsia" w:cs="Times New Roman"/>
                <w:szCs w:val="24"/>
              </w:rPr>
              <w:t>1752</w:t>
            </w:r>
            <w:r w:rsidRPr="006667A2">
              <w:rPr>
                <w:rFonts w:eastAsiaTheme="minorEastAsia" w:cs="Times New Roman"/>
                <w:szCs w:val="24"/>
              </w:rPr>
              <w:t xml:space="preserve">    </w:t>
            </w:r>
          </w:p>
        </w:tc>
        <w:tc>
          <w:tcPr>
            <w:tcW w:w="10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</w:t>
            </w:r>
            <w:r w:rsidR="009C3184" w:rsidRPr="006667A2">
              <w:rPr>
                <w:rFonts w:eastAsiaTheme="minorEastAsia" w:cs="Times New Roman"/>
                <w:szCs w:val="24"/>
              </w:rPr>
              <w:t>244</w:t>
            </w:r>
            <w:r w:rsidRPr="006667A2">
              <w:rPr>
                <w:rFonts w:eastAsiaTheme="minorEastAsia" w:cs="Times New Roman"/>
                <w:szCs w:val="24"/>
              </w:rPr>
              <w:t xml:space="preserve">      </w:t>
            </w:r>
          </w:p>
        </w:tc>
        <w:tc>
          <w:tcPr>
            <w:tcW w:w="11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11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</w:t>
            </w:r>
            <w:r w:rsidR="009C3184" w:rsidRPr="006667A2">
              <w:rPr>
                <w:rFonts w:eastAsiaTheme="minorEastAsia" w:cs="Times New Roman"/>
                <w:szCs w:val="24"/>
              </w:rPr>
              <w:t>1752</w:t>
            </w:r>
            <w:r w:rsidRPr="006667A2">
              <w:rPr>
                <w:rFonts w:eastAsiaTheme="minorEastAsia" w:cs="Times New Roman"/>
                <w:szCs w:val="24"/>
              </w:rPr>
              <w:t xml:space="preserve">       </w:t>
            </w:r>
          </w:p>
        </w:tc>
        <w:tc>
          <w:tcPr>
            <w:tcW w:w="15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</w:t>
            </w:r>
            <w:r w:rsidR="009C3184" w:rsidRPr="006667A2">
              <w:rPr>
                <w:rFonts w:eastAsiaTheme="minorEastAsia" w:cs="Times New Roman"/>
                <w:szCs w:val="24"/>
              </w:rPr>
              <w:t>244</w:t>
            </w:r>
            <w:r w:rsidRPr="006667A2">
              <w:rPr>
                <w:rFonts w:eastAsiaTheme="minorEastAsia" w:cs="Times New Roman"/>
                <w:szCs w:val="24"/>
              </w:rPr>
              <w:t xml:space="preserve"> </w:t>
            </w:r>
          </w:p>
        </w:tc>
      </w:tr>
      <w:tr w:rsidR="005520B6" w:rsidRPr="006667A2">
        <w:trPr>
          <w:trHeight w:val="369"/>
          <w:jc w:val="center"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Dovolenka, odvody</w:t>
            </w:r>
          </w:p>
        </w:tc>
        <w:tc>
          <w:tcPr>
            <w:tcW w:w="195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 w:rsidP="009C3184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</w:t>
            </w:r>
            <w:r w:rsidR="009C3184" w:rsidRPr="006667A2">
              <w:rPr>
                <w:rFonts w:eastAsiaTheme="minorEastAsia" w:cs="Times New Roman"/>
                <w:szCs w:val="24"/>
              </w:rPr>
              <w:t>1752</w:t>
            </w:r>
            <w:r w:rsidRPr="006667A2">
              <w:rPr>
                <w:rFonts w:eastAsiaTheme="minorEastAsia" w:cs="Times New Roman"/>
                <w:szCs w:val="24"/>
              </w:rPr>
              <w:t xml:space="preserve">     </w:t>
            </w:r>
          </w:p>
        </w:tc>
        <w:tc>
          <w:tcPr>
            <w:tcW w:w="1024" w:type="dxa"/>
            <w:tcBorders>
              <w:top w:val="single" w:sz="8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 w:rsidP="009C3184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</w:t>
            </w:r>
            <w:r w:rsidR="009C3184" w:rsidRPr="006667A2">
              <w:rPr>
                <w:rFonts w:eastAsiaTheme="minorEastAsia" w:cs="Times New Roman"/>
                <w:szCs w:val="24"/>
              </w:rPr>
              <w:t>244</w:t>
            </w:r>
            <w:r w:rsidRPr="006667A2">
              <w:rPr>
                <w:rFonts w:eastAsiaTheme="minorEastAsia" w:cs="Times New Roman"/>
                <w:szCs w:val="24"/>
              </w:rPr>
              <w:t xml:space="preserve">    </w:t>
            </w:r>
          </w:p>
        </w:tc>
        <w:tc>
          <w:tcPr>
            <w:tcW w:w="1135" w:type="dxa"/>
            <w:tcBorders>
              <w:top w:val="single" w:sz="8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1133" w:type="dxa"/>
            <w:tcBorders>
              <w:top w:val="single" w:sz="8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 w:rsidP="006D7F25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</w:t>
            </w:r>
            <w:r w:rsidR="009C3184" w:rsidRPr="006667A2">
              <w:rPr>
                <w:rFonts w:eastAsiaTheme="minorEastAsia" w:cs="Times New Roman"/>
                <w:szCs w:val="24"/>
              </w:rPr>
              <w:t>1752</w:t>
            </w:r>
            <w:r w:rsidRPr="006667A2">
              <w:rPr>
                <w:rFonts w:eastAsiaTheme="minorEastAsia" w:cs="Times New Roman"/>
                <w:szCs w:val="24"/>
              </w:rPr>
              <w:t xml:space="preserve"> </w:t>
            </w:r>
          </w:p>
        </w:tc>
        <w:tc>
          <w:tcPr>
            <w:tcW w:w="1525" w:type="dxa"/>
            <w:tcBorders>
              <w:top w:val="single" w:sz="8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 w:rsidP="006D7F25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</w:t>
            </w:r>
            <w:r w:rsidR="009C3184" w:rsidRPr="006667A2">
              <w:rPr>
                <w:rFonts w:eastAsiaTheme="minorEastAsia" w:cs="Times New Roman"/>
                <w:szCs w:val="24"/>
              </w:rPr>
              <w:t>244</w:t>
            </w:r>
          </w:p>
        </w:tc>
      </w:tr>
      <w:tr w:rsidR="005520B6" w:rsidRPr="006667A2">
        <w:trPr>
          <w:trHeight w:val="369"/>
          <w:jc w:val="center"/>
        </w:trPr>
        <w:tc>
          <w:tcPr>
            <w:tcW w:w="25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95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102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113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113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1525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</w:tr>
      <w:tr w:rsidR="005520B6" w:rsidRPr="006667A2">
        <w:trPr>
          <w:trHeight w:val="369"/>
          <w:jc w:val="center"/>
        </w:trPr>
        <w:tc>
          <w:tcPr>
            <w:tcW w:w="25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95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02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13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525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953" w:type="dxa"/>
            <w:tcBorders>
              <w:top w:val="nil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trHeight w:val="369"/>
          <w:jc w:val="center"/>
        </w:trPr>
        <w:tc>
          <w:tcPr>
            <w:tcW w:w="252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95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024" w:type="dxa"/>
            <w:tcBorders>
              <w:top w:val="single" w:sz="2" w:space="0" w:color="000000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135" w:type="dxa"/>
            <w:tcBorders>
              <w:top w:val="single" w:sz="2" w:space="0" w:color="000000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525" w:type="dxa"/>
            <w:tcBorders>
              <w:top w:val="single" w:sz="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</w:tbl>
    <w:p w:rsidR="005520B6" w:rsidRDefault="005520B6">
      <w:pPr>
        <w:pStyle w:val="Vchodzie"/>
        <w:spacing w:before="120" w:after="0" w:line="200" w:lineRule="atLeast"/>
        <w:rPr>
          <w:rFonts w:cs="Times New Roman"/>
          <w:szCs w:val="24"/>
        </w:rPr>
      </w:pPr>
      <w:r>
        <w:rPr>
          <w:rFonts w:cs="Times New Roman"/>
          <w:szCs w:val="24"/>
        </w:rPr>
        <w:t>Tabuľka č. 2</w:t>
      </w:r>
    </w:p>
    <w:tbl>
      <w:tblPr>
        <w:tblW w:w="0" w:type="auto"/>
        <w:jc w:val="center"/>
        <w:tblLayout w:type="fixed"/>
        <w:tblLook w:val="0000"/>
      </w:tblPr>
      <w:tblGrid>
        <w:gridCol w:w="2520"/>
        <w:gridCol w:w="1953"/>
        <w:gridCol w:w="1024"/>
        <w:gridCol w:w="1135"/>
        <w:gridCol w:w="1133"/>
        <w:gridCol w:w="1525"/>
      </w:tblGrid>
      <w:tr w:rsidR="005520B6" w:rsidRPr="006667A2">
        <w:trPr>
          <w:trHeight w:val="330"/>
          <w:jc w:val="center"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Názov            položky</w:t>
            </w:r>
          </w:p>
        </w:tc>
        <w:tc>
          <w:tcPr>
            <w:tcW w:w="6770" w:type="dxa"/>
            <w:gridSpan w:val="5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Bezprostredne predchádzajúce účtovné obdobie</w:t>
            </w:r>
          </w:p>
        </w:tc>
      </w:tr>
      <w:tr w:rsidR="005520B6" w:rsidRPr="006667A2">
        <w:trPr>
          <w:trHeight w:val="345"/>
          <w:jc w:val="center"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95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Stav            na            začiatku účtovného obdobia</w:t>
            </w: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Tvorba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Použitie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Zrušenie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Stav</w:t>
            </w:r>
            <w:r w:rsidRPr="006667A2">
              <w:rPr>
                <w:rFonts w:eastAsiaTheme="minorEastAsia" w:cs="Times New Roman"/>
                <w:bCs w:val="0"/>
                <w:szCs w:val="24"/>
              </w:rPr>
              <w:br/>
              <w:t>na konci účtovného obdobia</w:t>
            </w:r>
          </w:p>
        </w:tc>
      </w:tr>
      <w:tr w:rsidR="005520B6" w:rsidRPr="006667A2">
        <w:trPr>
          <w:trHeight w:val="330"/>
          <w:jc w:val="center"/>
        </w:trPr>
        <w:tc>
          <w:tcPr>
            <w:tcW w:w="25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a</w:t>
            </w:r>
          </w:p>
        </w:tc>
        <w:tc>
          <w:tcPr>
            <w:tcW w:w="19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b</w:t>
            </w:r>
          </w:p>
        </w:tc>
        <w:tc>
          <w:tcPr>
            <w:tcW w:w="10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c</w:t>
            </w:r>
          </w:p>
        </w:tc>
        <w:tc>
          <w:tcPr>
            <w:tcW w:w="1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d</w:t>
            </w:r>
          </w:p>
        </w:tc>
        <w:tc>
          <w:tcPr>
            <w:tcW w:w="11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e</w:t>
            </w:r>
          </w:p>
        </w:tc>
        <w:tc>
          <w:tcPr>
            <w:tcW w:w="15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f</w:t>
            </w:r>
          </w:p>
        </w:tc>
      </w:tr>
      <w:tr w:rsidR="005520B6" w:rsidRPr="006667A2">
        <w:trPr>
          <w:trHeight w:val="284"/>
          <w:jc w:val="center"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>Dlhodobé rezervy, z            toho:</w:t>
            </w:r>
          </w:p>
        </w:tc>
        <w:tc>
          <w:tcPr>
            <w:tcW w:w="1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10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11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11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15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</w:tr>
      <w:tr w:rsidR="005520B6" w:rsidRPr="006667A2">
        <w:trPr>
          <w:trHeight w:val="369"/>
          <w:jc w:val="center"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95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1024" w:type="dxa"/>
            <w:tcBorders>
              <w:top w:val="single" w:sz="8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1135" w:type="dxa"/>
            <w:tcBorders>
              <w:top w:val="single" w:sz="8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1133" w:type="dxa"/>
            <w:tcBorders>
              <w:top w:val="single" w:sz="8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1525" w:type="dxa"/>
            <w:tcBorders>
              <w:top w:val="single" w:sz="8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</w:tr>
      <w:tr w:rsidR="005520B6" w:rsidRPr="006667A2"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953" w:type="dxa"/>
            <w:tcBorders>
              <w:top w:val="nil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</w:tr>
      <w:tr w:rsidR="005520B6" w:rsidRPr="006667A2"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953" w:type="dxa"/>
            <w:tcBorders>
              <w:top w:val="nil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</w:tr>
      <w:tr w:rsidR="005520B6" w:rsidRPr="006667A2">
        <w:trPr>
          <w:trHeight w:val="369"/>
          <w:jc w:val="center"/>
        </w:trPr>
        <w:tc>
          <w:tcPr>
            <w:tcW w:w="252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95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024" w:type="dxa"/>
            <w:tcBorders>
              <w:top w:val="single" w:sz="2" w:space="0" w:color="000000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135" w:type="dxa"/>
            <w:tcBorders>
              <w:top w:val="single" w:sz="2" w:space="0" w:color="000000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52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trHeight w:val="330"/>
          <w:jc w:val="center"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>Krátkodobé rezervy, z            toho:</w:t>
            </w:r>
          </w:p>
        </w:tc>
        <w:tc>
          <w:tcPr>
            <w:tcW w:w="1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</w:t>
            </w:r>
            <w:r w:rsidR="009C3184" w:rsidRPr="006667A2">
              <w:rPr>
                <w:rFonts w:eastAsiaTheme="minorEastAsia" w:cs="Times New Roman"/>
                <w:szCs w:val="24"/>
              </w:rPr>
              <w:t>318</w:t>
            </w:r>
            <w:r w:rsidRPr="006667A2">
              <w:rPr>
                <w:rFonts w:eastAsiaTheme="minorEastAsia" w:cs="Times New Roman"/>
                <w:szCs w:val="24"/>
              </w:rPr>
              <w:t xml:space="preserve">  </w:t>
            </w:r>
          </w:p>
        </w:tc>
        <w:tc>
          <w:tcPr>
            <w:tcW w:w="10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</w:t>
            </w:r>
            <w:r w:rsidR="009C3184" w:rsidRPr="006667A2">
              <w:rPr>
                <w:rFonts w:eastAsiaTheme="minorEastAsia" w:cs="Times New Roman"/>
                <w:szCs w:val="24"/>
              </w:rPr>
              <w:t>1752</w:t>
            </w:r>
            <w:r w:rsidRPr="006667A2">
              <w:rPr>
                <w:rFonts w:eastAsiaTheme="minorEastAsia" w:cs="Times New Roman"/>
                <w:szCs w:val="24"/>
              </w:rPr>
              <w:t xml:space="preserve">    </w:t>
            </w:r>
          </w:p>
        </w:tc>
        <w:tc>
          <w:tcPr>
            <w:tcW w:w="11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11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</w:t>
            </w:r>
            <w:r w:rsidR="009C3184" w:rsidRPr="006667A2">
              <w:rPr>
                <w:rFonts w:eastAsiaTheme="minorEastAsia" w:cs="Times New Roman"/>
                <w:szCs w:val="24"/>
              </w:rPr>
              <w:t>318</w:t>
            </w:r>
            <w:r w:rsidRPr="006667A2">
              <w:rPr>
                <w:rFonts w:eastAsiaTheme="minorEastAsia" w:cs="Times New Roman"/>
                <w:szCs w:val="24"/>
              </w:rPr>
              <w:t xml:space="preserve">  </w:t>
            </w:r>
          </w:p>
        </w:tc>
        <w:tc>
          <w:tcPr>
            <w:tcW w:w="15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</w:t>
            </w:r>
            <w:r w:rsidR="009C3184" w:rsidRPr="006667A2">
              <w:rPr>
                <w:rFonts w:eastAsiaTheme="minorEastAsia" w:cs="Times New Roman"/>
                <w:szCs w:val="24"/>
              </w:rPr>
              <w:t>1752</w:t>
            </w:r>
            <w:r w:rsidRPr="006667A2">
              <w:rPr>
                <w:rFonts w:eastAsiaTheme="minorEastAsia" w:cs="Times New Roman"/>
                <w:szCs w:val="24"/>
              </w:rPr>
              <w:t xml:space="preserve">         </w:t>
            </w:r>
          </w:p>
        </w:tc>
      </w:tr>
      <w:tr w:rsidR="005520B6" w:rsidRPr="006667A2">
        <w:trPr>
          <w:trHeight w:val="369"/>
          <w:jc w:val="center"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Dovolenky,odvody</w:t>
            </w:r>
          </w:p>
        </w:tc>
        <w:tc>
          <w:tcPr>
            <w:tcW w:w="195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 w:rsidP="009C3184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  <w:r w:rsidR="009C3184" w:rsidRPr="006667A2">
              <w:rPr>
                <w:rFonts w:eastAsiaTheme="minorEastAsia" w:cs="Times New Roman"/>
                <w:szCs w:val="24"/>
              </w:rPr>
              <w:t>318</w:t>
            </w:r>
          </w:p>
        </w:tc>
        <w:tc>
          <w:tcPr>
            <w:tcW w:w="1024" w:type="dxa"/>
            <w:tcBorders>
              <w:top w:val="single" w:sz="8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 w:rsidP="009C3184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  <w:r w:rsidR="009C3184" w:rsidRPr="006667A2">
              <w:rPr>
                <w:rFonts w:eastAsiaTheme="minorEastAsia" w:cs="Times New Roman"/>
                <w:szCs w:val="24"/>
              </w:rPr>
              <w:t>1752</w:t>
            </w:r>
          </w:p>
        </w:tc>
        <w:tc>
          <w:tcPr>
            <w:tcW w:w="1135" w:type="dxa"/>
            <w:tcBorders>
              <w:top w:val="single" w:sz="8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 w:rsidP="009C3184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1133" w:type="dxa"/>
            <w:tcBorders>
              <w:top w:val="single" w:sz="8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</w:t>
            </w:r>
            <w:r w:rsidR="009C3184" w:rsidRPr="006667A2">
              <w:rPr>
                <w:rFonts w:eastAsiaTheme="minorEastAsia" w:cs="Times New Roman"/>
                <w:szCs w:val="24"/>
              </w:rPr>
              <w:t>318</w:t>
            </w:r>
            <w:r w:rsidRPr="006667A2">
              <w:rPr>
                <w:rFonts w:eastAsiaTheme="minorEastAsia" w:cs="Times New Roman"/>
                <w:szCs w:val="24"/>
              </w:rPr>
              <w:t xml:space="preserve">   </w:t>
            </w:r>
          </w:p>
        </w:tc>
        <w:tc>
          <w:tcPr>
            <w:tcW w:w="1525" w:type="dxa"/>
            <w:tcBorders>
              <w:top w:val="single" w:sz="8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 w:rsidP="009C3184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</w:t>
            </w:r>
            <w:r w:rsidR="009C3184" w:rsidRPr="006667A2">
              <w:rPr>
                <w:rFonts w:eastAsiaTheme="minorEastAsia" w:cs="Times New Roman"/>
                <w:szCs w:val="24"/>
              </w:rPr>
              <w:t>1752</w:t>
            </w:r>
          </w:p>
        </w:tc>
      </w:tr>
      <w:tr w:rsidR="005520B6" w:rsidRPr="006667A2">
        <w:trPr>
          <w:trHeight w:val="369"/>
          <w:jc w:val="center"/>
        </w:trPr>
        <w:tc>
          <w:tcPr>
            <w:tcW w:w="25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95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102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113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113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1525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</w:tr>
      <w:tr w:rsidR="005520B6" w:rsidRPr="006667A2">
        <w:trPr>
          <w:trHeight w:val="369"/>
          <w:jc w:val="center"/>
        </w:trPr>
        <w:tc>
          <w:tcPr>
            <w:tcW w:w="25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95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02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13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525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953" w:type="dxa"/>
            <w:tcBorders>
              <w:top w:val="nil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trHeight w:val="369"/>
          <w:jc w:val="center"/>
        </w:trPr>
        <w:tc>
          <w:tcPr>
            <w:tcW w:w="252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95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024" w:type="dxa"/>
            <w:tcBorders>
              <w:top w:val="single" w:sz="2" w:space="0" w:color="000000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135" w:type="dxa"/>
            <w:tcBorders>
              <w:top w:val="single" w:sz="2" w:space="0" w:color="000000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525" w:type="dxa"/>
            <w:tcBorders>
              <w:top w:val="single" w:sz="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</w:tbl>
    <w:p w:rsidR="005520B6" w:rsidRDefault="005520B6">
      <w:pPr>
        <w:pStyle w:val="WW-Nadpis"/>
        <w:spacing w:before="0" w:after="0"/>
        <w:jc w:val="left"/>
        <w:rPr>
          <w:rFonts w:cs="Times New Roman"/>
          <w:bCs w:val="0"/>
          <w:szCs w:val="24"/>
        </w:rPr>
      </w:pPr>
    </w:p>
    <w:p w:rsidR="005520B6" w:rsidRDefault="005520B6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prílohe č. 3             časti G. písm. c) a            d) o záväzkoch</w:t>
      </w:r>
    </w:p>
    <w:tbl>
      <w:tblPr>
        <w:tblW w:w="0" w:type="auto"/>
        <w:jc w:val="center"/>
        <w:tblLayout w:type="fixed"/>
        <w:tblLook w:val="0000"/>
      </w:tblPr>
      <w:tblGrid>
        <w:gridCol w:w="3756"/>
        <w:gridCol w:w="2922"/>
        <w:gridCol w:w="2610"/>
      </w:tblGrid>
      <w:tr w:rsidR="005520B6" w:rsidRPr="006667A2">
        <w:trPr>
          <w:trHeight w:val="920"/>
          <w:jc w:val="center"/>
        </w:trPr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Názov            položky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Bežné účtovné obdobie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Bezprostredne predchádzajúce účtovné obdobie</w:t>
            </w:r>
          </w:p>
        </w:tc>
      </w:tr>
      <w:tr w:rsidR="005520B6" w:rsidRPr="006667A2">
        <w:trPr>
          <w:trHeight w:val="397"/>
          <w:jc w:val="center"/>
        </w:trPr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>Dlhodobé záväzky spolu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26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trHeight w:val="567"/>
          <w:jc w:val="center"/>
        </w:trPr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lastRenderedPageBreak/>
              <w:t>Záväzky so zostatkovou dobou splatnosti nad päť rokov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26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</w:tr>
      <w:tr w:rsidR="005520B6" w:rsidRPr="006667A2">
        <w:trPr>
          <w:trHeight w:val="567"/>
          <w:jc w:val="center"/>
        </w:trPr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</w:t>
            </w:r>
          </w:p>
        </w:tc>
        <w:tc>
          <w:tcPr>
            <w:tcW w:w="26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</w:t>
            </w:r>
          </w:p>
        </w:tc>
      </w:tr>
      <w:tr w:rsidR="005520B6" w:rsidRPr="006667A2">
        <w:trPr>
          <w:trHeight w:val="397"/>
          <w:jc w:val="center"/>
        </w:trPr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>Krátkodobé záväzky spolu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 w:rsidP="009C3184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  <w:r w:rsidR="009C3184" w:rsidRPr="006667A2">
              <w:rPr>
                <w:rFonts w:eastAsiaTheme="minorEastAsia" w:cs="Times New Roman"/>
                <w:szCs w:val="24"/>
              </w:rPr>
              <w:t>12626</w:t>
            </w:r>
          </w:p>
        </w:tc>
        <w:tc>
          <w:tcPr>
            <w:tcW w:w="26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 w:rsidP="009C3184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</w:t>
            </w:r>
            <w:r w:rsidR="009C3184" w:rsidRPr="006667A2">
              <w:rPr>
                <w:rFonts w:eastAsiaTheme="minorEastAsia" w:cs="Times New Roman"/>
                <w:szCs w:val="24"/>
              </w:rPr>
              <w:t>22250</w:t>
            </w:r>
          </w:p>
        </w:tc>
      </w:tr>
      <w:tr w:rsidR="005520B6" w:rsidRPr="006667A2">
        <w:trPr>
          <w:trHeight w:val="567"/>
          <w:jc w:val="center"/>
        </w:trPr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 w:rsidP="009C3184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 xml:space="preserve">         </w:t>
            </w:r>
            <w:r w:rsidR="009C3184" w:rsidRPr="006667A2">
              <w:rPr>
                <w:rFonts w:eastAsiaTheme="minorEastAsia" w:cs="Times New Roman"/>
                <w:b/>
                <w:szCs w:val="24"/>
              </w:rPr>
              <w:t>12626</w:t>
            </w:r>
          </w:p>
        </w:tc>
        <w:tc>
          <w:tcPr>
            <w:tcW w:w="26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 w:rsidP="009C3184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 xml:space="preserve">        </w:t>
            </w:r>
            <w:r w:rsidR="009C3184" w:rsidRPr="006667A2">
              <w:rPr>
                <w:rFonts w:eastAsiaTheme="minorEastAsia" w:cs="Times New Roman"/>
                <w:b/>
                <w:szCs w:val="24"/>
              </w:rPr>
              <w:t>22250</w:t>
            </w:r>
          </w:p>
        </w:tc>
      </w:tr>
      <w:tr w:rsidR="005520B6" w:rsidRPr="006667A2">
        <w:trPr>
          <w:trHeight w:val="397"/>
          <w:jc w:val="center"/>
        </w:trPr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Záväzky po lehote splatnosti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 xml:space="preserve">            </w:t>
            </w:r>
          </w:p>
        </w:tc>
        <w:tc>
          <w:tcPr>
            <w:tcW w:w="26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 xml:space="preserve">            </w:t>
            </w:r>
          </w:p>
        </w:tc>
      </w:tr>
    </w:tbl>
    <w:p w:rsidR="005520B6" w:rsidRDefault="005520B6">
      <w:pPr>
        <w:pStyle w:val="WW-Nadpis"/>
        <w:spacing w:before="0" w:after="0"/>
        <w:jc w:val="both"/>
        <w:rPr>
          <w:rFonts w:cs="Times New Roman"/>
          <w:bCs w:val="0"/>
          <w:szCs w:val="24"/>
        </w:rPr>
      </w:pPr>
    </w:p>
    <w:p w:rsidR="005520B6" w:rsidRDefault="005520B6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both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prílohe č. 3            časti F. písm. v) a časti G. písm. f) o            odloženej daňovej pohľadávke alebo o odloženom daňovom záväzku</w:t>
      </w:r>
    </w:p>
    <w:tbl>
      <w:tblPr>
        <w:tblW w:w="0" w:type="auto"/>
        <w:tblLayout w:type="fixed"/>
        <w:tblLook w:val="0000"/>
      </w:tblPr>
      <w:tblGrid>
        <w:gridCol w:w="6173"/>
        <w:gridCol w:w="2211"/>
        <w:gridCol w:w="2092"/>
      </w:tblGrid>
      <w:tr w:rsidR="005520B6" w:rsidRPr="006667A2">
        <w:trPr>
          <w:trHeight w:val="990"/>
        </w:trPr>
        <w:tc>
          <w:tcPr>
            <w:tcW w:w="6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Názov            položky</w:t>
            </w:r>
          </w:p>
        </w:tc>
        <w:tc>
          <w:tcPr>
            <w:tcW w:w="2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Bežné účtovné obdobie</w:t>
            </w:r>
          </w:p>
        </w:tc>
        <w:tc>
          <w:tcPr>
            <w:tcW w:w="2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Bezprostredne predchádzajúce účtovné obdobie</w:t>
            </w:r>
          </w:p>
        </w:tc>
      </w:tr>
      <w:tr w:rsidR="005520B6" w:rsidRPr="006667A2">
        <w:trPr>
          <w:trHeight w:val="624"/>
        </w:trPr>
        <w:tc>
          <w:tcPr>
            <w:tcW w:w="617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>Dočasné rozdiely medzi účtovnou hodnotou majetku a            daňovou základňou, z            toho:</w:t>
            </w:r>
          </w:p>
        </w:tc>
        <w:tc>
          <w:tcPr>
            <w:tcW w:w="221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2092" w:type="dxa"/>
            <w:tcBorders>
              <w:top w:val="single" w:sz="8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</w:tr>
      <w:tr w:rsidR="005520B6" w:rsidRPr="006667A2">
        <w:trPr>
          <w:trHeight w:val="340"/>
        </w:trPr>
        <w:tc>
          <w:tcPr>
            <w:tcW w:w="6173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odpočítateľné</w:t>
            </w:r>
          </w:p>
        </w:tc>
        <w:tc>
          <w:tcPr>
            <w:tcW w:w="2211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2092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</w:tr>
      <w:tr w:rsidR="005520B6" w:rsidRPr="006667A2">
        <w:trPr>
          <w:trHeight w:val="340"/>
        </w:trPr>
        <w:tc>
          <w:tcPr>
            <w:tcW w:w="617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zdaniteľné</w:t>
            </w:r>
          </w:p>
        </w:tc>
        <w:tc>
          <w:tcPr>
            <w:tcW w:w="221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2092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</w:tr>
      <w:tr w:rsidR="005520B6" w:rsidRPr="006667A2">
        <w:trPr>
          <w:trHeight w:val="630"/>
        </w:trPr>
        <w:tc>
          <w:tcPr>
            <w:tcW w:w="617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>Dočasné rozdiely medzi účtovnou hodnotou záväzkov            a            daňovou základňou, z            toho:</w:t>
            </w:r>
          </w:p>
        </w:tc>
        <w:tc>
          <w:tcPr>
            <w:tcW w:w="221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2092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</w:tr>
      <w:tr w:rsidR="005520B6" w:rsidRPr="006667A2">
        <w:trPr>
          <w:trHeight w:val="340"/>
        </w:trPr>
        <w:tc>
          <w:tcPr>
            <w:tcW w:w="6173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odpočítateľné</w:t>
            </w:r>
          </w:p>
        </w:tc>
        <w:tc>
          <w:tcPr>
            <w:tcW w:w="2211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2092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</w:tr>
      <w:tr w:rsidR="005520B6" w:rsidRPr="006667A2">
        <w:trPr>
          <w:trHeight w:val="340"/>
        </w:trPr>
        <w:tc>
          <w:tcPr>
            <w:tcW w:w="617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zdaniteľné</w:t>
            </w:r>
          </w:p>
        </w:tc>
        <w:tc>
          <w:tcPr>
            <w:tcW w:w="221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2092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</w:tr>
      <w:tr w:rsidR="005520B6" w:rsidRPr="006667A2">
        <w:trPr>
          <w:trHeight w:val="330"/>
        </w:trPr>
        <w:tc>
          <w:tcPr>
            <w:tcW w:w="617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>Možnosť umorovať daňovú stratu v            budúcnosti</w:t>
            </w:r>
          </w:p>
        </w:tc>
        <w:tc>
          <w:tcPr>
            <w:tcW w:w="221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2092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</w:tr>
      <w:tr w:rsidR="005520B6" w:rsidRPr="006667A2">
        <w:trPr>
          <w:trHeight w:val="397"/>
        </w:trPr>
        <w:tc>
          <w:tcPr>
            <w:tcW w:w="6173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>Možnosť previesť nevyužité daňové odpočty</w:t>
            </w:r>
          </w:p>
        </w:tc>
        <w:tc>
          <w:tcPr>
            <w:tcW w:w="2211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2092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</w:tr>
      <w:tr w:rsidR="005520B6" w:rsidRPr="006667A2">
        <w:trPr>
          <w:trHeight w:val="340"/>
        </w:trPr>
        <w:tc>
          <w:tcPr>
            <w:tcW w:w="617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>Sadzba            dane z            príjmov            ( v            %)</w:t>
            </w:r>
          </w:p>
        </w:tc>
        <w:tc>
          <w:tcPr>
            <w:tcW w:w="221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2092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</w:tr>
      <w:tr w:rsidR="005520B6" w:rsidRPr="006667A2">
        <w:trPr>
          <w:trHeight w:val="340"/>
        </w:trPr>
        <w:tc>
          <w:tcPr>
            <w:tcW w:w="617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>Odložená daňová pohľadávka</w:t>
            </w:r>
          </w:p>
        </w:tc>
        <w:tc>
          <w:tcPr>
            <w:tcW w:w="221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2092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trHeight w:val="340"/>
        </w:trPr>
        <w:tc>
          <w:tcPr>
            <w:tcW w:w="617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>Uplatnená daňová pohľadávka</w:t>
            </w:r>
          </w:p>
        </w:tc>
        <w:tc>
          <w:tcPr>
            <w:tcW w:w="221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2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trHeight w:val="340"/>
        </w:trPr>
        <w:tc>
          <w:tcPr>
            <w:tcW w:w="617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Zaúčtovaná ako náklad</w:t>
            </w:r>
          </w:p>
        </w:tc>
        <w:tc>
          <w:tcPr>
            <w:tcW w:w="221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2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trHeight w:val="340"/>
        </w:trPr>
        <w:tc>
          <w:tcPr>
            <w:tcW w:w="6173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Zaúčtovaná do vlastného imania</w:t>
            </w:r>
          </w:p>
        </w:tc>
        <w:tc>
          <w:tcPr>
            <w:tcW w:w="221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2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trHeight w:val="340"/>
        </w:trPr>
        <w:tc>
          <w:tcPr>
            <w:tcW w:w="6173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>Odložený daňový záväzok</w:t>
            </w:r>
          </w:p>
        </w:tc>
        <w:tc>
          <w:tcPr>
            <w:tcW w:w="221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2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</w:tr>
      <w:tr w:rsidR="005520B6" w:rsidRPr="006667A2">
        <w:trPr>
          <w:trHeight w:val="340"/>
        </w:trPr>
        <w:tc>
          <w:tcPr>
            <w:tcW w:w="617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>Zmena            odloženého daňového záväzku</w:t>
            </w:r>
          </w:p>
        </w:tc>
        <w:tc>
          <w:tcPr>
            <w:tcW w:w="221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2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trHeight w:val="340"/>
        </w:trPr>
        <w:tc>
          <w:tcPr>
            <w:tcW w:w="617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Zaúčtovaná ako náklad </w:t>
            </w:r>
          </w:p>
        </w:tc>
        <w:tc>
          <w:tcPr>
            <w:tcW w:w="221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2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trHeight w:val="340"/>
        </w:trPr>
        <w:tc>
          <w:tcPr>
            <w:tcW w:w="6173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Zaúčtovaná do vlastného imania</w:t>
            </w:r>
          </w:p>
        </w:tc>
        <w:tc>
          <w:tcPr>
            <w:tcW w:w="221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2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trHeight w:val="340"/>
        </w:trPr>
        <w:tc>
          <w:tcPr>
            <w:tcW w:w="617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Iné</w:t>
            </w:r>
          </w:p>
        </w:tc>
        <w:tc>
          <w:tcPr>
            <w:tcW w:w="221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20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</w:tbl>
    <w:p w:rsidR="005520B6" w:rsidRDefault="005520B6">
      <w:pPr>
        <w:pStyle w:val="WW-Nadpis"/>
        <w:spacing w:before="0" w:after="0"/>
        <w:jc w:val="left"/>
        <w:rPr>
          <w:rFonts w:cs="Times New Roman"/>
          <w:bCs w:val="0"/>
          <w:szCs w:val="24"/>
        </w:rPr>
      </w:pPr>
    </w:p>
    <w:p w:rsidR="005520B6" w:rsidRDefault="005520B6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prílohe č. 3            časti G. písm. g) o            záväzkoch zo sociálneho fondu</w:t>
      </w:r>
    </w:p>
    <w:tbl>
      <w:tblPr>
        <w:tblW w:w="0" w:type="auto"/>
        <w:jc w:val="center"/>
        <w:tblLayout w:type="fixed"/>
        <w:tblLook w:val="0000"/>
      </w:tblPr>
      <w:tblGrid>
        <w:gridCol w:w="3958"/>
        <w:gridCol w:w="2645"/>
        <w:gridCol w:w="2685"/>
      </w:tblGrid>
      <w:tr w:rsidR="005520B6" w:rsidRPr="006667A2">
        <w:trPr>
          <w:trHeight w:val="825"/>
          <w:jc w:val="center"/>
        </w:trPr>
        <w:tc>
          <w:tcPr>
            <w:tcW w:w="3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Názov            položky</w:t>
            </w:r>
          </w:p>
        </w:tc>
        <w:tc>
          <w:tcPr>
            <w:tcW w:w="2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Bežné účtovné obdobie</w:t>
            </w:r>
          </w:p>
        </w:tc>
        <w:tc>
          <w:tcPr>
            <w:tcW w:w="2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Bezprostredne predchádzajúce účtovné obdobie</w:t>
            </w:r>
          </w:p>
        </w:tc>
      </w:tr>
      <w:tr w:rsidR="005520B6" w:rsidRPr="006667A2">
        <w:trPr>
          <w:trHeight w:val="397"/>
          <w:jc w:val="center"/>
        </w:trPr>
        <w:tc>
          <w:tcPr>
            <w:tcW w:w="395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>Začiatočný stav            sociálneho fondu</w:t>
            </w:r>
          </w:p>
        </w:tc>
        <w:tc>
          <w:tcPr>
            <w:tcW w:w="264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 w:rsidP="009C3184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  <w:r w:rsidR="009C3184" w:rsidRPr="006667A2">
              <w:rPr>
                <w:rFonts w:eastAsiaTheme="minorEastAsia" w:cs="Times New Roman"/>
                <w:szCs w:val="24"/>
              </w:rPr>
              <w:t>205</w:t>
            </w:r>
          </w:p>
        </w:tc>
        <w:tc>
          <w:tcPr>
            <w:tcW w:w="2685" w:type="dxa"/>
            <w:tcBorders>
              <w:top w:val="single" w:sz="8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 w:rsidP="009C3184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  <w:r w:rsidR="009C3184" w:rsidRPr="006667A2">
              <w:rPr>
                <w:rFonts w:eastAsiaTheme="minorEastAsia" w:cs="Times New Roman"/>
                <w:szCs w:val="24"/>
              </w:rPr>
              <w:t>223</w:t>
            </w:r>
          </w:p>
        </w:tc>
      </w:tr>
      <w:tr w:rsidR="005520B6" w:rsidRPr="006667A2">
        <w:trPr>
          <w:trHeight w:val="397"/>
          <w:jc w:val="center"/>
        </w:trPr>
        <w:tc>
          <w:tcPr>
            <w:tcW w:w="395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Tvorba            sociálneho fondu na            ťarchu nákladov</w:t>
            </w:r>
          </w:p>
        </w:tc>
        <w:tc>
          <w:tcPr>
            <w:tcW w:w="2645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 w:rsidP="009C3184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</w:t>
            </w:r>
            <w:r w:rsidR="003909C5" w:rsidRPr="006667A2">
              <w:rPr>
                <w:rFonts w:eastAsiaTheme="minorEastAsia" w:cs="Times New Roman"/>
                <w:szCs w:val="24"/>
              </w:rPr>
              <w:t>163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 w:rsidP="003909C5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  <w:r w:rsidR="003909C5" w:rsidRPr="006667A2">
              <w:rPr>
                <w:rFonts w:eastAsiaTheme="minorEastAsia" w:cs="Times New Roman"/>
                <w:szCs w:val="24"/>
              </w:rPr>
              <w:t>158</w:t>
            </w:r>
          </w:p>
        </w:tc>
      </w:tr>
      <w:tr w:rsidR="005520B6" w:rsidRPr="006667A2">
        <w:trPr>
          <w:trHeight w:val="397"/>
          <w:jc w:val="center"/>
        </w:trPr>
        <w:tc>
          <w:tcPr>
            <w:tcW w:w="395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lastRenderedPageBreak/>
              <w:t>Tvorba            sociálneho fondu zo zisku</w:t>
            </w:r>
          </w:p>
        </w:tc>
        <w:tc>
          <w:tcPr>
            <w:tcW w:w="2645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</w:tr>
      <w:tr w:rsidR="005520B6" w:rsidRPr="006667A2">
        <w:trPr>
          <w:trHeight w:val="397"/>
          <w:jc w:val="center"/>
        </w:trPr>
        <w:tc>
          <w:tcPr>
            <w:tcW w:w="395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Ostatná tvorba            sociálneho fondu</w:t>
            </w:r>
          </w:p>
        </w:tc>
        <w:tc>
          <w:tcPr>
            <w:tcW w:w="2645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</w:tr>
      <w:tr w:rsidR="005520B6" w:rsidRPr="006667A2">
        <w:trPr>
          <w:trHeight w:val="397"/>
          <w:jc w:val="center"/>
        </w:trPr>
        <w:tc>
          <w:tcPr>
            <w:tcW w:w="395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>Tvorba            sociálneho fondu spolu</w:t>
            </w:r>
          </w:p>
        </w:tc>
        <w:tc>
          <w:tcPr>
            <w:tcW w:w="2645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 w:rsidP="003909C5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  <w:r w:rsidR="003909C5" w:rsidRPr="006667A2">
              <w:rPr>
                <w:rFonts w:eastAsiaTheme="minorEastAsia" w:cs="Times New Roman"/>
                <w:szCs w:val="24"/>
              </w:rPr>
              <w:t>163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 w:rsidP="003909C5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</w:t>
            </w:r>
            <w:r w:rsidR="003909C5" w:rsidRPr="006667A2">
              <w:rPr>
                <w:rFonts w:eastAsiaTheme="minorEastAsia" w:cs="Times New Roman"/>
                <w:szCs w:val="24"/>
              </w:rPr>
              <w:t>158</w:t>
            </w:r>
          </w:p>
        </w:tc>
      </w:tr>
      <w:tr w:rsidR="005520B6" w:rsidRPr="006667A2">
        <w:trPr>
          <w:trHeight w:val="397"/>
          <w:jc w:val="center"/>
        </w:trPr>
        <w:tc>
          <w:tcPr>
            <w:tcW w:w="395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 w:rsidP="003909C5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</w:t>
            </w:r>
            <w:r w:rsidR="003909C5" w:rsidRPr="006667A2">
              <w:rPr>
                <w:rFonts w:eastAsiaTheme="minorEastAsia" w:cs="Times New Roman"/>
                <w:szCs w:val="24"/>
              </w:rPr>
              <w:t>176</w:t>
            </w:r>
          </w:p>
        </w:tc>
        <w:tc>
          <w:tcPr>
            <w:tcW w:w="2685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</w:t>
            </w:r>
            <w:r w:rsidR="003909C5" w:rsidRPr="006667A2">
              <w:rPr>
                <w:rFonts w:eastAsiaTheme="minorEastAsia" w:cs="Times New Roman"/>
                <w:szCs w:val="24"/>
              </w:rPr>
              <w:t>176</w:t>
            </w:r>
            <w:r w:rsidRPr="006667A2">
              <w:rPr>
                <w:rFonts w:eastAsiaTheme="minorEastAsia" w:cs="Times New Roman"/>
                <w:szCs w:val="24"/>
              </w:rPr>
              <w:t xml:space="preserve"> </w:t>
            </w:r>
          </w:p>
        </w:tc>
      </w:tr>
      <w:tr w:rsidR="005520B6" w:rsidRPr="006667A2">
        <w:trPr>
          <w:trHeight w:val="397"/>
          <w:jc w:val="center"/>
        </w:trPr>
        <w:tc>
          <w:tcPr>
            <w:tcW w:w="395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 w:rsidP="003909C5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</w:t>
            </w:r>
            <w:r w:rsidR="003909C5" w:rsidRPr="006667A2">
              <w:rPr>
                <w:rFonts w:eastAsiaTheme="minorEastAsia" w:cs="Times New Roman"/>
                <w:szCs w:val="24"/>
              </w:rPr>
              <w:t>192</w:t>
            </w:r>
          </w:p>
        </w:tc>
        <w:tc>
          <w:tcPr>
            <w:tcW w:w="2685" w:type="dxa"/>
            <w:tcBorders>
              <w:top w:val="single" w:sz="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 w:rsidP="003909C5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</w:t>
            </w:r>
            <w:r w:rsidR="003909C5" w:rsidRPr="006667A2">
              <w:rPr>
                <w:rFonts w:eastAsiaTheme="minorEastAsia" w:cs="Times New Roman"/>
                <w:szCs w:val="24"/>
              </w:rPr>
              <w:t>205</w:t>
            </w:r>
          </w:p>
        </w:tc>
      </w:tr>
    </w:tbl>
    <w:p w:rsidR="005520B6" w:rsidRDefault="005520B6">
      <w:pPr>
        <w:pStyle w:val="Vchodzie"/>
        <w:spacing w:after="0" w:line="200" w:lineRule="atLeast"/>
        <w:rPr>
          <w:rFonts w:cs="Times New Roman"/>
          <w:szCs w:val="24"/>
        </w:rPr>
      </w:pPr>
    </w:p>
    <w:p w:rsidR="005520B6" w:rsidRDefault="005520B6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            prílohe č. 3            časti G. písm. h) o            vydaných dlhopisoch</w:t>
      </w:r>
    </w:p>
    <w:tbl>
      <w:tblPr>
        <w:tblW w:w="0" w:type="auto"/>
        <w:jc w:val="center"/>
        <w:tblLayout w:type="fixed"/>
        <w:tblLook w:val="0000"/>
      </w:tblPr>
      <w:tblGrid>
        <w:gridCol w:w="2192"/>
        <w:gridCol w:w="1420"/>
        <w:gridCol w:w="1419"/>
        <w:gridCol w:w="1419"/>
        <w:gridCol w:w="1419"/>
        <w:gridCol w:w="1419"/>
      </w:tblGrid>
      <w:tr w:rsidR="005520B6" w:rsidRPr="006667A2">
        <w:trPr>
          <w:trHeight w:val="345"/>
          <w:jc w:val="center"/>
        </w:trPr>
        <w:tc>
          <w:tcPr>
            <w:tcW w:w="2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Názov            vydaného dlhopisu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Menovitá hodnota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Počet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Emisný kurz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Úrok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Splatnosť</w:t>
            </w:r>
          </w:p>
        </w:tc>
      </w:tr>
      <w:tr w:rsidR="005520B6" w:rsidRPr="006667A2">
        <w:trPr>
          <w:trHeight w:val="397"/>
          <w:jc w:val="center"/>
        </w:trPr>
        <w:tc>
          <w:tcPr>
            <w:tcW w:w="219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1419" w:type="dxa"/>
            <w:tcBorders>
              <w:top w:val="single" w:sz="8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1419" w:type="dxa"/>
            <w:tcBorders>
              <w:top w:val="single" w:sz="8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1419" w:type="dxa"/>
            <w:tcBorders>
              <w:top w:val="single" w:sz="8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1419" w:type="dxa"/>
            <w:tcBorders>
              <w:top w:val="single" w:sz="8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</w:tr>
      <w:tr w:rsidR="005520B6" w:rsidRPr="006667A2">
        <w:trPr>
          <w:trHeight w:val="397"/>
          <w:jc w:val="center"/>
        </w:trPr>
        <w:tc>
          <w:tcPr>
            <w:tcW w:w="219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14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141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141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141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1419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</w:tr>
      <w:tr w:rsidR="005520B6" w:rsidRPr="006667A2">
        <w:trPr>
          <w:trHeight w:val="397"/>
          <w:jc w:val="center"/>
        </w:trPr>
        <w:tc>
          <w:tcPr>
            <w:tcW w:w="219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14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141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141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141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1419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</w:tr>
      <w:tr w:rsidR="005520B6" w:rsidRPr="006667A2">
        <w:trPr>
          <w:trHeight w:val="397"/>
          <w:jc w:val="center"/>
        </w:trPr>
        <w:tc>
          <w:tcPr>
            <w:tcW w:w="21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14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</w:tr>
    </w:tbl>
    <w:p w:rsidR="005520B6" w:rsidRDefault="005520B6">
      <w:pPr>
        <w:pStyle w:val="WW-Nadpis"/>
        <w:spacing w:before="0" w:after="0"/>
        <w:jc w:val="both"/>
        <w:rPr>
          <w:rFonts w:cs="Times New Roman"/>
          <w:bCs w:val="0"/>
          <w:szCs w:val="24"/>
        </w:rPr>
      </w:pPr>
    </w:p>
    <w:p w:rsidR="005520B6" w:rsidRDefault="005520B6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both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            prílohe č. 3 časti G. písm. i) o            bankových úveroch, pôžičkách a            krátkodobých finančných výpomociach</w:t>
      </w:r>
    </w:p>
    <w:p w:rsidR="005520B6" w:rsidRDefault="005520B6">
      <w:pPr>
        <w:pStyle w:val="Vchodzie"/>
        <w:spacing w:after="0" w:line="200" w:lineRule="atLeast"/>
        <w:rPr>
          <w:rFonts w:cs="Times New Roman"/>
          <w:szCs w:val="24"/>
        </w:rPr>
      </w:pPr>
      <w:r>
        <w:rPr>
          <w:rFonts w:cs="Times New Roman"/>
          <w:szCs w:val="24"/>
        </w:rPr>
        <w:t>Tabuľka č. 1</w:t>
      </w:r>
    </w:p>
    <w:tbl>
      <w:tblPr>
        <w:tblW w:w="0" w:type="auto"/>
        <w:jc w:val="center"/>
        <w:tblLayout w:type="fixed"/>
        <w:tblLook w:val="000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520B6" w:rsidRPr="006667A2">
        <w:trPr>
          <w:trHeight w:val="990"/>
          <w:jc w:val="center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Názov            položky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Mena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 xml:space="preserve">Úrok </w:t>
            </w:r>
            <w:r w:rsidRPr="006667A2">
              <w:rPr>
                <w:rFonts w:eastAsiaTheme="minorEastAsia" w:cs="Times New Roman"/>
                <w:bCs w:val="0"/>
                <w:szCs w:val="24"/>
              </w:rPr>
              <w:br/>
              <w:t xml:space="preserve">p. a. </w:t>
            </w:r>
          </w:p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v %</w:t>
            </w:r>
          </w:p>
        </w:tc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Dátum splatnosti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Suma istiny v            príslušnej mene</w:t>
            </w:r>
            <w:r w:rsidRPr="006667A2">
              <w:rPr>
                <w:rFonts w:eastAsiaTheme="minorEastAsia" w:cs="Times New Roman"/>
                <w:bCs w:val="0"/>
                <w:szCs w:val="24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Suma istiny v            eurách</w:t>
            </w:r>
          </w:p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Suma istiny v            príslušnej mene za bezprostred-ne predchá-dzajúce účtovné obdobie</w:t>
            </w:r>
          </w:p>
        </w:tc>
      </w:tr>
      <w:tr w:rsidR="005520B6" w:rsidRPr="006667A2">
        <w:trPr>
          <w:trHeight w:val="330"/>
          <w:jc w:val="center"/>
        </w:trPr>
        <w:tc>
          <w:tcPr>
            <w:tcW w:w="22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g</w:t>
            </w:r>
          </w:p>
        </w:tc>
      </w:tr>
      <w:tr w:rsidR="005520B6" w:rsidRPr="006667A2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>Dlhodobé bankové úvery</w:t>
            </w:r>
          </w:p>
        </w:tc>
      </w:tr>
      <w:tr w:rsidR="005520B6" w:rsidRPr="006667A2">
        <w:trPr>
          <w:trHeight w:val="397"/>
          <w:jc w:val="center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126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52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</w:tr>
      <w:tr w:rsidR="005520B6" w:rsidRPr="006667A2">
        <w:trPr>
          <w:trHeight w:val="397"/>
          <w:jc w:val="center"/>
        </w:trPr>
        <w:tc>
          <w:tcPr>
            <w:tcW w:w="223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1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</w:tr>
      <w:tr w:rsidR="005520B6" w:rsidRPr="006667A2">
        <w:trPr>
          <w:trHeight w:val="397"/>
          <w:jc w:val="center"/>
        </w:trPr>
        <w:tc>
          <w:tcPr>
            <w:tcW w:w="223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1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</w:tr>
      <w:tr w:rsidR="005520B6" w:rsidRPr="006667A2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>Krátkodobé bankové úvery</w:t>
            </w:r>
          </w:p>
        </w:tc>
      </w:tr>
      <w:tr w:rsidR="005520B6" w:rsidRPr="006667A2">
        <w:trPr>
          <w:trHeight w:val="397"/>
          <w:jc w:val="center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126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52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</w:tr>
      <w:tr w:rsidR="005520B6" w:rsidRPr="006667A2">
        <w:trPr>
          <w:trHeight w:val="397"/>
          <w:jc w:val="center"/>
        </w:trPr>
        <w:tc>
          <w:tcPr>
            <w:tcW w:w="223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1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</w:tr>
      <w:tr w:rsidR="005520B6" w:rsidRPr="006667A2">
        <w:trPr>
          <w:trHeight w:val="397"/>
          <w:jc w:val="center"/>
        </w:trPr>
        <w:tc>
          <w:tcPr>
            <w:tcW w:w="223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44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52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</w:tbl>
    <w:p w:rsidR="005520B6" w:rsidRDefault="005520B6">
      <w:pPr>
        <w:pStyle w:val="Vchodzie"/>
        <w:spacing w:after="0" w:line="200" w:lineRule="atLeast"/>
        <w:rPr>
          <w:rFonts w:cs="Times New Roman"/>
          <w:szCs w:val="24"/>
        </w:rPr>
      </w:pPr>
    </w:p>
    <w:p w:rsidR="005520B6" w:rsidRDefault="005520B6">
      <w:pPr>
        <w:pStyle w:val="Vchodzie"/>
        <w:spacing w:after="0" w:line="200" w:lineRule="atLeast"/>
        <w:rPr>
          <w:rFonts w:cs="Times New Roman"/>
          <w:szCs w:val="24"/>
        </w:rPr>
      </w:pPr>
      <w:r>
        <w:rPr>
          <w:rFonts w:cs="Times New Roman"/>
          <w:szCs w:val="24"/>
        </w:rPr>
        <w:t>Tabuľka č. 2</w:t>
      </w:r>
    </w:p>
    <w:tbl>
      <w:tblPr>
        <w:tblW w:w="0" w:type="auto"/>
        <w:jc w:val="center"/>
        <w:tblLayout w:type="fixed"/>
        <w:tblLook w:val="000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520B6" w:rsidRPr="006667A2">
        <w:trPr>
          <w:trHeight w:val="990"/>
          <w:jc w:val="center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Názov            položky</w:t>
            </w:r>
          </w:p>
        </w:tc>
        <w:tc>
          <w:tcPr>
            <w:tcW w:w="87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Mena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 xml:space="preserve">Úrok </w:t>
            </w:r>
            <w:r w:rsidRPr="006667A2">
              <w:rPr>
                <w:rFonts w:eastAsiaTheme="minorEastAsia" w:cs="Times New Roman"/>
                <w:bCs w:val="0"/>
                <w:szCs w:val="24"/>
              </w:rPr>
              <w:br/>
              <w:t xml:space="preserve">p. a. </w:t>
            </w:r>
          </w:p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v %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Dátum splatnosti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Suma istiny v            príslušnej mene</w:t>
            </w:r>
            <w:r w:rsidRPr="006667A2">
              <w:rPr>
                <w:rFonts w:eastAsiaTheme="minorEastAsia" w:cs="Times New Roman"/>
                <w:bCs w:val="0"/>
                <w:szCs w:val="24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Suma istiny v            eurách</w:t>
            </w:r>
          </w:p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Suma istiny v            príslušnej mene za bezprostredne predchádzajú-ce účtovné obdobie</w:t>
            </w:r>
          </w:p>
        </w:tc>
      </w:tr>
      <w:tr w:rsidR="005520B6" w:rsidRPr="006667A2">
        <w:trPr>
          <w:trHeight w:val="330"/>
          <w:jc w:val="center"/>
        </w:trPr>
        <w:tc>
          <w:tcPr>
            <w:tcW w:w="22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lastRenderedPageBreak/>
              <w:t>a</w:t>
            </w:r>
          </w:p>
        </w:tc>
        <w:tc>
          <w:tcPr>
            <w:tcW w:w="8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g</w:t>
            </w:r>
          </w:p>
        </w:tc>
      </w:tr>
      <w:tr w:rsidR="005520B6" w:rsidRPr="006667A2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>Dlhodobé pôžičky</w:t>
            </w:r>
          </w:p>
        </w:tc>
      </w:tr>
      <w:tr w:rsidR="005520B6" w:rsidRPr="006667A2">
        <w:trPr>
          <w:trHeight w:val="397"/>
          <w:jc w:val="center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87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52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</w:tr>
      <w:tr w:rsidR="005520B6" w:rsidRPr="006667A2">
        <w:trPr>
          <w:trHeight w:val="397"/>
          <w:jc w:val="center"/>
        </w:trPr>
        <w:tc>
          <w:tcPr>
            <w:tcW w:w="223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87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</w:tr>
      <w:tr w:rsidR="005520B6" w:rsidRPr="006667A2">
        <w:trPr>
          <w:trHeight w:val="397"/>
          <w:jc w:val="center"/>
        </w:trPr>
        <w:tc>
          <w:tcPr>
            <w:tcW w:w="223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87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</w:tr>
      <w:tr w:rsidR="005520B6" w:rsidRPr="006667A2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>Krátkodobé pôžičky</w:t>
            </w:r>
          </w:p>
        </w:tc>
      </w:tr>
      <w:tr w:rsidR="005520B6" w:rsidRPr="006667A2">
        <w:trPr>
          <w:trHeight w:val="397"/>
          <w:jc w:val="center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87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52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</w:tr>
      <w:tr w:rsidR="005520B6" w:rsidRPr="006667A2">
        <w:trPr>
          <w:trHeight w:val="397"/>
          <w:jc w:val="center"/>
        </w:trPr>
        <w:tc>
          <w:tcPr>
            <w:tcW w:w="223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87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</w:tr>
      <w:tr w:rsidR="005520B6" w:rsidRPr="006667A2">
        <w:trPr>
          <w:trHeight w:val="397"/>
          <w:jc w:val="center"/>
        </w:trPr>
        <w:tc>
          <w:tcPr>
            <w:tcW w:w="223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7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trHeight w:val="345"/>
          <w:jc w:val="center"/>
        </w:trPr>
        <w:tc>
          <w:tcPr>
            <w:tcW w:w="9288" w:type="dxa"/>
            <w:gridSpan w:val="7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>Krátkodobé finančné výpomoci</w:t>
            </w:r>
          </w:p>
        </w:tc>
      </w:tr>
      <w:tr w:rsidR="005520B6" w:rsidRPr="006667A2">
        <w:trPr>
          <w:trHeight w:val="397"/>
          <w:jc w:val="center"/>
        </w:trPr>
        <w:tc>
          <w:tcPr>
            <w:tcW w:w="223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7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trHeight w:val="397"/>
          <w:jc w:val="center"/>
        </w:trPr>
        <w:tc>
          <w:tcPr>
            <w:tcW w:w="223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7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52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</w:tbl>
    <w:p w:rsidR="005520B6" w:rsidRDefault="005520B6">
      <w:pPr>
        <w:pStyle w:val="Vchodzie"/>
        <w:spacing w:after="0" w:line="200" w:lineRule="atLeast"/>
        <w:rPr>
          <w:rFonts w:cs="Times New Roman"/>
          <w:szCs w:val="24"/>
        </w:rPr>
      </w:pPr>
    </w:p>
    <w:p w:rsidR="005520B6" w:rsidRDefault="005520B6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both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 xml:space="preserve">Informácie k            prílohe č. 3            časti  G. písm. k) o            významných položkách derivátov za bežné účtovné obdobie </w:t>
      </w:r>
    </w:p>
    <w:p w:rsidR="005520B6" w:rsidRDefault="005520B6">
      <w:pPr>
        <w:pStyle w:val="Vchodzie"/>
        <w:spacing w:after="0" w:line="200" w:lineRule="atLeast"/>
        <w:rPr>
          <w:rFonts w:cs="Times New Roman"/>
          <w:szCs w:val="24"/>
        </w:rPr>
      </w:pPr>
      <w:r>
        <w:rPr>
          <w:rFonts w:cs="Times New Roman"/>
          <w:szCs w:val="24"/>
        </w:rPr>
        <w:t>Tabuľka č. 1</w:t>
      </w:r>
    </w:p>
    <w:tbl>
      <w:tblPr>
        <w:tblW w:w="0" w:type="auto"/>
        <w:jc w:val="center"/>
        <w:tblLayout w:type="fixed"/>
        <w:tblLook w:val="0000"/>
      </w:tblPr>
      <w:tblGrid>
        <w:gridCol w:w="3963"/>
        <w:gridCol w:w="1491"/>
        <w:gridCol w:w="14"/>
        <w:gridCol w:w="1617"/>
        <w:gridCol w:w="2203"/>
      </w:tblGrid>
      <w:tr w:rsidR="005520B6" w:rsidRPr="006667A2">
        <w:trPr>
          <w:trHeight w:val="278"/>
          <w:jc w:val="center"/>
        </w:trPr>
        <w:tc>
          <w:tcPr>
            <w:tcW w:w="396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Názov            položky</w:t>
            </w:r>
          </w:p>
        </w:tc>
        <w:tc>
          <w:tcPr>
            <w:tcW w:w="31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Účtovná hodnota</w:t>
            </w:r>
          </w:p>
        </w:tc>
        <w:tc>
          <w:tcPr>
            <w:tcW w:w="220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Dohodnutá cena podkladového nástroja</w:t>
            </w:r>
          </w:p>
        </w:tc>
      </w:tr>
      <w:tr w:rsidR="005520B6" w:rsidRPr="006667A2">
        <w:trPr>
          <w:trHeight w:val="284"/>
          <w:jc w:val="center"/>
        </w:trPr>
        <w:tc>
          <w:tcPr>
            <w:tcW w:w="396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49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>pohľadávky</w:t>
            </w:r>
          </w:p>
        </w:tc>
        <w:tc>
          <w:tcPr>
            <w:tcW w:w="1631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>záväzku</w:t>
            </w:r>
          </w:p>
        </w:tc>
        <w:tc>
          <w:tcPr>
            <w:tcW w:w="220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trHeight w:val="106"/>
          <w:jc w:val="center"/>
        </w:trPr>
        <w:tc>
          <w:tcPr>
            <w:tcW w:w="39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a</w:t>
            </w:r>
          </w:p>
        </w:tc>
        <w:tc>
          <w:tcPr>
            <w:tcW w:w="14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b</w:t>
            </w:r>
          </w:p>
        </w:tc>
        <w:tc>
          <w:tcPr>
            <w:tcW w:w="163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c</w:t>
            </w:r>
          </w:p>
        </w:tc>
        <w:tc>
          <w:tcPr>
            <w:tcW w:w="22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d</w:t>
            </w:r>
          </w:p>
        </w:tc>
      </w:tr>
      <w:tr w:rsidR="005520B6" w:rsidRPr="006667A2">
        <w:trPr>
          <w:trHeight w:val="330"/>
          <w:jc w:val="center"/>
        </w:trPr>
        <w:tc>
          <w:tcPr>
            <w:tcW w:w="3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 xml:space="preserve">Deriváty určené na obchodovanie, z            toho:            </w:t>
            </w:r>
          </w:p>
        </w:tc>
        <w:tc>
          <w:tcPr>
            <w:tcW w:w="1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631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2203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trHeight w:val="397"/>
          <w:jc w:val="center"/>
        </w:trPr>
        <w:tc>
          <w:tcPr>
            <w:tcW w:w="396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491" w:type="dxa"/>
            <w:tcBorders>
              <w:top w:val="single" w:sz="8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631" w:type="dxa"/>
            <w:gridSpan w:val="2"/>
            <w:tcBorders>
              <w:top w:val="single" w:sz="8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2203" w:type="dxa"/>
            <w:tcBorders>
              <w:top w:val="single" w:sz="8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trHeight w:val="397"/>
          <w:jc w:val="center"/>
        </w:trPr>
        <w:tc>
          <w:tcPr>
            <w:tcW w:w="396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49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63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2203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trHeight w:val="397"/>
          <w:jc w:val="center"/>
        </w:trPr>
        <w:tc>
          <w:tcPr>
            <w:tcW w:w="396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49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63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2203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trHeight w:val="397"/>
          <w:jc w:val="center"/>
        </w:trPr>
        <w:tc>
          <w:tcPr>
            <w:tcW w:w="396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491" w:type="dxa"/>
            <w:tcBorders>
              <w:top w:val="single" w:sz="2" w:space="0" w:color="000000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631" w:type="dxa"/>
            <w:gridSpan w:val="2"/>
            <w:tcBorders>
              <w:top w:val="single" w:sz="2" w:space="0" w:color="000000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2203" w:type="dxa"/>
            <w:tcBorders>
              <w:top w:val="single" w:sz="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trHeight w:val="397"/>
          <w:jc w:val="center"/>
        </w:trPr>
        <w:tc>
          <w:tcPr>
            <w:tcW w:w="3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>Zabezpečovacie deriváty, z            toho:</w:t>
            </w:r>
          </w:p>
        </w:tc>
        <w:tc>
          <w:tcPr>
            <w:tcW w:w="14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63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22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trHeight w:val="397"/>
          <w:jc w:val="center"/>
        </w:trPr>
        <w:tc>
          <w:tcPr>
            <w:tcW w:w="396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505" w:type="dxa"/>
            <w:gridSpan w:val="2"/>
            <w:tcBorders>
              <w:top w:val="single" w:sz="8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617" w:type="dxa"/>
            <w:tcBorders>
              <w:top w:val="single" w:sz="8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2203" w:type="dxa"/>
            <w:tcBorders>
              <w:top w:val="single" w:sz="8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trHeight w:val="397"/>
          <w:jc w:val="center"/>
        </w:trPr>
        <w:tc>
          <w:tcPr>
            <w:tcW w:w="396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505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61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2203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trHeight w:val="397"/>
          <w:jc w:val="center"/>
        </w:trPr>
        <w:tc>
          <w:tcPr>
            <w:tcW w:w="396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505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61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2203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trHeight w:val="397"/>
          <w:jc w:val="center"/>
        </w:trPr>
        <w:tc>
          <w:tcPr>
            <w:tcW w:w="396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505" w:type="dxa"/>
            <w:gridSpan w:val="2"/>
            <w:tcBorders>
              <w:top w:val="single" w:sz="2" w:space="0" w:color="000000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617" w:type="dxa"/>
            <w:tcBorders>
              <w:top w:val="single" w:sz="2" w:space="0" w:color="000000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2203" w:type="dxa"/>
            <w:tcBorders>
              <w:top w:val="single" w:sz="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</w:tbl>
    <w:p w:rsidR="005520B6" w:rsidRDefault="005520B6">
      <w:pPr>
        <w:pStyle w:val="Vchodzie"/>
        <w:spacing w:after="0" w:line="200" w:lineRule="atLeast"/>
        <w:rPr>
          <w:rFonts w:cs="Times New Roman"/>
          <w:szCs w:val="24"/>
        </w:rPr>
      </w:pPr>
    </w:p>
    <w:p w:rsidR="005520B6" w:rsidRDefault="005520B6">
      <w:pPr>
        <w:pStyle w:val="Vchodzie"/>
        <w:spacing w:after="0" w:line="200" w:lineRule="atLeast"/>
        <w:rPr>
          <w:rFonts w:cs="Times New Roman"/>
          <w:szCs w:val="24"/>
        </w:rPr>
      </w:pPr>
      <w:r>
        <w:rPr>
          <w:rFonts w:cs="Times New Roman"/>
          <w:szCs w:val="24"/>
        </w:rPr>
        <w:t>Tabuľka č. 2</w:t>
      </w:r>
    </w:p>
    <w:tbl>
      <w:tblPr>
        <w:tblW w:w="0" w:type="auto"/>
        <w:jc w:val="center"/>
        <w:tblLayout w:type="fixed"/>
        <w:tblLook w:val="0000"/>
      </w:tblPr>
      <w:tblGrid>
        <w:gridCol w:w="3955"/>
        <w:gridCol w:w="1682"/>
        <w:gridCol w:w="992"/>
        <w:gridCol w:w="1701"/>
        <w:gridCol w:w="958"/>
      </w:tblGrid>
      <w:tr w:rsidR="005520B6" w:rsidRPr="006667A2">
        <w:trPr>
          <w:trHeight w:val="622"/>
          <w:jc w:val="center"/>
        </w:trPr>
        <w:tc>
          <w:tcPr>
            <w:tcW w:w="395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Názov            položky</w:t>
            </w:r>
          </w:p>
        </w:tc>
        <w:tc>
          <w:tcPr>
            <w:tcW w:w="26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Bezprostredne predchádzajúce účtovné obdobie</w:t>
            </w:r>
          </w:p>
        </w:tc>
      </w:tr>
      <w:tr w:rsidR="005520B6" w:rsidRPr="006667A2">
        <w:trPr>
          <w:trHeight w:val="330"/>
          <w:jc w:val="center"/>
        </w:trPr>
        <w:tc>
          <w:tcPr>
            <w:tcW w:w="395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26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 xml:space="preserve">Zmena            reálnej hodnoty </w:t>
            </w:r>
            <w:r w:rsidRPr="006667A2">
              <w:rPr>
                <w:rFonts w:eastAsiaTheme="minorEastAsia" w:cs="Times New Roman"/>
                <w:bCs w:val="0"/>
                <w:szCs w:val="24"/>
              </w:rPr>
              <w:br/>
              <w:t>(+/-) s            vplyvom na</w:t>
            </w:r>
          </w:p>
        </w:tc>
        <w:tc>
          <w:tcPr>
            <w:tcW w:w="26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Zmena            reálnej hodnoty (+/-) s            vplyvom na</w:t>
            </w:r>
          </w:p>
        </w:tc>
      </w:tr>
      <w:tr w:rsidR="005520B6" w:rsidRPr="006667A2">
        <w:trPr>
          <w:trHeight w:val="345"/>
          <w:jc w:val="center"/>
        </w:trPr>
        <w:tc>
          <w:tcPr>
            <w:tcW w:w="395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68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výsledok hospodárenia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vlastné imanie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výsledok hospodárenia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vlastné imanie</w:t>
            </w:r>
          </w:p>
        </w:tc>
      </w:tr>
      <w:tr w:rsidR="005520B6" w:rsidRPr="006667A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lastRenderedPageBreak/>
              <w:t>a</w:t>
            </w:r>
          </w:p>
        </w:tc>
        <w:tc>
          <w:tcPr>
            <w:tcW w:w="16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e</w:t>
            </w:r>
          </w:p>
        </w:tc>
      </w:tr>
      <w:tr w:rsidR="005520B6" w:rsidRPr="006667A2">
        <w:trPr>
          <w:trHeight w:val="369"/>
          <w:jc w:val="center"/>
        </w:trPr>
        <w:tc>
          <w:tcPr>
            <w:tcW w:w="395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>Deriváty určené na            obchodovanie, z            toho:</w:t>
            </w:r>
          </w:p>
        </w:tc>
        <w:tc>
          <w:tcPr>
            <w:tcW w:w="168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958" w:type="dxa"/>
            <w:tcBorders>
              <w:top w:val="single" w:sz="8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trHeight w:val="369"/>
          <w:jc w:val="center"/>
        </w:trPr>
        <w:tc>
          <w:tcPr>
            <w:tcW w:w="395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68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958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trHeight w:val="369"/>
          <w:jc w:val="center"/>
        </w:trPr>
        <w:tc>
          <w:tcPr>
            <w:tcW w:w="395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68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958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trHeight w:val="369"/>
          <w:jc w:val="center"/>
        </w:trPr>
        <w:tc>
          <w:tcPr>
            <w:tcW w:w="395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68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958" w:type="dxa"/>
            <w:tcBorders>
              <w:top w:val="single" w:sz="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trHeight w:val="369"/>
          <w:jc w:val="center"/>
        </w:trPr>
        <w:tc>
          <w:tcPr>
            <w:tcW w:w="3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 xml:space="preserve">Zabezpečovacie deriváty, z            toho:            </w:t>
            </w:r>
          </w:p>
        </w:tc>
        <w:tc>
          <w:tcPr>
            <w:tcW w:w="1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9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trHeight w:val="369"/>
          <w:jc w:val="center"/>
        </w:trPr>
        <w:tc>
          <w:tcPr>
            <w:tcW w:w="395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68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958" w:type="dxa"/>
            <w:tcBorders>
              <w:top w:val="single" w:sz="8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trHeight w:val="369"/>
          <w:jc w:val="center"/>
        </w:trPr>
        <w:tc>
          <w:tcPr>
            <w:tcW w:w="395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68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958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trHeight w:val="369"/>
          <w:jc w:val="center"/>
        </w:trPr>
        <w:tc>
          <w:tcPr>
            <w:tcW w:w="395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6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</w:tbl>
    <w:p w:rsidR="005520B6" w:rsidRDefault="005520B6">
      <w:pPr>
        <w:pStyle w:val="WW-Nadpis"/>
        <w:spacing w:before="0" w:after="0"/>
        <w:jc w:val="left"/>
        <w:rPr>
          <w:rFonts w:cs="Times New Roman"/>
          <w:bCs w:val="0"/>
          <w:szCs w:val="24"/>
        </w:rPr>
      </w:pPr>
    </w:p>
    <w:p w:rsidR="005520B6" w:rsidRDefault="005520B6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prílohe č. 3            časti G. písm. l) o            položkách zabezpečených derivátmi</w:t>
      </w:r>
    </w:p>
    <w:tbl>
      <w:tblPr>
        <w:tblW w:w="0" w:type="auto"/>
        <w:jc w:val="center"/>
        <w:tblLayout w:type="fixed"/>
        <w:tblLook w:val="0000"/>
      </w:tblPr>
      <w:tblGrid>
        <w:gridCol w:w="5300"/>
        <w:gridCol w:w="1984"/>
        <w:gridCol w:w="2004"/>
      </w:tblGrid>
      <w:tr w:rsidR="005520B6" w:rsidRPr="006667A2">
        <w:trPr>
          <w:trHeight w:val="352"/>
          <w:jc w:val="center"/>
        </w:trPr>
        <w:tc>
          <w:tcPr>
            <w:tcW w:w="53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Zabezpečovaná položka</w:t>
            </w:r>
          </w:p>
        </w:tc>
        <w:tc>
          <w:tcPr>
            <w:tcW w:w="3988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Reálna hodnota</w:t>
            </w:r>
          </w:p>
        </w:tc>
      </w:tr>
      <w:tr w:rsidR="005520B6" w:rsidRPr="006667A2">
        <w:trPr>
          <w:trHeight w:val="808"/>
          <w:jc w:val="center"/>
        </w:trPr>
        <w:tc>
          <w:tcPr>
            <w:tcW w:w="53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Bežné účtovné obdobie</w:t>
            </w:r>
          </w:p>
        </w:tc>
        <w:tc>
          <w:tcPr>
            <w:tcW w:w="200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Bezprostredne predchádzajúce účtovné obdobie</w:t>
            </w:r>
          </w:p>
        </w:tc>
      </w:tr>
      <w:tr w:rsidR="005520B6" w:rsidRPr="006667A2">
        <w:trPr>
          <w:trHeight w:val="167"/>
          <w:jc w:val="center"/>
        </w:trPr>
        <w:tc>
          <w:tcPr>
            <w:tcW w:w="53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b</w:t>
            </w:r>
          </w:p>
        </w:tc>
        <w:tc>
          <w:tcPr>
            <w:tcW w:w="20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c</w:t>
            </w:r>
          </w:p>
        </w:tc>
      </w:tr>
      <w:tr w:rsidR="005520B6" w:rsidRPr="006667A2">
        <w:trPr>
          <w:trHeight w:val="369"/>
          <w:jc w:val="center"/>
        </w:trPr>
        <w:tc>
          <w:tcPr>
            <w:tcW w:w="530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Majetok vykázaný v            súvahe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200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</w:tr>
      <w:tr w:rsidR="005520B6" w:rsidRPr="006667A2">
        <w:trPr>
          <w:trHeight w:val="369"/>
          <w:jc w:val="center"/>
        </w:trPr>
        <w:tc>
          <w:tcPr>
            <w:tcW w:w="53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Záväzok vykázaný v            súvahe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2004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</w:tr>
      <w:tr w:rsidR="005520B6" w:rsidRPr="006667A2">
        <w:trPr>
          <w:trHeight w:val="369"/>
          <w:jc w:val="center"/>
        </w:trPr>
        <w:tc>
          <w:tcPr>
            <w:tcW w:w="53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Zmluvy, ktoré sa neúčtujú na súvahových účtoch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2004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</w:tr>
      <w:tr w:rsidR="005520B6" w:rsidRPr="006667A2">
        <w:trPr>
          <w:trHeight w:val="369"/>
          <w:jc w:val="center"/>
        </w:trPr>
        <w:tc>
          <w:tcPr>
            <w:tcW w:w="53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Očakávané budúce obchody dosiaľ zmluvne nezabezpečené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2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</w:tr>
      <w:tr w:rsidR="005520B6" w:rsidRPr="006667A2">
        <w:trPr>
          <w:trHeight w:val="369"/>
          <w:jc w:val="center"/>
        </w:trPr>
        <w:tc>
          <w:tcPr>
            <w:tcW w:w="530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>Spolu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2004" w:type="dxa"/>
            <w:tcBorders>
              <w:top w:val="nil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</w:tr>
    </w:tbl>
    <w:p w:rsidR="005520B6" w:rsidRDefault="005520B6">
      <w:pPr>
        <w:pStyle w:val="WW-Nadpis"/>
        <w:spacing w:before="0" w:after="0"/>
        <w:ind w:left="360"/>
        <w:jc w:val="left"/>
        <w:rPr>
          <w:rFonts w:cs="Times New Roman"/>
          <w:bCs w:val="0"/>
          <w:szCs w:val="24"/>
        </w:rPr>
      </w:pPr>
    </w:p>
    <w:p w:rsidR="005520B6" w:rsidRDefault="005520B6">
      <w:pPr>
        <w:pStyle w:val="Vchodzie"/>
        <w:rPr>
          <w:rFonts w:cs="Times New Roman"/>
          <w:szCs w:val="24"/>
        </w:rPr>
      </w:pPr>
    </w:p>
    <w:p w:rsidR="005520B6" w:rsidRDefault="005520B6">
      <w:pPr>
        <w:pStyle w:val="Vchodzie"/>
        <w:rPr>
          <w:rFonts w:cs="Times New Roman"/>
          <w:szCs w:val="24"/>
        </w:rPr>
      </w:pPr>
    </w:p>
    <w:p w:rsidR="005520B6" w:rsidRDefault="005520B6">
      <w:pPr>
        <w:pStyle w:val="Vchodzie"/>
        <w:rPr>
          <w:rFonts w:cs="Times New Roman"/>
          <w:szCs w:val="24"/>
        </w:rPr>
      </w:pPr>
    </w:p>
    <w:p w:rsidR="005520B6" w:rsidRDefault="005520B6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            prílohe č. 3            časti G. písm. m) o            majetku prenajatom formou finančného prenájmu</w:t>
      </w:r>
    </w:p>
    <w:tbl>
      <w:tblPr>
        <w:tblW w:w="0" w:type="auto"/>
        <w:jc w:val="center"/>
        <w:tblLayout w:type="fixed"/>
        <w:tblLook w:val="000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5520B6" w:rsidRPr="006667A2">
        <w:trPr>
          <w:trHeight w:val="571"/>
          <w:jc w:val="center"/>
        </w:trPr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Názov</w:t>
            </w:r>
            <w:r w:rsidRPr="006667A2">
              <w:rPr>
                <w:rFonts w:eastAsiaTheme="minorEastAsia" w:cs="Times New Roman"/>
                <w:bCs w:val="0"/>
                <w:szCs w:val="24"/>
              </w:rPr>
              <w:br/>
              <w:t>položky</w:t>
            </w:r>
          </w:p>
        </w:tc>
        <w:tc>
          <w:tcPr>
            <w:tcW w:w="37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Bežné účtovné obdobie</w:t>
            </w:r>
          </w:p>
        </w:tc>
        <w:tc>
          <w:tcPr>
            <w:tcW w:w="38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Bezprostredne predchádzajúce účtovné obdobie</w:t>
            </w:r>
          </w:p>
        </w:tc>
      </w:tr>
      <w:tr w:rsidR="005520B6" w:rsidRPr="006667A2">
        <w:trPr>
          <w:trHeight w:val="330"/>
          <w:jc w:val="center"/>
        </w:trPr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37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Splatnosť</w:t>
            </w:r>
          </w:p>
        </w:tc>
        <w:tc>
          <w:tcPr>
            <w:tcW w:w="38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Splatnosť</w:t>
            </w:r>
          </w:p>
        </w:tc>
      </w:tr>
      <w:tr w:rsidR="005520B6" w:rsidRPr="006667A2">
        <w:trPr>
          <w:trHeight w:val="345"/>
          <w:jc w:val="center"/>
        </w:trPr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do jedného roka vrátane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od jedného roka do piatich rokov vrátane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viac ako päť rokov</w:t>
            </w:r>
          </w:p>
        </w:tc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do jedného roka vrátane</w:t>
            </w:r>
          </w:p>
        </w:tc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od jedného roka do piatich rokov vrátane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viac ako päť rokov</w:t>
            </w:r>
          </w:p>
        </w:tc>
      </w:tr>
      <w:tr w:rsidR="005520B6" w:rsidRPr="006667A2">
        <w:trPr>
          <w:trHeight w:val="151"/>
          <w:jc w:val="center"/>
        </w:trPr>
        <w:tc>
          <w:tcPr>
            <w:tcW w:w="16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a</w:t>
            </w:r>
          </w:p>
        </w:tc>
        <w:tc>
          <w:tcPr>
            <w:tcW w:w="12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b</w:t>
            </w:r>
          </w:p>
        </w:tc>
        <w:tc>
          <w:tcPr>
            <w:tcW w:w="14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c</w:t>
            </w:r>
          </w:p>
        </w:tc>
        <w:tc>
          <w:tcPr>
            <w:tcW w:w="11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d</w:t>
            </w:r>
          </w:p>
        </w:tc>
        <w:tc>
          <w:tcPr>
            <w:tcW w:w="1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e</w:t>
            </w:r>
          </w:p>
        </w:tc>
        <w:tc>
          <w:tcPr>
            <w:tcW w:w="15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f</w:t>
            </w:r>
          </w:p>
        </w:tc>
        <w:tc>
          <w:tcPr>
            <w:tcW w:w="11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g</w:t>
            </w:r>
          </w:p>
        </w:tc>
      </w:tr>
      <w:tr w:rsidR="005520B6" w:rsidRPr="006667A2">
        <w:trPr>
          <w:trHeight w:val="397"/>
          <w:jc w:val="center"/>
        </w:trPr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Istina</w:t>
            </w: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1471" w:type="dxa"/>
            <w:tcBorders>
              <w:top w:val="single" w:sz="8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1519" w:type="dxa"/>
            <w:tcBorders>
              <w:top w:val="single" w:sz="8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1133" w:type="dxa"/>
            <w:tcBorders>
              <w:top w:val="single" w:sz="8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</w:tr>
      <w:tr w:rsidR="005520B6" w:rsidRPr="006667A2">
        <w:trPr>
          <w:trHeight w:val="397"/>
          <w:jc w:val="center"/>
        </w:trPr>
        <w:tc>
          <w:tcPr>
            <w:tcW w:w="160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Finančný náklad</w:t>
            </w:r>
          </w:p>
        </w:tc>
        <w:tc>
          <w:tcPr>
            <w:tcW w:w="121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147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1111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1237" w:type="dxa"/>
            <w:tcBorders>
              <w:top w:val="nil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</w:tr>
      <w:tr w:rsidR="005520B6" w:rsidRPr="006667A2">
        <w:trPr>
          <w:trHeight w:val="397"/>
          <w:jc w:val="center"/>
        </w:trPr>
        <w:tc>
          <w:tcPr>
            <w:tcW w:w="160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>Spolu</w:t>
            </w:r>
          </w:p>
        </w:tc>
        <w:tc>
          <w:tcPr>
            <w:tcW w:w="121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1471" w:type="dxa"/>
            <w:tcBorders>
              <w:top w:val="single" w:sz="2" w:space="0" w:color="000000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1111" w:type="dxa"/>
            <w:tcBorders>
              <w:top w:val="single" w:sz="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1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</w:tr>
    </w:tbl>
    <w:p w:rsidR="005520B6" w:rsidRDefault="005520B6">
      <w:pPr>
        <w:pStyle w:val="Vchodzie"/>
        <w:spacing w:after="0" w:line="200" w:lineRule="atLeast"/>
        <w:rPr>
          <w:rFonts w:cs="Times New Roman"/>
          <w:szCs w:val="24"/>
        </w:rPr>
      </w:pPr>
    </w:p>
    <w:p w:rsidR="005520B6" w:rsidRDefault="005520B6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both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lastRenderedPageBreak/>
        <w:t>Informácie k prílohe č. 3            časti H. písm. b) o            zmene stavu vnútroorganizačných zásob</w:t>
      </w:r>
    </w:p>
    <w:tbl>
      <w:tblPr>
        <w:tblW w:w="0" w:type="auto"/>
        <w:jc w:val="center"/>
        <w:tblLayout w:type="fixed"/>
        <w:tblLook w:val="0000"/>
      </w:tblPr>
      <w:tblGrid>
        <w:gridCol w:w="2532"/>
        <w:gridCol w:w="1140"/>
        <w:gridCol w:w="1257"/>
        <w:gridCol w:w="1417"/>
        <w:gridCol w:w="1134"/>
        <w:gridCol w:w="1914"/>
      </w:tblGrid>
      <w:tr w:rsidR="005520B6" w:rsidRPr="006667A2">
        <w:trPr>
          <w:trHeight w:val="990"/>
          <w:jc w:val="center"/>
        </w:trPr>
        <w:tc>
          <w:tcPr>
            <w:tcW w:w="253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Názov            položky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 xml:space="preserve">Zmena            stavu vnútroorganizačných </w:t>
            </w:r>
          </w:p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 xml:space="preserve">zásob </w:t>
            </w:r>
          </w:p>
        </w:tc>
      </w:tr>
      <w:tr w:rsidR="005520B6" w:rsidRPr="006667A2">
        <w:trPr>
          <w:trHeight w:val="930"/>
          <w:jc w:val="center"/>
        </w:trPr>
        <w:tc>
          <w:tcPr>
            <w:tcW w:w="253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Konečný zostatok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Konečný zostatok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Začiatočný stav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Bežné účtovné obdobie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Bezprostredne predchádzajúce účtovné obdobie</w:t>
            </w:r>
          </w:p>
        </w:tc>
      </w:tr>
      <w:tr w:rsidR="005520B6" w:rsidRPr="006667A2">
        <w:trPr>
          <w:trHeight w:val="144"/>
          <w:jc w:val="center"/>
        </w:trPr>
        <w:tc>
          <w:tcPr>
            <w:tcW w:w="2532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f</w:t>
            </w:r>
          </w:p>
        </w:tc>
      </w:tr>
      <w:tr w:rsidR="005520B6" w:rsidRPr="006667A2">
        <w:trPr>
          <w:trHeight w:val="567"/>
          <w:jc w:val="center"/>
        </w:trPr>
        <w:tc>
          <w:tcPr>
            <w:tcW w:w="253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Nedokončená výroba            </w:t>
            </w:r>
            <w:r w:rsidRPr="006667A2">
              <w:rPr>
                <w:rFonts w:eastAsiaTheme="minorEastAsia" w:cs="Times New Roman"/>
                <w:szCs w:val="24"/>
              </w:rPr>
              <w:br/>
              <w:t>a            polotovary vlastnej výroby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 w:rsidP="003909C5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 w:rsidP="003909C5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 w:rsidP="003909C5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 w:rsidP="003909C5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</w:t>
            </w:r>
          </w:p>
        </w:tc>
      </w:tr>
      <w:tr w:rsidR="005520B6" w:rsidRPr="006667A2">
        <w:trPr>
          <w:trHeight w:val="397"/>
          <w:jc w:val="center"/>
        </w:trPr>
        <w:tc>
          <w:tcPr>
            <w:tcW w:w="253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Výrobky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 w:rsidP="00BD5159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</w:t>
            </w:r>
            <w:r w:rsidR="00BD5159" w:rsidRPr="006667A2">
              <w:rPr>
                <w:rFonts w:eastAsiaTheme="minorEastAsia" w:cs="Times New Roman"/>
                <w:szCs w:val="24"/>
              </w:rPr>
              <w:t>6</w:t>
            </w:r>
          </w:p>
        </w:tc>
        <w:tc>
          <w:tcPr>
            <w:tcW w:w="1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 w:rsidP="003909C5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</w:t>
            </w:r>
            <w:r w:rsidR="003909C5" w:rsidRPr="006667A2">
              <w:rPr>
                <w:rFonts w:eastAsiaTheme="minorEastAsia" w:cs="Times New Roman"/>
                <w:szCs w:val="24"/>
              </w:rPr>
              <w:t>2999</w:t>
            </w:r>
          </w:p>
        </w:tc>
        <w:tc>
          <w:tcPr>
            <w:tcW w:w="141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 w:rsidP="003909C5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</w:t>
            </w:r>
            <w:r w:rsidR="003909C5" w:rsidRPr="006667A2">
              <w:rPr>
                <w:rFonts w:eastAsiaTheme="minorEastAsia" w:cs="Times New Roman"/>
                <w:szCs w:val="24"/>
              </w:rPr>
              <w:t>3150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 w:rsidP="00BD5159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</w:t>
            </w:r>
            <w:r w:rsidR="003909C5" w:rsidRPr="006667A2">
              <w:rPr>
                <w:rFonts w:eastAsiaTheme="minorEastAsia" w:cs="Times New Roman"/>
                <w:szCs w:val="24"/>
              </w:rPr>
              <w:t>--299</w:t>
            </w:r>
            <w:r w:rsidR="00BD5159" w:rsidRPr="006667A2">
              <w:rPr>
                <w:rFonts w:eastAsiaTheme="minorEastAsia" w:cs="Times New Roman"/>
                <w:szCs w:val="24"/>
              </w:rPr>
              <w:t>3</w:t>
            </w:r>
          </w:p>
        </w:tc>
        <w:tc>
          <w:tcPr>
            <w:tcW w:w="191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 w:rsidP="003909C5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</w:t>
            </w:r>
            <w:r w:rsidR="003909C5" w:rsidRPr="006667A2">
              <w:rPr>
                <w:rFonts w:eastAsiaTheme="minorEastAsia" w:cs="Times New Roman"/>
                <w:szCs w:val="24"/>
              </w:rPr>
              <w:t>-76</w:t>
            </w:r>
          </w:p>
        </w:tc>
      </w:tr>
      <w:tr w:rsidR="005520B6" w:rsidRPr="006667A2">
        <w:trPr>
          <w:trHeight w:val="397"/>
          <w:jc w:val="center"/>
        </w:trPr>
        <w:tc>
          <w:tcPr>
            <w:tcW w:w="2532" w:type="dxa"/>
            <w:tcBorders>
              <w:top w:val="single" w:sz="2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Zvieratá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1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</w:t>
            </w:r>
          </w:p>
        </w:tc>
        <w:tc>
          <w:tcPr>
            <w:tcW w:w="141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</w:t>
            </w:r>
          </w:p>
        </w:tc>
        <w:tc>
          <w:tcPr>
            <w:tcW w:w="191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</w:tr>
      <w:tr w:rsidR="005520B6" w:rsidRPr="006667A2">
        <w:trPr>
          <w:trHeight w:val="397"/>
          <w:jc w:val="center"/>
        </w:trPr>
        <w:tc>
          <w:tcPr>
            <w:tcW w:w="253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>Spolu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 w:rsidP="00BD5159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</w:t>
            </w:r>
            <w:r w:rsidR="00BD5159" w:rsidRPr="006667A2">
              <w:rPr>
                <w:rFonts w:eastAsiaTheme="minorEastAsia" w:cs="Times New Roman"/>
                <w:szCs w:val="24"/>
              </w:rPr>
              <w:t>6</w:t>
            </w:r>
          </w:p>
        </w:tc>
        <w:tc>
          <w:tcPr>
            <w:tcW w:w="1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 w:rsidP="003909C5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  <w:r w:rsidR="003909C5" w:rsidRPr="006667A2">
              <w:rPr>
                <w:rFonts w:eastAsiaTheme="minorEastAsia" w:cs="Times New Roman"/>
                <w:szCs w:val="24"/>
              </w:rPr>
              <w:t>2999</w:t>
            </w:r>
          </w:p>
        </w:tc>
        <w:tc>
          <w:tcPr>
            <w:tcW w:w="141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 w:rsidP="003909C5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</w:t>
            </w:r>
            <w:r w:rsidR="003909C5" w:rsidRPr="006667A2">
              <w:rPr>
                <w:rFonts w:eastAsiaTheme="minorEastAsia" w:cs="Times New Roman"/>
                <w:szCs w:val="24"/>
              </w:rPr>
              <w:t>3150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 w:rsidP="00BD5159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           -</w:t>
            </w:r>
            <w:r w:rsidR="003909C5" w:rsidRPr="006667A2">
              <w:rPr>
                <w:rFonts w:eastAsiaTheme="minorEastAsia" w:cs="Times New Roman"/>
                <w:szCs w:val="24"/>
              </w:rPr>
              <w:t>299</w:t>
            </w:r>
            <w:r w:rsidR="00BD5159" w:rsidRPr="006667A2">
              <w:rPr>
                <w:rFonts w:eastAsiaTheme="minorEastAsia" w:cs="Times New Roman"/>
                <w:szCs w:val="24"/>
              </w:rPr>
              <w:t>3</w:t>
            </w:r>
          </w:p>
        </w:tc>
        <w:tc>
          <w:tcPr>
            <w:tcW w:w="191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 w:rsidP="003909C5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</w:t>
            </w:r>
            <w:r w:rsidR="003909C5" w:rsidRPr="006667A2">
              <w:rPr>
                <w:rFonts w:eastAsiaTheme="minorEastAsia" w:cs="Times New Roman"/>
                <w:szCs w:val="24"/>
              </w:rPr>
              <w:t>-76</w:t>
            </w:r>
          </w:p>
        </w:tc>
      </w:tr>
      <w:tr w:rsidR="005520B6" w:rsidRPr="006667A2">
        <w:trPr>
          <w:trHeight w:val="397"/>
          <w:jc w:val="center"/>
        </w:trPr>
        <w:tc>
          <w:tcPr>
            <w:tcW w:w="253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Manká a            škody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x</w:t>
            </w:r>
          </w:p>
        </w:tc>
        <w:tc>
          <w:tcPr>
            <w:tcW w:w="1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x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x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191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</w:tr>
      <w:tr w:rsidR="005520B6" w:rsidRPr="006667A2">
        <w:trPr>
          <w:trHeight w:val="397"/>
          <w:jc w:val="center"/>
        </w:trPr>
        <w:tc>
          <w:tcPr>
            <w:tcW w:w="253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Reprezentačné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x</w:t>
            </w:r>
          </w:p>
        </w:tc>
        <w:tc>
          <w:tcPr>
            <w:tcW w:w="1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x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x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191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</w:tr>
      <w:tr w:rsidR="005520B6" w:rsidRPr="006667A2">
        <w:trPr>
          <w:trHeight w:val="397"/>
          <w:jc w:val="center"/>
        </w:trPr>
        <w:tc>
          <w:tcPr>
            <w:tcW w:w="253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Dary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x</w:t>
            </w:r>
          </w:p>
        </w:tc>
        <w:tc>
          <w:tcPr>
            <w:tcW w:w="1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x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x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191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</w:tr>
      <w:tr w:rsidR="005520B6" w:rsidRPr="006667A2">
        <w:trPr>
          <w:trHeight w:val="397"/>
          <w:jc w:val="center"/>
        </w:trPr>
        <w:tc>
          <w:tcPr>
            <w:tcW w:w="253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Iné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x</w:t>
            </w:r>
          </w:p>
        </w:tc>
        <w:tc>
          <w:tcPr>
            <w:tcW w:w="125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x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x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191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</w:tr>
      <w:tr w:rsidR="005520B6" w:rsidRPr="006667A2">
        <w:trPr>
          <w:trHeight w:val="705"/>
          <w:jc w:val="center"/>
        </w:trPr>
        <w:tc>
          <w:tcPr>
            <w:tcW w:w="2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>Zmena            stavu vnútroorganizačných zásob vo výkaze ziskov            a            strát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x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x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x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 w:rsidP="00BD5159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</w:t>
            </w:r>
            <w:r w:rsidR="00BD5159" w:rsidRPr="006667A2">
              <w:rPr>
                <w:rFonts w:eastAsiaTheme="minorEastAsia" w:cs="Times New Roman"/>
                <w:szCs w:val="24"/>
              </w:rPr>
              <w:t>-2993</w:t>
            </w:r>
            <w:r w:rsidRPr="006667A2">
              <w:rPr>
                <w:rFonts w:eastAsiaTheme="minorEastAsia" w:cs="Times New Roman"/>
                <w:szCs w:val="24"/>
              </w:rPr>
              <w:t xml:space="preserve">        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 w:rsidP="00BD5159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</w:t>
            </w:r>
            <w:r w:rsidR="00BD5159" w:rsidRPr="006667A2">
              <w:rPr>
                <w:rFonts w:eastAsiaTheme="minorEastAsia" w:cs="Times New Roman"/>
                <w:szCs w:val="24"/>
              </w:rPr>
              <w:t>-76</w:t>
            </w:r>
            <w:r w:rsidRPr="006667A2">
              <w:rPr>
                <w:rFonts w:eastAsiaTheme="minorEastAsia" w:cs="Times New Roman"/>
                <w:szCs w:val="24"/>
              </w:rPr>
              <w:t xml:space="preserve">       </w:t>
            </w:r>
          </w:p>
        </w:tc>
      </w:tr>
    </w:tbl>
    <w:p w:rsidR="005520B6" w:rsidRDefault="005520B6">
      <w:pPr>
        <w:pStyle w:val="Vchodzie"/>
        <w:spacing w:after="0" w:line="200" w:lineRule="atLeast"/>
        <w:rPr>
          <w:rFonts w:cs="Times New Roman"/>
          <w:szCs w:val="24"/>
        </w:rPr>
      </w:pPr>
    </w:p>
    <w:p w:rsidR="005520B6" w:rsidRDefault="005520B6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prílohe č. 3            časti H. písm. g) o            čistom obrate</w:t>
      </w:r>
    </w:p>
    <w:tbl>
      <w:tblPr>
        <w:tblW w:w="0" w:type="auto"/>
        <w:jc w:val="center"/>
        <w:tblLayout w:type="fixed"/>
        <w:tblLook w:val="0000"/>
      </w:tblPr>
      <w:tblGrid>
        <w:gridCol w:w="5886"/>
        <w:gridCol w:w="1701"/>
        <w:gridCol w:w="1701"/>
      </w:tblGrid>
      <w:tr w:rsidR="005520B6" w:rsidRPr="006667A2">
        <w:trPr>
          <w:trHeight w:val="1005"/>
          <w:jc w:val="center"/>
        </w:trPr>
        <w:tc>
          <w:tcPr>
            <w:tcW w:w="5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Názov            položky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Bežné účtovné obdobie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Bezprostredne predchádzajúce účtovné obdobie</w:t>
            </w:r>
          </w:p>
        </w:tc>
      </w:tr>
      <w:tr w:rsidR="005520B6" w:rsidRPr="006667A2">
        <w:trPr>
          <w:trHeight w:val="369"/>
          <w:jc w:val="center"/>
        </w:trPr>
        <w:tc>
          <w:tcPr>
            <w:tcW w:w="588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Tržby za            vlastné výrobky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 w:rsidP="00BD5159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</w:t>
            </w:r>
            <w:r w:rsidR="00BD5159" w:rsidRPr="006667A2">
              <w:rPr>
                <w:rFonts w:eastAsiaTheme="minorEastAsia" w:cs="Times New Roman"/>
                <w:szCs w:val="24"/>
              </w:rPr>
              <w:t>122677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 w:rsidP="00BD5159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</w:t>
            </w:r>
            <w:r w:rsidR="00BD5159" w:rsidRPr="006667A2">
              <w:rPr>
                <w:rFonts w:eastAsiaTheme="minorEastAsia" w:cs="Times New Roman"/>
                <w:szCs w:val="24"/>
              </w:rPr>
              <w:t>98675</w:t>
            </w:r>
          </w:p>
        </w:tc>
      </w:tr>
      <w:tr w:rsidR="005520B6" w:rsidRPr="006667A2">
        <w:trPr>
          <w:trHeight w:val="369"/>
          <w:jc w:val="center"/>
        </w:trPr>
        <w:tc>
          <w:tcPr>
            <w:tcW w:w="588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Tržby z            predaja            služieb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 w:rsidP="00BD5159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</w:t>
            </w:r>
            <w:r w:rsidR="00BD5159" w:rsidRPr="006667A2">
              <w:rPr>
                <w:rFonts w:eastAsiaTheme="minorEastAsia" w:cs="Times New Roman"/>
                <w:szCs w:val="24"/>
              </w:rPr>
              <w:t>4014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 w:rsidP="00BD5159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</w:t>
            </w:r>
            <w:r w:rsidR="00BD5159" w:rsidRPr="006667A2">
              <w:rPr>
                <w:rFonts w:eastAsiaTheme="minorEastAsia" w:cs="Times New Roman"/>
                <w:szCs w:val="24"/>
              </w:rPr>
              <w:t>140</w:t>
            </w:r>
          </w:p>
        </w:tc>
      </w:tr>
      <w:tr w:rsidR="005520B6" w:rsidRPr="006667A2">
        <w:trPr>
          <w:trHeight w:val="369"/>
          <w:jc w:val="center"/>
        </w:trPr>
        <w:tc>
          <w:tcPr>
            <w:tcW w:w="588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Tržby z rozpr. výroby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 w:rsidP="00BD5159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</w:t>
            </w:r>
            <w:r w:rsidR="00BD5159" w:rsidRPr="006667A2">
              <w:rPr>
                <w:rFonts w:eastAsiaTheme="minorEastAsia" w:cs="Times New Roman"/>
                <w:szCs w:val="24"/>
              </w:rPr>
              <w:t>-2993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 w:rsidP="00BD5159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</w:t>
            </w:r>
            <w:r w:rsidR="00BD5159" w:rsidRPr="006667A2">
              <w:rPr>
                <w:rFonts w:eastAsiaTheme="minorEastAsia" w:cs="Times New Roman"/>
                <w:szCs w:val="24"/>
              </w:rPr>
              <w:t>-76</w:t>
            </w:r>
          </w:p>
        </w:tc>
      </w:tr>
      <w:tr w:rsidR="005520B6" w:rsidRPr="006667A2">
        <w:trPr>
          <w:trHeight w:val="369"/>
          <w:jc w:val="center"/>
        </w:trPr>
        <w:tc>
          <w:tcPr>
            <w:tcW w:w="588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Výnosy z predaja HIM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</w:tr>
      <w:tr w:rsidR="005520B6" w:rsidRPr="006667A2">
        <w:trPr>
          <w:trHeight w:val="369"/>
          <w:jc w:val="center"/>
        </w:trPr>
        <w:tc>
          <w:tcPr>
            <w:tcW w:w="588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Výnosy z            nehnuteľnosti na            predaj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</w:tr>
      <w:tr w:rsidR="005520B6" w:rsidRPr="006667A2">
        <w:trPr>
          <w:trHeight w:val="369"/>
          <w:jc w:val="center"/>
        </w:trPr>
        <w:tc>
          <w:tcPr>
            <w:tcW w:w="588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Iné výnosy súvisiace s            bežnou činnosťou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 w:rsidP="00BD5159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</w:t>
            </w:r>
            <w:r w:rsidR="00BD5159" w:rsidRPr="006667A2">
              <w:rPr>
                <w:rFonts w:eastAsiaTheme="minorEastAsia" w:cs="Times New Roman"/>
                <w:szCs w:val="24"/>
              </w:rPr>
              <w:t>6895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 w:rsidP="00BD5159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</w:t>
            </w:r>
            <w:r w:rsidR="00BD5159" w:rsidRPr="006667A2">
              <w:rPr>
                <w:rFonts w:eastAsiaTheme="minorEastAsia" w:cs="Times New Roman"/>
                <w:szCs w:val="24"/>
              </w:rPr>
              <w:t>6901</w:t>
            </w:r>
          </w:p>
        </w:tc>
      </w:tr>
      <w:tr w:rsidR="005520B6" w:rsidRPr="006667A2">
        <w:trPr>
          <w:trHeight w:val="369"/>
          <w:jc w:val="center"/>
        </w:trPr>
        <w:tc>
          <w:tcPr>
            <w:tcW w:w="588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 w:rsidP="00BD5159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</w:t>
            </w:r>
            <w:r w:rsidR="00BD5159" w:rsidRPr="006667A2">
              <w:rPr>
                <w:rFonts w:eastAsiaTheme="minorEastAsia" w:cs="Times New Roman"/>
                <w:szCs w:val="24"/>
              </w:rPr>
              <w:t>130593</w:t>
            </w:r>
            <w:r w:rsidRPr="006667A2">
              <w:rPr>
                <w:rFonts w:eastAsiaTheme="minorEastAsia" w:cs="Times New Roman"/>
                <w:szCs w:val="24"/>
              </w:rPr>
              <w:t xml:space="preserve">          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 w:rsidP="00BD5159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</w:t>
            </w:r>
            <w:r w:rsidR="00BD5159" w:rsidRPr="006667A2">
              <w:rPr>
                <w:rFonts w:eastAsiaTheme="minorEastAsia" w:cs="Times New Roman"/>
                <w:szCs w:val="24"/>
              </w:rPr>
              <w:t>105640</w:t>
            </w:r>
            <w:r w:rsidRPr="006667A2">
              <w:rPr>
                <w:rFonts w:eastAsiaTheme="minorEastAsia" w:cs="Times New Roman"/>
                <w:szCs w:val="24"/>
              </w:rPr>
              <w:t xml:space="preserve">        </w:t>
            </w:r>
          </w:p>
        </w:tc>
      </w:tr>
    </w:tbl>
    <w:p w:rsidR="005520B6" w:rsidRDefault="005520B6">
      <w:pPr>
        <w:pStyle w:val="WW-Nadpis"/>
        <w:spacing w:before="0" w:after="0"/>
        <w:jc w:val="left"/>
        <w:rPr>
          <w:rFonts w:cs="Times New Roman"/>
          <w:bCs w:val="0"/>
          <w:szCs w:val="24"/>
        </w:rPr>
      </w:pPr>
    </w:p>
    <w:p w:rsidR="005520B6" w:rsidRDefault="005520B6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prílohe č. 3            časti I. o            nákladoch voči audítorovi, audítorskej spoločnosti</w:t>
      </w:r>
    </w:p>
    <w:tbl>
      <w:tblPr>
        <w:tblW w:w="0" w:type="auto"/>
        <w:jc w:val="center"/>
        <w:tblLayout w:type="fixed"/>
        <w:tblLook w:val="0000"/>
      </w:tblPr>
      <w:tblGrid>
        <w:gridCol w:w="5494"/>
        <w:gridCol w:w="1845"/>
        <w:gridCol w:w="1949"/>
      </w:tblGrid>
      <w:tr w:rsidR="005520B6" w:rsidRPr="006667A2">
        <w:trPr>
          <w:trHeight w:val="1005"/>
          <w:jc w:val="center"/>
        </w:trPr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Názov            položky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Bežné účtovné obdobie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Bezprostredne predchádzajúce účtovné obdobie</w:t>
            </w:r>
          </w:p>
        </w:tc>
      </w:tr>
      <w:tr w:rsidR="005520B6" w:rsidRPr="006667A2">
        <w:trPr>
          <w:trHeight w:val="369"/>
          <w:jc w:val="center"/>
        </w:trPr>
        <w:tc>
          <w:tcPr>
            <w:tcW w:w="5494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lastRenderedPageBreak/>
              <w:t>Náklady voči audítorovi, audítorskej spoločnosti, z            toho:</w:t>
            </w:r>
          </w:p>
        </w:tc>
        <w:tc>
          <w:tcPr>
            <w:tcW w:w="1845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 xml:space="preserve">            </w:t>
            </w:r>
          </w:p>
        </w:tc>
        <w:tc>
          <w:tcPr>
            <w:tcW w:w="1949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b/>
                <w:szCs w:val="24"/>
              </w:rPr>
              <w:t xml:space="preserve">            </w:t>
            </w:r>
          </w:p>
        </w:tc>
      </w:tr>
      <w:tr w:rsidR="005520B6" w:rsidRPr="006667A2">
        <w:trPr>
          <w:trHeight w:val="369"/>
          <w:jc w:val="center"/>
        </w:trPr>
        <w:tc>
          <w:tcPr>
            <w:tcW w:w="5494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náklady za            overenie individuálnej účtovnej závierky</w:t>
            </w:r>
          </w:p>
        </w:tc>
        <w:tc>
          <w:tcPr>
            <w:tcW w:w="1845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1949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</w:tr>
      <w:tr w:rsidR="005520B6" w:rsidRPr="006667A2">
        <w:trPr>
          <w:trHeight w:val="369"/>
          <w:jc w:val="center"/>
        </w:trPr>
        <w:tc>
          <w:tcPr>
            <w:tcW w:w="549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iné uisťovacie audítorské služby</w:t>
            </w:r>
          </w:p>
        </w:tc>
        <w:tc>
          <w:tcPr>
            <w:tcW w:w="184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194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</w:tr>
      <w:tr w:rsidR="005520B6" w:rsidRPr="006667A2">
        <w:trPr>
          <w:trHeight w:val="369"/>
          <w:jc w:val="center"/>
        </w:trPr>
        <w:tc>
          <w:tcPr>
            <w:tcW w:w="5494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súvisiace audítorské služby</w:t>
            </w:r>
          </w:p>
        </w:tc>
        <w:tc>
          <w:tcPr>
            <w:tcW w:w="1845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1949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</w:tr>
      <w:tr w:rsidR="005520B6" w:rsidRPr="006667A2">
        <w:trPr>
          <w:trHeight w:val="369"/>
          <w:jc w:val="center"/>
        </w:trPr>
        <w:tc>
          <w:tcPr>
            <w:tcW w:w="5494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daňové poradenstvo</w:t>
            </w:r>
          </w:p>
        </w:tc>
        <w:tc>
          <w:tcPr>
            <w:tcW w:w="1845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1949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</w:tr>
      <w:tr w:rsidR="005520B6" w:rsidRPr="006667A2">
        <w:trPr>
          <w:trHeight w:val="369"/>
          <w:jc w:val="center"/>
        </w:trPr>
        <w:tc>
          <w:tcPr>
            <w:tcW w:w="549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ostatné neaudítorské služby</w:t>
            </w:r>
          </w:p>
        </w:tc>
        <w:tc>
          <w:tcPr>
            <w:tcW w:w="184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194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</w:tr>
    </w:tbl>
    <w:p w:rsidR="005520B6" w:rsidRDefault="005520B6">
      <w:pPr>
        <w:pStyle w:val="WW-Nadpis"/>
        <w:spacing w:before="0" w:after="0"/>
        <w:jc w:val="left"/>
        <w:rPr>
          <w:rFonts w:cs="Times New Roman"/>
          <w:bCs w:val="0"/>
          <w:szCs w:val="24"/>
        </w:rPr>
      </w:pPr>
    </w:p>
    <w:p w:rsidR="005520B6" w:rsidRDefault="005520B6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prílohe č. 3            časti J. písm. a) až e) o            daniach z príjmov</w:t>
      </w:r>
    </w:p>
    <w:tbl>
      <w:tblPr>
        <w:tblW w:w="0" w:type="auto"/>
        <w:jc w:val="center"/>
        <w:tblLayout w:type="fixed"/>
        <w:tblLook w:val="0000"/>
      </w:tblPr>
      <w:tblGrid>
        <w:gridCol w:w="5779"/>
        <w:gridCol w:w="1664"/>
        <w:gridCol w:w="1845"/>
      </w:tblGrid>
      <w:tr w:rsidR="005520B6" w:rsidRPr="006667A2">
        <w:trPr>
          <w:trHeight w:val="840"/>
          <w:jc w:val="center"/>
        </w:trPr>
        <w:tc>
          <w:tcPr>
            <w:tcW w:w="5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Názov            položky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Bežné účtovné obdobie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Bezprostredne predchádzajúce účtovné obdobie</w:t>
            </w:r>
          </w:p>
        </w:tc>
      </w:tr>
      <w:tr w:rsidR="005520B6" w:rsidRPr="006667A2">
        <w:trPr>
          <w:trHeight w:val="567"/>
          <w:jc w:val="center"/>
        </w:trPr>
        <w:tc>
          <w:tcPr>
            <w:tcW w:w="577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</w:tr>
      <w:tr w:rsidR="005520B6" w:rsidRPr="006667A2">
        <w:trPr>
          <w:trHeight w:val="567"/>
          <w:jc w:val="center"/>
        </w:trPr>
        <w:tc>
          <w:tcPr>
            <w:tcW w:w="577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64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1845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</w:tr>
      <w:tr w:rsidR="005520B6" w:rsidRPr="006667A2">
        <w:trPr>
          <w:trHeight w:val="567"/>
          <w:jc w:val="center"/>
        </w:trPr>
        <w:tc>
          <w:tcPr>
            <w:tcW w:w="577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           neúčtovala</w:t>
            </w:r>
          </w:p>
        </w:tc>
        <w:tc>
          <w:tcPr>
            <w:tcW w:w="166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184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</w:tr>
      <w:tr w:rsidR="005520B6" w:rsidRPr="006667A2">
        <w:trPr>
          <w:trHeight w:val="567"/>
          <w:jc w:val="center"/>
        </w:trPr>
        <w:tc>
          <w:tcPr>
            <w:tcW w:w="577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Suma odloženého daňového záväzku, ktorý vznikol </w:t>
            </w:r>
            <w:r w:rsidRPr="006667A2">
              <w:rPr>
                <w:rFonts w:eastAsiaTheme="minorEastAsia" w:cs="Times New Roman"/>
                <w:szCs w:val="24"/>
              </w:rPr>
              <w:br/>
              <w:t>z dôvodu neúčtovania tej časti odloženej daňovej pohľadávky v bežnom účtovnom období, o ktorej sa účtovalo v            predchádzajúcich účtovných obdobiach</w:t>
            </w:r>
          </w:p>
        </w:tc>
        <w:tc>
          <w:tcPr>
            <w:tcW w:w="166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184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</w:tr>
      <w:tr w:rsidR="005520B6" w:rsidRPr="006667A2">
        <w:trPr>
          <w:trHeight w:val="567"/>
          <w:jc w:val="center"/>
        </w:trPr>
        <w:tc>
          <w:tcPr>
            <w:tcW w:w="5779" w:type="dxa"/>
            <w:tcBorders>
              <w:top w:val="single" w:sz="2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6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184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</w:tr>
      <w:tr w:rsidR="005520B6" w:rsidRPr="006667A2">
        <w:trPr>
          <w:trHeight w:val="567"/>
          <w:jc w:val="center"/>
        </w:trPr>
        <w:tc>
          <w:tcPr>
            <w:tcW w:w="577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  <w:tc>
          <w:tcPr>
            <w:tcW w:w="18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            </w:t>
            </w:r>
          </w:p>
        </w:tc>
      </w:tr>
    </w:tbl>
    <w:p w:rsidR="005520B6" w:rsidRDefault="005520B6">
      <w:pPr>
        <w:pStyle w:val="WW-Nadpis"/>
        <w:spacing w:before="0" w:after="0"/>
        <w:jc w:val="left"/>
        <w:rPr>
          <w:rFonts w:cs="Times New Roman"/>
          <w:bCs w:val="0"/>
          <w:szCs w:val="24"/>
        </w:rPr>
      </w:pPr>
    </w:p>
    <w:p w:rsidR="005520B6" w:rsidRDefault="005520B6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prílohe č. 3             časti J.  písm. f) a            g) o            daniach z príjmov</w:t>
      </w:r>
    </w:p>
    <w:tbl>
      <w:tblPr>
        <w:tblW w:w="0" w:type="auto"/>
        <w:jc w:val="center"/>
        <w:tblLayout w:type="fixed"/>
        <w:tblLook w:val="000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5520B6" w:rsidRPr="006667A2">
        <w:trPr>
          <w:trHeight w:val="642"/>
          <w:jc w:val="center"/>
        </w:trPr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Názov            položky</w:t>
            </w:r>
          </w:p>
        </w:tc>
        <w:tc>
          <w:tcPr>
            <w:tcW w:w="31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Bezprostredne predchádzajúce</w:t>
            </w:r>
          </w:p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 xml:space="preserve"> účtovné obdobie</w:t>
            </w:r>
          </w:p>
        </w:tc>
      </w:tr>
      <w:tr w:rsidR="005520B6" w:rsidRPr="006667A2">
        <w:trPr>
          <w:trHeight w:val="345"/>
          <w:jc w:val="center"/>
        </w:trPr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Základ dane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Daň</w:t>
            </w:r>
          </w:p>
        </w:tc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Daň v            %</w:t>
            </w:r>
          </w:p>
        </w:tc>
        <w:tc>
          <w:tcPr>
            <w:tcW w:w="19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Základ dane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Daň</w:t>
            </w:r>
          </w:p>
        </w:tc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TopHeader"/>
              <w:rPr>
                <w:rFonts w:eastAsiaTheme="minorEastAsia" w:cs="Times New Roman"/>
                <w:bCs w:val="0"/>
                <w:szCs w:val="24"/>
              </w:rPr>
            </w:pPr>
            <w:r w:rsidRPr="006667A2">
              <w:rPr>
                <w:rFonts w:eastAsiaTheme="minorEastAsia" w:cs="Times New Roman"/>
                <w:bCs w:val="0"/>
                <w:szCs w:val="24"/>
              </w:rPr>
              <w:t>Daň v            %</w:t>
            </w:r>
          </w:p>
        </w:tc>
      </w:tr>
      <w:tr w:rsidR="005520B6" w:rsidRPr="006667A2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g</w:t>
            </w:r>
          </w:p>
        </w:tc>
      </w:tr>
      <w:tr w:rsidR="005520B6" w:rsidRPr="006667A2">
        <w:trPr>
          <w:trHeight w:val="397"/>
          <w:jc w:val="center"/>
        </w:trPr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Výsledok hospodárenia            </w:t>
            </w:r>
            <w:r w:rsidRPr="006667A2">
              <w:rPr>
                <w:rFonts w:eastAsiaTheme="minorEastAsia" w:cs="Times New Roman"/>
                <w:szCs w:val="24"/>
              </w:rPr>
              <w:br/>
              <w:t>pred zdanením, z            toho: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BD5159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18603</w:t>
            </w:r>
          </w:p>
        </w:tc>
        <w:tc>
          <w:tcPr>
            <w:tcW w:w="795" w:type="dxa"/>
            <w:tcBorders>
              <w:top w:val="single" w:sz="8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x</w:t>
            </w:r>
          </w:p>
        </w:tc>
        <w:tc>
          <w:tcPr>
            <w:tcW w:w="665" w:type="dxa"/>
            <w:tcBorders>
              <w:top w:val="single" w:sz="8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x</w:t>
            </w:r>
          </w:p>
        </w:tc>
        <w:tc>
          <w:tcPr>
            <w:tcW w:w="194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BD5159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8021</w:t>
            </w:r>
          </w:p>
        </w:tc>
        <w:tc>
          <w:tcPr>
            <w:tcW w:w="718" w:type="dxa"/>
            <w:tcBorders>
              <w:top w:val="single" w:sz="8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x</w:t>
            </w:r>
          </w:p>
        </w:tc>
        <w:tc>
          <w:tcPr>
            <w:tcW w:w="665" w:type="dxa"/>
            <w:tcBorders>
              <w:top w:val="single" w:sz="8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x</w:t>
            </w:r>
          </w:p>
        </w:tc>
      </w:tr>
      <w:tr w:rsidR="005520B6" w:rsidRPr="006667A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F229A7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2785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F229A7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trHeight w:val="397"/>
          <w:jc w:val="center"/>
        </w:trPr>
        <w:tc>
          <w:tcPr>
            <w:tcW w:w="280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Daňovo neuznané náklady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F229A7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756</w:t>
            </w:r>
          </w:p>
        </w:tc>
        <w:tc>
          <w:tcPr>
            <w:tcW w:w="79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665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94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F229A7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1380</w:t>
            </w:r>
          </w:p>
        </w:tc>
        <w:tc>
          <w:tcPr>
            <w:tcW w:w="71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665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trHeight w:val="397"/>
          <w:jc w:val="center"/>
        </w:trPr>
        <w:tc>
          <w:tcPr>
            <w:tcW w:w="280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9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665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94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1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665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trHeight w:val="397"/>
          <w:jc w:val="center"/>
        </w:trPr>
        <w:tc>
          <w:tcPr>
            <w:tcW w:w="280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Vplyv nevykázanej odloženej </w:t>
            </w:r>
            <w:r w:rsidRPr="006667A2">
              <w:rPr>
                <w:rFonts w:eastAsiaTheme="minorEastAsia" w:cs="Times New Roman"/>
                <w:szCs w:val="24"/>
              </w:rPr>
              <w:lastRenderedPageBreak/>
              <w:t>daňovej pohľadávky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9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665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94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1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665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trHeight w:val="397"/>
          <w:jc w:val="center"/>
        </w:trPr>
        <w:tc>
          <w:tcPr>
            <w:tcW w:w="280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lastRenderedPageBreak/>
              <w:t>Umorenie daňovej straty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F229A7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-5096</w:t>
            </w:r>
          </w:p>
        </w:tc>
        <w:tc>
          <w:tcPr>
            <w:tcW w:w="79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665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94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F229A7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-5096</w:t>
            </w:r>
          </w:p>
        </w:tc>
        <w:tc>
          <w:tcPr>
            <w:tcW w:w="71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665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942" w:type="dxa"/>
            <w:tcBorders>
              <w:top w:val="nil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942" w:type="dxa"/>
            <w:tcBorders>
              <w:top w:val="nil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F229A7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14263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942" w:type="dxa"/>
            <w:tcBorders>
              <w:top w:val="nil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F229A7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4305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Splatná daň z            príjmov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F229A7" w:rsidP="00F229A7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2995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F229A7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21</w:t>
            </w:r>
          </w:p>
        </w:tc>
      </w:tr>
      <w:tr w:rsidR="005520B6" w:rsidRPr="006667A2">
        <w:trPr>
          <w:trHeight w:val="397"/>
          <w:jc w:val="center"/>
        </w:trPr>
        <w:tc>
          <w:tcPr>
            <w:tcW w:w="280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Odpočet licencie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x</w:t>
            </w:r>
          </w:p>
        </w:tc>
        <w:tc>
          <w:tcPr>
            <w:tcW w:w="79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F229A7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210</w:t>
            </w:r>
          </w:p>
        </w:tc>
        <w:tc>
          <w:tcPr>
            <w:tcW w:w="665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94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x</w:t>
            </w:r>
          </w:p>
        </w:tc>
        <w:tc>
          <w:tcPr>
            <w:tcW w:w="71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665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</w:p>
        </w:tc>
      </w:tr>
      <w:tr w:rsidR="005520B6" w:rsidRPr="006667A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 xml:space="preserve">Celková daň z            príjmov 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F229A7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2785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jc w:val="center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:rsidR="005520B6" w:rsidRPr="006667A2" w:rsidRDefault="00F229A7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520B6" w:rsidRPr="006667A2" w:rsidRDefault="005520B6">
            <w:pPr>
              <w:pStyle w:val="Vchodzie"/>
              <w:spacing w:after="0" w:line="200" w:lineRule="atLeast"/>
              <w:rPr>
                <w:rFonts w:eastAsiaTheme="minorEastAsia" w:cs="Times New Roman"/>
                <w:szCs w:val="24"/>
              </w:rPr>
            </w:pPr>
            <w:r w:rsidRPr="006667A2">
              <w:rPr>
                <w:rFonts w:eastAsiaTheme="minorEastAsia" w:cs="Times New Roman"/>
                <w:szCs w:val="24"/>
              </w:rPr>
              <w:t>21</w:t>
            </w:r>
          </w:p>
        </w:tc>
      </w:tr>
    </w:tbl>
    <w:p w:rsidR="005520B6" w:rsidRDefault="005520B6">
      <w:pPr>
        <w:pStyle w:val="Vchodzie"/>
        <w:spacing w:after="0" w:line="200" w:lineRule="atLeast"/>
        <w:rPr>
          <w:rFonts w:cs="Times New Roman"/>
          <w:szCs w:val="24"/>
        </w:rPr>
      </w:pPr>
    </w:p>
    <w:p w:rsidR="005520B6" w:rsidRDefault="005520B6">
      <w:pPr>
        <w:pStyle w:val="Vchodzie"/>
        <w:spacing w:after="0" w:line="200" w:lineRule="atLeast"/>
        <w:rPr>
          <w:rFonts w:cs="Times New Roman"/>
          <w:szCs w:val="24"/>
        </w:rPr>
      </w:pPr>
      <w:r>
        <w:rPr>
          <w:rFonts w:cs="Times New Roman"/>
          <w:b/>
          <w:szCs w:val="24"/>
        </w:rPr>
        <w:t>Vysvetlivky k            poznámkam:</w:t>
      </w:r>
    </w:p>
    <w:p w:rsidR="005520B6" w:rsidRDefault="005520B6">
      <w:pPr>
        <w:pStyle w:val="Odstavecseseznamem"/>
        <w:numPr>
          <w:ilvl w:val="0"/>
          <w:numId w:val="2"/>
        </w:numPr>
        <w:tabs>
          <w:tab w:val="left" w:pos="360"/>
        </w:tabs>
        <w:spacing w:after="0" w:line="200" w:lineRule="atLeast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Daňové identifikačné číslo sa vyplňuje, ak ho má účtovná jednotka pridelené.</w:t>
      </w:r>
    </w:p>
    <w:p w:rsidR="005520B6" w:rsidRDefault="005520B6">
      <w:pPr>
        <w:pStyle w:val="Odstavecseseznamem"/>
        <w:numPr>
          <w:ilvl w:val="0"/>
          <w:numId w:val="2"/>
        </w:numPr>
        <w:tabs>
          <w:tab w:val="left" w:pos="360"/>
        </w:tabs>
        <w:spacing w:after="0" w:line="200" w:lineRule="atLeast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Identifikačné číslo organizácie (IČO) sa vyplňuje podľa Registra organizácií vedeného Štatistickým úradom Slovenskej republiky.</w:t>
      </w:r>
    </w:p>
    <w:p w:rsidR="005520B6" w:rsidRDefault="005520B6">
      <w:pPr>
        <w:pStyle w:val="Odstavecseseznamem"/>
        <w:numPr>
          <w:ilvl w:val="0"/>
          <w:numId w:val="2"/>
        </w:numPr>
        <w:tabs>
          <w:tab w:val="left" w:pos="346"/>
        </w:tabs>
        <w:spacing w:after="0" w:line="200" w:lineRule="atLeast"/>
        <w:ind w:left="34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Kód SK NACE sa vypĺňa podľa vyhlášky Štatistického úradu Slovenskej republiky </w:t>
      </w:r>
      <w:r>
        <w:rPr>
          <w:rFonts w:cs="Times New Roman"/>
          <w:szCs w:val="24"/>
        </w:rPr>
        <w:br/>
        <w:t>č. 306/2007 Z. z., ktorou sa vydáva Štatistická klasifikácia ekonomických činností.</w:t>
      </w:r>
    </w:p>
    <w:p w:rsidR="005520B6" w:rsidRDefault="005520B6">
      <w:pPr>
        <w:pStyle w:val="Odstavecseseznamem"/>
        <w:numPr>
          <w:ilvl w:val="0"/>
          <w:numId w:val="2"/>
        </w:numPr>
        <w:tabs>
          <w:tab w:val="left" w:pos="346"/>
        </w:tabs>
        <w:spacing w:after="0" w:line="200" w:lineRule="atLeast"/>
        <w:ind w:left="34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Údaje, ktorými sú číslo telefónu, číslo faxu, e-mailová adresa, podpisový záznam osoby zodpovednej za vedenie účtovníctva a            podpisový záznam osoby zodpovednej za zostavenie účtovnej závierky, sú dobrovoľne vypĺňanými údajmi.</w:t>
      </w:r>
    </w:p>
    <w:p w:rsidR="005520B6" w:rsidRDefault="005520B6">
      <w:pPr>
        <w:pStyle w:val="Odstavecseseznamem"/>
        <w:numPr>
          <w:ilvl w:val="0"/>
          <w:numId w:val="2"/>
        </w:numPr>
        <w:tabs>
          <w:tab w:val="left" w:pos="346"/>
        </w:tabs>
        <w:spacing w:after="0" w:line="200" w:lineRule="atLeast"/>
        <w:ind w:left="346"/>
        <w:jc w:val="both"/>
        <w:rPr>
          <w:rFonts w:cs="Times New Roman"/>
          <w:szCs w:val="24"/>
        </w:rPr>
      </w:pPr>
      <w:r>
        <w:rPr>
          <w:rFonts w:cs="Times New Roman"/>
          <w:szCs w:val="24"/>
          <w:lang w:eastAsia="sk-SK"/>
        </w:rPr>
        <w:t>V            bodoch č. 2, 4 a            6 sa prvotným ocenením majetku rozumie jeho ocenenie podľa § 25 zákona.</w:t>
      </w:r>
    </w:p>
    <w:p w:rsidR="005520B6" w:rsidRDefault="005520B6">
      <w:pPr>
        <w:pStyle w:val="Odstavecseseznamem"/>
        <w:numPr>
          <w:ilvl w:val="0"/>
          <w:numId w:val="2"/>
        </w:numPr>
        <w:tabs>
          <w:tab w:val="left" w:pos="346"/>
        </w:tabs>
        <w:spacing w:after="0" w:line="200" w:lineRule="atLeast"/>
        <w:ind w:left="346"/>
        <w:jc w:val="both"/>
        <w:rPr>
          <w:rFonts w:cs="Times New Roman"/>
          <w:szCs w:val="24"/>
        </w:rPr>
      </w:pPr>
      <w:r>
        <w:rPr>
          <w:rFonts w:cs="Times New Roman"/>
          <w:szCs w:val="24"/>
          <w:lang w:eastAsia="sk-SK"/>
        </w:rPr>
        <w:t xml:space="preserve">V            bodoch č. 8, 23, 27, 28 a 29  sa obsahová náplň tabuliek a počet riadkov v            nich  uvádzajú podľa potrieb účtovnej jednotky. </w:t>
      </w:r>
    </w:p>
    <w:p w:rsidR="005520B6" w:rsidRDefault="005520B6">
      <w:pPr>
        <w:pStyle w:val="Vchodzie"/>
        <w:spacing w:after="0" w:line="200" w:lineRule="atLeast"/>
        <w:rPr>
          <w:rFonts w:cs="Times New Roman"/>
          <w:szCs w:val="24"/>
        </w:rPr>
      </w:pPr>
    </w:p>
    <w:p w:rsidR="005520B6" w:rsidRDefault="005520B6">
      <w:pPr>
        <w:pStyle w:val="Vchodzie"/>
        <w:spacing w:after="0" w:line="200" w:lineRule="atLeast"/>
        <w:rPr>
          <w:rFonts w:cs="Times New Roman"/>
          <w:szCs w:val="24"/>
        </w:rPr>
      </w:pPr>
      <w:r>
        <w:rPr>
          <w:rFonts w:cs="Times New Roman"/>
          <w:b/>
          <w:szCs w:val="24"/>
        </w:rPr>
        <w:t>Použité  skratky:</w:t>
      </w:r>
    </w:p>
    <w:p w:rsidR="005520B6" w:rsidRDefault="005520B6">
      <w:pPr>
        <w:pStyle w:val="Vchodzie"/>
        <w:spacing w:after="0" w:line="200" w:lineRule="atLeast"/>
        <w:rPr>
          <w:rFonts w:cs="Times New Roman"/>
          <w:szCs w:val="24"/>
        </w:rPr>
      </w:pPr>
      <w:r>
        <w:rPr>
          <w:rFonts w:cs="Times New Roman"/>
          <w:szCs w:val="24"/>
        </w:rPr>
        <w:t>CP  - cenný papier</w:t>
      </w:r>
    </w:p>
    <w:p w:rsidR="005520B6" w:rsidRDefault="005520B6">
      <w:pPr>
        <w:pStyle w:val="Vchodzie"/>
        <w:spacing w:after="0" w:line="200" w:lineRule="atLeast"/>
        <w:rPr>
          <w:rFonts w:cs="Times New Roman"/>
          <w:szCs w:val="24"/>
        </w:rPr>
      </w:pPr>
      <w:r>
        <w:rPr>
          <w:rFonts w:cs="Times New Roman"/>
          <w:szCs w:val="24"/>
        </w:rPr>
        <w:t>č. - číslo</w:t>
      </w:r>
    </w:p>
    <w:p w:rsidR="005520B6" w:rsidRDefault="005520B6">
      <w:pPr>
        <w:pStyle w:val="Vchodzie"/>
        <w:spacing w:after="0" w:line="200" w:lineRule="atLeast"/>
        <w:rPr>
          <w:rFonts w:cs="Times New Roman"/>
          <w:szCs w:val="24"/>
        </w:rPr>
      </w:pPr>
      <w:r>
        <w:rPr>
          <w:rFonts w:cs="Times New Roman"/>
          <w:szCs w:val="24"/>
        </w:rPr>
        <w:t>DFM – dlhodobý finančný majetok</w:t>
      </w:r>
    </w:p>
    <w:p w:rsidR="005520B6" w:rsidRDefault="005520B6">
      <w:pPr>
        <w:pStyle w:val="Vchodzie"/>
        <w:spacing w:after="0" w:line="200" w:lineRule="atLeast"/>
        <w:rPr>
          <w:rFonts w:cs="Times New Roman"/>
          <w:szCs w:val="24"/>
        </w:rPr>
      </w:pPr>
      <w:r>
        <w:rPr>
          <w:rFonts w:cs="Times New Roman"/>
          <w:szCs w:val="24"/>
        </w:rPr>
        <w:t>DHM – dlhodobý hmotný majetok</w:t>
      </w:r>
    </w:p>
    <w:p w:rsidR="005520B6" w:rsidRDefault="005520B6">
      <w:pPr>
        <w:pStyle w:val="Vchodzie"/>
        <w:spacing w:after="0" w:line="200" w:lineRule="atLeast"/>
        <w:rPr>
          <w:rFonts w:cs="Times New Roman"/>
          <w:szCs w:val="24"/>
        </w:rPr>
      </w:pPr>
      <w:r>
        <w:rPr>
          <w:rFonts w:cs="Times New Roman"/>
          <w:szCs w:val="24"/>
        </w:rPr>
        <w:t>DIČ – daňové identifikačné číslo</w:t>
      </w:r>
    </w:p>
    <w:p w:rsidR="005520B6" w:rsidRDefault="005520B6">
      <w:pPr>
        <w:pStyle w:val="Vchodzie"/>
        <w:spacing w:after="0" w:line="200" w:lineRule="atLeast"/>
        <w:rPr>
          <w:rFonts w:cs="Times New Roman"/>
          <w:szCs w:val="24"/>
        </w:rPr>
      </w:pPr>
      <w:r>
        <w:rPr>
          <w:rFonts w:cs="Times New Roman"/>
          <w:szCs w:val="24"/>
        </w:rPr>
        <w:t>DNM – dlhodobý nehmotný majetok</w:t>
      </w:r>
    </w:p>
    <w:p w:rsidR="005520B6" w:rsidRDefault="005520B6">
      <w:pPr>
        <w:pStyle w:val="Vchodzie"/>
        <w:spacing w:after="0" w:line="200" w:lineRule="atLeast"/>
        <w:rPr>
          <w:rFonts w:cs="Times New Roman"/>
          <w:szCs w:val="24"/>
        </w:rPr>
      </w:pPr>
      <w:r>
        <w:rPr>
          <w:rFonts w:cs="Times New Roman"/>
          <w:szCs w:val="24"/>
        </w:rPr>
        <w:t>DÚJ – dcérska účtovná jednotka</w:t>
      </w:r>
    </w:p>
    <w:p w:rsidR="005520B6" w:rsidRDefault="005520B6">
      <w:pPr>
        <w:pStyle w:val="Vchodzie"/>
        <w:spacing w:after="0" w:line="200" w:lineRule="atLeast"/>
        <w:rPr>
          <w:rFonts w:cs="Times New Roman"/>
          <w:szCs w:val="24"/>
        </w:rPr>
      </w:pPr>
      <w:r>
        <w:rPr>
          <w:rFonts w:cs="Times New Roman"/>
          <w:szCs w:val="24"/>
        </w:rPr>
        <w:t>IČO – identifikačné číslo organizácie</w:t>
      </w:r>
    </w:p>
    <w:p w:rsidR="005520B6" w:rsidRDefault="005520B6">
      <w:pPr>
        <w:pStyle w:val="Vchodzie"/>
        <w:spacing w:after="0" w:line="200" w:lineRule="atLeast"/>
        <w:rPr>
          <w:rFonts w:cs="Times New Roman"/>
          <w:szCs w:val="24"/>
        </w:rPr>
      </w:pPr>
      <w:r>
        <w:rPr>
          <w:rFonts w:cs="Times New Roman"/>
          <w:szCs w:val="24"/>
        </w:rPr>
        <w:t>kons. – konsolidovaný</w:t>
      </w:r>
    </w:p>
    <w:p w:rsidR="005520B6" w:rsidRDefault="005520B6">
      <w:pPr>
        <w:pStyle w:val="Vchodzie"/>
        <w:spacing w:after="0" w:line="200" w:lineRule="atLeast"/>
        <w:rPr>
          <w:rFonts w:cs="Times New Roman"/>
          <w:szCs w:val="24"/>
        </w:rPr>
      </w:pPr>
      <w:r>
        <w:rPr>
          <w:rFonts w:cs="Times New Roman"/>
          <w:szCs w:val="24"/>
        </w:rPr>
        <w:t>MÚJ – materská účtovná jednotka</w:t>
      </w:r>
    </w:p>
    <w:p w:rsidR="005520B6" w:rsidRDefault="005520B6">
      <w:pPr>
        <w:pStyle w:val="Vchodzie"/>
        <w:spacing w:after="0" w:line="200" w:lineRule="atLeast"/>
        <w:rPr>
          <w:rFonts w:cs="Times New Roman"/>
          <w:szCs w:val="24"/>
        </w:rPr>
      </w:pPr>
      <w:r>
        <w:rPr>
          <w:rFonts w:cs="Times New Roman"/>
          <w:szCs w:val="24"/>
        </w:rPr>
        <w:t>OP – opravná položka</w:t>
      </w:r>
    </w:p>
    <w:p w:rsidR="005520B6" w:rsidRDefault="005520B6">
      <w:pPr>
        <w:pStyle w:val="Vchodzie"/>
        <w:spacing w:after="0" w:line="200" w:lineRule="atLeast"/>
        <w:rPr>
          <w:rFonts w:cs="Times New Roman"/>
          <w:szCs w:val="24"/>
        </w:rPr>
      </w:pPr>
      <w:r>
        <w:rPr>
          <w:rFonts w:cs="Times New Roman"/>
          <w:szCs w:val="24"/>
        </w:rPr>
        <w:t>p. a. – per annum</w:t>
      </w:r>
    </w:p>
    <w:p w:rsidR="005520B6" w:rsidRDefault="005520B6">
      <w:pPr>
        <w:pStyle w:val="Vchodzie"/>
        <w:spacing w:after="0" w:line="200" w:lineRule="atLeast"/>
        <w:rPr>
          <w:rFonts w:cs="Times New Roman"/>
          <w:szCs w:val="24"/>
        </w:rPr>
      </w:pPr>
      <w:r>
        <w:rPr>
          <w:rFonts w:cs="Times New Roman"/>
          <w:szCs w:val="24"/>
        </w:rPr>
        <w:t>PSČ – poštové smerovacie číslo</w:t>
      </w:r>
    </w:p>
    <w:p w:rsidR="005520B6" w:rsidRDefault="005520B6">
      <w:pPr>
        <w:pStyle w:val="Vchodzie"/>
        <w:spacing w:after="0" w:line="200" w:lineRule="atLeast"/>
        <w:rPr>
          <w:rFonts w:cs="Times New Roman"/>
          <w:szCs w:val="24"/>
        </w:rPr>
      </w:pPr>
      <w:r>
        <w:rPr>
          <w:rFonts w:cs="Times New Roman"/>
          <w:szCs w:val="24"/>
        </w:rPr>
        <w:t>ÚJ – účtovná jednotka</w:t>
      </w:r>
    </w:p>
    <w:p w:rsidR="005520B6" w:rsidRDefault="005520B6">
      <w:pPr>
        <w:pStyle w:val="Vchodzie"/>
        <w:spacing w:after="0" w:line="200" w:lineRule="atLeast"/>
        <w:rPr>
          <w:rFonts w:cs="Times New Roman"/>
          <w:szCs w:val="24"/>
        </w:rPr>
      </w:pPr>
      <w:r>
        <w:rPr>
          <w:rFonts w:cs="Times New Roman"/>
          <w:szCs w:val="24"/>
        </w:rPr>
        <w:t>VI – vlastné imanie</w:t>
      </w:r>
    </w:p>
    <w:p w:rsidR="005520B6" w:rsidRDefault="005520B6">
      <w:pPr>
        <w:pStyle w:val="Vchodzie"/>
        <w:spacing w:after="0" w:line="200" w:lineRule="atLeast"/>
        <w:rPr>
          <w:rFonts w:cs="Times New Roman"/>
          <w:szCs w:val="24"/>
        </w:rPr>
      </w:pPr>
      <w:r>
        <w:rPr>
          <w:rFonts w:cs="Times New Roman"/>
          <w:szCs w:val="24"/>
        </w:rPr>
        <w:t>ZI – základné imanie</w:t>
      </w:r>
    </w:p>
    <w:sectPr w:rsidR="005520B6">
      <w:footerReference w:type="default" r:id="rId7"/>
      <w:type w:val="continuous"/>
      <w:pgSz w:w="11906" w:h="16838"/>
      <w:pgMar w:top="1417" w:right="1417" w:bottom="1417" w:left="1417" w:header="708" w:footer="680" w:gutter="0"/>
      <w:cols w:space="708"/>
      <w:formProt w:val="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67A2" w:rsidRDefault="006667A2">
      <w:pPr>
        <w:spacing w:after="0" w:line="240" w:lineRule="auto"/>
      </w:pPr>
      <w:r>
        <w:separator/>
      </w:r>
    </w:p>
  </w:endnote>
  <w:endnote w:type="continuationSeparator" w:id="0">
    <w:p w:rsidR="006667A2" w:rsidRDefault="006667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0B6" w:rsidRDefault="005520B6">
    <w:pPr>
      <w:pStyle w:val="Zpat"/>
      <w:jc w:val="right"/>
    </w:pPr>
    <w:fldSimple w:instr=" PAGE \*Arabic ">
      <w:r w:rsidR="0061432A">
        <w:rPr>
          <w:noProof/>
        </w:rPr>
        <w:t>1</w:t>
      </w:r>
    </w:fldSimple>
  </w:p>
  <w:p w:rsidR="005520B6" w:rsidRDefault="005520B6">
    <w:pPr>
      <w:pStyle w:val="Zpat"/>
      <w:rPr>
        <w:rFonts w:cs="Times New Roman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67A2" w:rsidRDefault="006667A2">
      <w:pPr>
        <w:spacing w:after="0" w:line="240" w:lineRule="auto"/>
      </w:pPr>
      <w:r>
        <w:separator/>
      </w:r>
    </w:p>
  </w:footnote>
  <w:footnote w:type="continuationSeparator" w:id="0">
    <w:p w:rsidR="006667A2" w:rsidRDefault="006667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eastAsia="Times New Roman" w:cs="Times New Roman"/>
      </w:rPr>
    </w:lvl>
    <w:lvl w:ilvl="2">
      <w:start w:val="1"/>
      <w:numFmt w:val="lowerRoman"/>
      <w:lvlText w:val="%3."/>
      <w:lvlJc w:val="right"/>
      <w:pPr>
        <w:ind w:left="1800"/>
      </w:pPr>
      <w:rPr>
        <w:rFonts w:eastAsia="Times New Roman"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eastAsia="Times New Roman"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eastAsia="Times New Roman" w:cs="Times New Roman"/>
      </w:rPr>
    </w:lvl>
    <w:lvl w:ilvl="5">
      <w:start w:val="1"/>
      <w:numFmt w:val="lowerRoman"/>
      <w:lvlText w:val="%6."/>
      <w:lvlJc w:val="right"/>
      <w:pPr>
        <w:ind w:left="3960"/>
      </w:pPr>
      <w:rPr>
        <w:rFonts w:eastAsia="Times New Roman"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eastAsia="Times New Roman"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eastAsia="Times New Roman" w:cs="Times New Roman"/>
      </w:rPr>
    </w:lvl>
    <w:lvl w:ilvl="8">
      <w:start w:val="1"/>
      <w:numFmt w:val="lowerRoman"/>
      <w:lvlText w:val="%9."/>
      <w:lvlJc w:val="right"/>
      <w:pPr>
        <w:ind w:left="6120"/>
      </w:pPr>
      <w:rPr>
        <w:rFonts w:eastAsia="Times New Roman" w:cs="Times New Roman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eastAsia="Times New Roman" w:cs="Times New Roman"/>
      </w:rPr>
    </w:lvl>
    <w:lvl w:ilvl="2">
      <w:start w:val="1"/>
      <w:numFmt w:val="lowerRoman"/>
      <w:lvlText w:val="%3."/>
      <w:lvlJc w:val="right"/>
      <w:pPr>
        <w:ind w:left="1800"/>
      </w:pPr>
      <w:rPr>
        <w:rFonts w:eastAsia="Times New Roman"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eastAsia="Times New Roman"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eastAsia="Times New Roman" w:cs="Times New Roman"/>
      </w:rPr>
    </w:lvl>
    <w:lvl w:ilvl="5">
      <w:start w:val="1"/>
      <w:numFmt w:val="lowerRoman"/>
      <w:lvlText w:val="%6."/>
      <w:lvlJc w:val="right"/>
      <w:pPr>
        <w:ind w:left="3960"/>
      </w:pPr>
      <w:rPr>
        <w:rFonts w:eastAsia="Times New Roman"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eastAsia="Times New Roman"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eastAsia="Times New Roman" w:cs="Times New Roman"/>
      </w:rPr>
    </w:lvl>
    <w:lvl w:ilvl="8">
      <w:start w:val="1"/>
      <w:numFmt w:val="lowerRoman"/>
      <w:lvlText w:val="%9."/>
      <w:lvlJc w:val="right"/>
      <w:pPr>
        <w:ind w:left="6120"/>
      </w:pPr>
      <w:rPr>
        <w:rFonts w:eastAsia="Times New Roman" w:cs="Times New Roman"/>
      </w:r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"/>
      <w:lvlJc w:val="left"/>
      <w:pPr>
        <w:ind w:left="1584" w:hanging="1584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oNotTrackMoves/>
  <w:defaultTabStop w:val="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520B6"/>
    <w:rsid w:val="003909C5"/>
    <w:rsid w:val="004E6949"/>
    <w:rsid w:val="005520B6"/>
    <w:rsid w:val="0061432A"/>
    <w:rsid w:val="006667A2"/>
    <w:rsid w:val="006D7F25"/>
    <w:rsid w:val="009C3184"/>
    <w:rsid w:val="00A9408C"/>
    <w:rsid w:val="00BD5159"/>
    <w:rsid w:val="00D91281"/>
    <w:rsid w:val="00F229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Body Text Indent 2" w:unhideWhenUsed="0"/>
    <w:lsdException w:name="Body Text Indent 3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</w:rPr>
  </w:style>
  <w:style w:type="paragraph" w:styleId="Nadpis1">
    <w:name w:val="heading 1"/>
    <w:basedOn w:val="Vchodzie"/>
    <w:next w:val="Vchodzie"/>
    <w:link w:val="Nadpis1Char"/>
    <w:uiPriority w:val="99"/>
    <w:qFormat/>
    <w:pPr>
      <w:keepNext/>
      <w:spacing w:before="240" w:after="60" w:line="200" w:lineRule="atLeast"/>
      <w:outlineLvl w:val="0"/>
    </w:pPr>
    <w:rPr>
      <w:rFonts w:ascii="Cambria" w:hAnsi="Cambria" w:cs="Cambria"/>
      <w:b/>
      <w:bCs/>
      <w:sz w:val="32"/>
      <w:szCs w:val="32"/>
      <w:lang w:bidi="ar-SA"/>
    </w:rPr>
  </w:style>
  <w:style w:type="paragraph" w:styleId="Nadpis2">
    <w:name w:val="heading 2"/>
    <w:basedOn w:val="Vchodzie"/>
    <w:next w:val="Vchodzie"/>
    <w:link w:val="Nadpis2Char"/>
    <w:uiPriority w:val="99"/>
    <w:qFormat/>
    <w:pPr>
      <w:keepNext/>
      <w:numPr>
        <w:ilvl w:val="1"/>
      </w:numPr>
      <w:spacing w:before="240" w:after="60" w:line="200" w:lineRule="atLeast"/>
      <w:outlineLvl w:val="1"/>
    </w:pPr>
    <w:rPr>
      <w:rFonts w:ascii="Cambria" w:hAnsi="Cambria" w:cs="Cambria"/>
      <w:b/>
      <w:bCs/>
      <w:i/>
      <w:iCs/>
      <w:sz w:val="28"/>
      <w:szCs w:val="28"/>
      <w:lang w:bidi="ar-SA"/>
    </w:rPr>
  </w:style>
  <w:style w:type="paragraph" w:styleId="Nadpis3">
    <w:name w:val="heading 3"/>
    <w:basedOn w:val="Vchodzie"/>
    <w:next w:val="Vchodzie"/>
    <w:link w:val="Nadpis3Char"/>
    <w:uiPriority w:val="99"/>
    <w:qFormat/>
    <w:pPr>
      <w:keepNext/>
      <w:numPr>
        <w:ilvl w:val="2"/>
      </w:numPr>
      <w:spacing w:before="240" w:after="60" w:line="200" w:lineRule="atLeast"/>
      <w:outlineLvl w:val="2"/>
    </w:pPr>
    <w:rPr>
      <w:rFonts w:ascii="Cambria" w:hAnsi="Cambria" w:cs="Cambria"/>
      <w:b/>
      <w:bCs/>
      <w:sz w:val="26"/>
      <w:szCs w:val="26"/>
      <w:lang w:bidi="ar-SA"/>
    </w:rPr>
  </w:style>
  <w:style w:type="paragraph" w:styleId="Nadpis4">
    <w:name w:val="heading 4"/>
    <w:basedOn w:val="Vchodzie"/>
    <w:next w:val="Vchodzie"/>
    <w:link w:val="Nadpis4Char"/>
    <w:uiPriority w:val="99"/>
    <w:qFormat/>
    <w:pPr>
      <w:keepNext/>
      <w:numPr>
        <w:ilvl w:val="3"/>
      </w:numPr>
      <w:spacing w:before="240" w:after="60" w:line="200" w:lineRule="atLeast"/>
      <w:outlineLvl w:val="3"/>
    </w:pPr>
    <w:rPr>
      <w:b/>
      <w:bCs/>
      <w:sz w:val="28"/>
      <w:szCs w:val="28"/>
      <w:lang w:bidi="ar-SA"/>
    </w:rPr>
  </w:style>
  <w:style w:type="paragraph" w:styleId="Nadpis5">
    <w:name w:val="heading 5"/>
    <w:basedOn w:val="Vchodzie"/>
    <w:next w:val="Vchodzie"/>
    <w:link w:val="Nadpis5Char"/>
    <w:uiPriority w:val="99"/>
    <w:qFormat/>
    <w:pPr>
      <w:numPr>
        <w:ilvl w:val="4"/>
      </w:numPr>
      <w:spacing w:before="240" w:after="60" w:line="200" w:lineRule="atLeast"/>
      <w:outlineLvl w:val="4"/>
    </w:pPr>
    <w:rPr>
      <w:b/>
      <w:bCs/>
      <w:i/>
      <w:iCs/>
      <w:sz w:val="26"/>
      <w:szCs w:val="26"/>
      <w:lang w:bidi="ar-SA"/>
    </w:rPr>
  </w:style>
  <w:style w:type="paragraph" w:styleId="Nadpis6">
    <w:name w:val="heading 6"/>
    <w:basedOn w:val="Vchodzie"/>
    <w:next w:val="Vchodzie"/>
    <w:link w:val="Nadpis6Char"/>
    <w:uiPriority w:val="99"/>
    <w:qFormat/>
    <w:pPr>
      <w:numPr>
        <w:ilvl w:val="5"/>
      </w:numPr>
      <w:spacing w:before="240" w:after="60" w:line="200" w:lineRule="atLeast"/>
      <w:outlineLvl w:val="5"/>
    </w:pPr>
    <w:rPr>
      <w:b/>
      <w:bCs/>
      <w:lang w:bidi="ar-SA"/>
    </w:rPr>
  </w:style>
  <w:style w:type="paragraph" w:styleId="Nadpis7">
    <w:name w:val="heading 7"/>
    <w:basedOn w:val="Vchodzie"/>
    <w:next w:val="Vchodzie"/>
    <w:link w:val="Nadpis7Char"/>
    <w:uiPriority w:val="99"/>
    <w:qFormat/>
    <w:pPr>
      <w:numPr>
        <w:ilvl w:val="6"/>
      </w:numPr>
      <w:spacing w:before="240" w:after="60" w:line="200" w:lineRule="atLeast"/>
      <w:outlineLvl w:val="6"/>
    </w:pPr>
    <w:rPr>
      <w:lang w:bidi="ar-SA"/>
    </w:rPr>
  </w:style>
  <w:style w:type="paragraph" w:styleId="Nadpis8">
    <w:name w:val="heading 8"/>
    <w:basedOn w:val="Vchodzie"/>
    <w:next w:val="Vchodzie"/>
    <w:link w:val="Nadpis8Char"/>
    <w:uiPriority w:val="99"/>
    <w:qFormat/>
    <w:pPr>
      <w:numPr>
        <w:ilvl w:val="7"/>
      </w:numPr>
      <w:spacing w:before="240" w:after="60" w:line="200" w:lineRule="atLeast"/>
      <w:outlineLvl w:val="7"/>
    </w:pPr>
    <w:rPr>
      <w:i/>
      <w:iCs/>
      <w:lang w:bidi="ar-SA"/>
    </w:rPr>
  </w:style>
  <w:style w:type="paragraph" w:styleId="Nadpis9">
    <w:name w:val="heading 9"/>
    <w:basedOn w:val="Vchodzie"/>
    <w:next w:val="Vchodzie"/>
    <w:link w:val="Nadpis9Char"/>
    <w:uiPriority w:val="99"/>
    <w:qFormat/>
    <w:pPr>
      <w:numPr>
        <w:ilvl w:val="8"/>
      </w:numPr>
      <w:spacing w:before="240" w:after="60" w:line="200" w:lineRule="atLeast"/>
      <w:outlineLvl w:val="8"/>
    </w:pPr>
    <w:rPr>
      <w:rFonts w:ascii="Cambria" w:hAnsi="Cambria" w:cs="Cambria"/>
      <w:lang w:bidi="ar-SA"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locked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locked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locked/>
    <w:rPr>
      <w:rFonts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locked/>
    <w:rPr>
      <w:rFonts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locked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locked/>
    <w:rPr>
      <w:rFonts w:ascii="Cambria" w:eastAsia="Times New Roman" w:hAnsi="Cambria" w:cs="Times New Roman"/>
    </w:rPr>
  </w:style>
  <w:style w:type="paragraph" w:styleId="Zhlav">
    <w:name w:val="header"/>
    <w:basedOn w:val="Vchodzie"/>
    <w:link w:val="ZhlavChar"/>
    <w:uiPriority w:val="99"/>
    <w:pPr>
      <w:tabs>
        <w:tab w:val="center" w:pos="4536"/>
        <w:tab w:val="right" w:pos="9072"/>
      </w:tabs>
      <w:spacing w:after="0" w:line="200" w:lineRule="atLeast"/>
    </w:pPr>
    <w:rPr>
      <w:lang w:bidi="ar-SA"/>
    </w:rPr>
  </w:style>
  <w:style w:type="paragraph" w:customStyle="1" w:styleId="Vchodzie">
    <w:name w:val="Vchodzie"/>
    <w:pPr>
      <w:widowControl w:val="0"/>
      <w:autoSpaceDN w:val="0"/>
      <w:adjustRightInd w:val="0"/>
      <w:spacing w:after="200" w:line="276" w:lineRule="auto"/>
    </w:pPr>
    <w:rPr>
      <w:rFonts w:ascii="Arial Narrow" w:hAnsi="Arial Narrow" w:cs="Arial Narrow"/>
      <w:kern w:val="1"/>
      <w:sz w:val="22"/>
      <w:szCs w:val="22"/>
      <w:lang w:eastAsia="en-US" w:bidi="hi-IN"/>
    </w:rPr>
  </w:style>
  <w:style w:type="character" w:customStyle="1" w:styleId="RTFNum21">
    <w:name w:val="RTF_Num 2 1"/>
    <w:uiPriority w:val="99"/>
    <w:rPr>
      <w:rFonts w:eastAsia="Times New Roman"/>
    </w:rPr>
  </w:style>
  <w:style w:type="character" w:customStyle="1" w:styleId="RTFNum22">
    <w:name w:val="RTF_Num 2 2"/>
    <w:uiPriority w:val="99"/>
    <w:rPr>
      <w:rFonts w:eastAsia="Times New Roman"/>
    </w:rPr>
  </w:style>
  <w:style w:type="character" w:customStyle="1" w:styleId="RTFNum23">
    <w:name w:val="RTF_Num 2 3"/>
    <w:uiPriority w:val="99"/>
    <w:rPr>
      <w:rFonts w:eastAsia="Times New Roman"/>
    </w:rPr>
  </w:style>
  <w:style w:type="character" w:customStyle="1" w:styleId="RTFNum24">
    <w:name w:val="RTF_Num 2 4"/>
    <w:uiPriority w:val="99"/>
    <w:rPr>
      <w:rFonts w:eastAsia="Times New Roman"/>
    </w:rPr>
  </w:style>
  <w:style w:type="character" w:customStyle="1" w:styleId="RTFNum25">
    <w:name w:val="RTF_Num 2 5"/>
    <w:uiPriority w:val="99"/>
    <w:rPr>
      <w:rFonts w:eastAsia="Times New Roman"/>
    </w:rPr>
  </w:style>
  <w:style w:type="character" w:customStyle="1" w:styleId="RTFNum26">
    <w:name w:val="RTF_Num 2 6"/>
    <w:uiPriority w:val="99"/>
    <w:rPr>
      <w:rFonts w:eastAsia="Times New Roman"/>
    </w:rPr>
  </w:style>
  <w:style w:type="character" w:customStyle="1" w:styleId="RTFNum27">
    <w:name w:val="RTF_Num 2 7"/>
    <w:uiPriority w:val="99"/>
    <w:rPr>
      <w:rFonts w:eastAsia="Times New Roman"/>
    </w:rPr>
  </w:style>
  <w:style w:type="character" w:customStyle="1" w:styleId="RTFNum28">
    <w:name w:val="RTF_Num 2 8"/>
    <w:uiPriority w:val="99"/>
    <w:rPr>
      <w:rFonts w:eastAsia="Times New Roman"/>
    </w:rPr>
  </w:style>
  <w:style w:type="character" w:customStyle="1" w:styleId="RTFNum29">
    <w:name w:val="RTF_Num 2 9"/>
    <w:uiPriority w:val="99"/>
    <w:rPr>
      <w:rFonts w:eastAsia="Times New Roman"/>
    </w:rPr>
  </w:style>
  <w:style w:type="character" w:customStyle="1" w:styleId="RTFNum31">
    <w:name w:val="RTF_Num 3 1"/>
    <w:uiPriority w:val="99"/>
    <w:rPr>
      <w:rFonts w:eastAsia="Times New Roman"/>
    </w:rPr>
  </w:style>
  <w:style w:type="character" w:customStyle="1" w:styleId="RTFNum32">
    <w:name w:val="RTF_Num 3 2"/>
    <w:uiPriority w:val="99"/>
    <w:rPr>
      <w:rFonts w:eastAsia="Times New Roman"/>
    </w:rPr>
  </w:style>
  <w:style w:type="character" w:customStyle="1" w:styleId="RTFNum33">
    <w:name w:val="RTF_Num 3 3"/>
    <w:uiPriority w:val="99"/>
    <w:rPr>
      <w:rFonts w:eastAsia="Times New Roman"/>
    </w:rPr>
  </w:style>
  <w:style w:type="character" w:customStyle="1" w:styleId="RTFNum34">
    <w:name w:val="RTF_Num 3 4"/>
    <w:uiPriority w:val="99"/>
    <w:rPr>
      <w:rFonts w:eastAsia="Times New Roman"/>
    </w:rPr>
  </w:style>
  <w:style w:type="character" w:customStyle="1" w:styleId="RTFNum35">
    <w:name w:val="RTF_Num 3 5"/>
    <w:uiPriority w:val="99"/>
    <w:rPr>
      <w:rFonts w:eastAsia="Times New Roman"/>
    </w:rPr>
  </w:style>
  <w:style w:type="character" w:customStyle="1" w:styleId="RTFNum36">
    <w:name w:val="RTF_Num 3 6"/>
    <w:uiPriority w:val="99"/>
    <w:rPr>
      <w:rFonts w:eastAsia="Times New Roman"/>
    </w:rPr>
  </w:style>
  <w:style w:type="character" w:customStyle="1" w:styleId="RTFNum37">
    <w:name w:val="RTF_Num 3 7"/>
    <w:uiPriority w:val="99"/>
    <w:rPr>
      <w:rFonts w:eastAsia="Times New Roman"/>
    </w:rPr>
  </w:style>
  <w:style w:type="character" w:customStyle="1" w:styleId="RTFNum38">
    <w:name w:val="RTF_Num 3 8"/>
    <w:uiPriority w:val="99"/>
    <w:rPr>
      <w:rFonts w:eastAsia="Times New Roman"/>
    </w:rPr>
  </w:style>
  <w:style w:type="character" w:customStyle="1" w:styleId="RTFNum39">
    <w:name w:val="RTF_Num 3 9"/>
    <w:uiPriority w:val="99"/>
    <w:rPr>
      <w:rFonts w:eastAsia="Times New Roman"/>
    </w:rPr>
  </w:style>
  <w:style w:type="character" w:customStyle="1" w:styleId="RTFNum41">
    <w:name w:val="RTF_Num 4 1"/>
    <w:uiPriority w:val="99"/>
    <w:rPr>
      <w:rFonts w:eastAsia="Times New Roman"/>
    </w:rPr>
  </w:style>
  <w:style w:type="character" w:customStyle="1" w:styleId="RTFNum42">
    <w:name w:val="RTF_Num 4 2"/>
    <w:uiPriority w:val="99"/>
    <w:rPr>
      <w:rFonts w:eastAsia="Times New Roman"/>
    </w:rPr>
  </w:style>
  <w:style w:type="character" w:customStyle="1" w:styleId="RTFNum43">
    <w:name w:val="RTF_Num 4 3"/>
    <w:uiPriority w:val="99"/>
    <w:rPr>
      <w:rFonts w:eastAsia="Times New Roman"/>
    </w:rPr>
  </w:style>
  <w:style w:type="character" w:customStyle="1" w:styleId="RTFNum44">
    <w:name w:val="RTF_Num 4 4"/>
    <w:uiPriority w:val="99"/>
    <w:rPr>
      <w:rFonts w:eastAsia="Times New Roman"/>
    </w:rPr>
  </w:style>
  <w:style w:type="character" w:customStyle="1" w:styleId="RTFNum45">
    <w:name w:val="RTF_Num 4 5"/>
    <w:uiPriority w:val="99"/>
    <w:rPr>
      <w:rFonts w:eastAsia="Times New Roman"/>
    </w:rPr>
  </w:style>
  <w:style w:type="character" w:customStyle="1" w:styleId="RTFNum46">
    <w:name w:val="RTF_Num 4 6"/>
    <w:uiPriority w:val="99"/>
    <w:rPr>
      <w:rFonts w:eastAsia="Times New Roman"/>
    </w:rPr>
  </w:style>
  <w:style w:type="character" w:customStyle="1" w:styleId="RTFNum47">
    <w:name w:val="RTF_Num 4 7"/>
    <w:uiPriority w:val="99"/>
    <w:rPr>
      <w:rFonts w:eastAsia="Times New Roman"/>
    </w:rPr>
  </w:style>
  <w:style w:type="character" w:customStyle="1" w:styleId="RTFNum48">
    <w:name w:val="RTF_Num 4 8"/>
    <w:uiPriority w:val="99"/>
    <w:rPr>
      <w:rFonts w:eastAsia="Times New Roman"/>
    </w:rPr>
  </w:style>
  <w:style w:type="character" w:customStyle="1" w:styleId="RTFNum49">
    <w:name w:val="RTF_Num 4 9"/>
    <w:uiPriority w:val="99"/>
    <w:rPr>
      <w:rFonts w:eastAsia="Times New Roman"/>
    </w:rPr>
  </w:style>
  <w:style w:type="character" w:customStyle="1" w:styleId="RTFNum51">
    <w:name w:val="RTF_Num 5 1"/>
    <w:uiPriority w:val="99"/>
    <w:rPr>
      <w:rFonts w:eastAsia="Times New Roman"/>
    </w:rPr>
  </w:style>
  <w:style w:type="character" w:customStyle="1" w:styleId="RTFNum52">
    <w:name w:val="RTF_Num 5 2"/>
    <w:uiPriority w:val="99"/>
    <w:rPr>
      <w:rFonts w:eastAsia="Times New Roman"/>
    </w:rPr>
  </w:style>
  <w:style w:type="character" w:customStyle="1" w:styleId="RTFNum53">
    <w:name w:val="RTF_Num 5 3"/>
    <w:uiPriority w:val="99"/>
    <w:rPr>
      <w:rFonts w:eastAsia="Times New Roman"/>
    </w:rPr>
  </w:style>
  <w:style w:type="character" w:customStyle="1" w:styleId="RTFNum54">
    <w:name w:val="RTF_Num 5 4"/>
    <w:uiPriority w:val="99"/>
    <w:rPr>
      <w:rFonts w:eastAsia="Times New Roman"/>
    </w:rPr>
  </w:style>
  <w:style w:type="character" w:customStyle="1" w:styleId="RTFNum55">
    <w:name w:val="RTF_Num 5 5"/>
    <w:uiPriority w:val="99"/>
    <w:rPr>
      <w:rFonts w:eastAsia="Times New Roman"/>
    </w:rPr>
  </w:style>
  <w:style w:type="character" w:customStyle="1" w:styleId="RTFNum56">
    <w:name w:val="RTF_Num 5 6"/>
    <w:uiPriority w:val="99"/>
    <w:rPr>
      <w:rFonts w:eastAsia="Times New Roman"/>
    </w:rPr>
  </w:style>
  <w:style w:type="character" w:customStyle="1" w:styleId="RTFNum57">
    <w:name w:val="RTF_Num 5 7"/>
    <w:uiPriority w:val="99"/>
    <w:rPr>
      <w:rFonts w:eastAsia="Times New Roman"/>
    </w:rPr>
  </w:style>
  <w:style w:type="character" w:customStyle="1" w:styleId="RTFNum58">
    <w:name w:val="RTF_Num 5 8"/>
    <w:uiPriority w:val="99"/>
    <w:rPr>
      <w:rFonts w:eastAsia="Times New Roman"/>
    </w:rPr>
  </w:style>
  <w:style w:type="character" w:customStyle="1" w:styleId="RTFNum59">
    <w:name w:val="RTF_Num 5 9"/>
    <w:uiPriority w:val="99"/>
    <w:rPr>
      <w:rFonts w:eastAsia="Times New Roman"/>
    </w:rPr>
  </w:style>
  <w:style w:type="character" w:customStyle="1" w:styleId="RTFNum61">
    <w:name w:val="RTF_Num 6 1"/>
    <w:uiPriority w:val="99"/>
    <w:rPr>
      <w:rFonts w:eastAsia="Times New Roman"/>
    </w:rPr>
  </w:style>
  <w:style w:type="character" w:customStyle="1" w:styleId="RTFNum62">
    <w:name w:val="RTF_Num 6 2"/>
    <w:uiPriority w:val="99"/>
    <w:rPr>
      <w:rFonts w:eastAsia="Times New Roman"/>
    </w:rPr>
  </w:style>
  <w:style w:type="character" w:customStyle="1" w:styleId="RTFNum63">
    <w:name w:val="RTF_Num 6 3"/>
    <w:uiPriority w:val="99"/>
    <w:rPr>
      <w:rFonts w:eastAsia="Times New Roman"/>
    </w:rPr>
  </w:style>
  <w:style w:type="character" w:customStyle="1" w:styleId="RTFNum64">
    <w:name w:val="RTF_Num 6 4"/>
    <w:uiPriority w:val="99"/>
    <w:rPr>
      <w:rFonts w:eastAsia="Times New Roman"/>
    </w:rPr>
  </w:style>
  <w:style w:type="character" w:customStyle="1" w:styleId="RTFNum65">
    <w:name w:val="RTF_Num 6 5"/>
    <w:uiPriority w:val="99"/>
    <w:rPr>
      <w:rFonts w:eastAsia="Times New Roman"/>
    </w:rPr>
  </w:style>
  <w:style w:type="character" w:customStyle="1" w:styleId="RTFNum66">
    <w:name w:val="RTF_Num 6 6"/>
    <w:uiPriority w:val="99"/>
    <w:rPr>
      <w:rFonts w:eastAsia="Times New Roman"/>
    </w:rPr>
  </w:style>
  <w:style w:type="character" w:customStyle="1" w:styleId="RTFNum67">
    <w:name w:val="RTF_Num 6 7"/>
    <w:uiPriority w:val="99"/>
    <w:rPr>
      <w:rFonts w:eastAsia="Times New Roman"/>
    </w:rPr>
  </w:style>
  <w:style w:type="character" w:customStyle="1" w:styleId="RTFNum68">
    <w:name w:val="RTF_Num 6 8"/>
    <w:uiPriority w:val="99"/>
    <w:rPr>
      <w:rFonts w:eastAsia="Times New Roman"/>
    </w:rPr>
  </w:style>
  <w:style w:type="character" w:customStyle="1" w:styleId="RTFNum69">
    <w:name w:val="RTF_Num 6 9"/>
    <w:uiPriority w:val="99"/>
    <w:rPr>
      <w:rFonts w:eastAsia="Times New Roman"/>
    </w:rPr>
  </w:style>
  <w:style w:type="character" w:customStyle="1" w:styleId="RTFNum71">
    <w:name w:val="RTF_Num 7 1"/>
    <w:uiPriority w:val="99"/>
    <w:rPr>
      <w:rFonts w:ascii="Arial Narrow" w:eastAsia="Times New Roman"/>
    </w:rPr>
  </w:style>
  <w:style w:type="character" w:customStyle="1" w:styleId="RTFNum72">
    <w:name w:val="RTF_Num 7 2"/>
    <w:uiPriority w:val="99"/>
    <w:rPr>
      <w:rFonts w:ascii="Courier New" w:hAnsi="Courier New"/>
    </w:rPr>
  </w:style>
  <w:style w:type="character" w:customStyle="1" w:styleId="RTFNum73">
    <w:name w:val="RTF_Num 7 3"/>
    <w:uiPriority w:val="99"/>
    <w:rPr>
      <w:rFonts w:ascii="Wingdings" w:hAnsi="Wingdings"/>
    </w:rPr>
  </w:style>
  <w:style w:type="character" w:customStyle="1" w:styleId="RTFNum74">
    <w:name w:val="RTF_Num 7 4"/>
    <w:uiPriority w:val="99"/>
    <w:rPr>
      <w:rFonts w:ascii="Symbol" w:hAnsi="Symbol"/>
    </w:rPr>
  </w:style>
  <w:style w:type="character" w:customStyle="1" w:styleId="RTFNum75">
    <w:name w:val="RTF_Num 7 5"/>
    <w:uiPriority w:val="99"/>
    <w:rPr>
      <w:rFonts w:ascii="Courier New" w:hAnsi="Courier New"/>
    </w:rPr>
  </w:style>
  <w:style w:type="character" w:customStyle="1" w:styleId="RTFNum76">
    <w:name w:val="RTF_Num 7 6"/>
    <w:uiPriority w:val="99"/>
    <w:rPr>
      <w:rFonts w:ascii="Wingdings" w:hAnsi="Wingdings"/>
    </w:rPr>
  </w:style>
  <w:style w:type="character" w:customStyle="1" w:styleId="RTFNum77">
    <w:name w:val="RTF_Num 7 7"/>
    <w:uiPriority w:val="99"/>
    <w:rPr>
      <w:rFonts w:ascii="Symbol" w:hAnsi="Symbol"/>
    </w:rPr>
  </w:style>
  <w:style w:type="character" w:customStyle="1" w:styleId="RTFNum78">
    <w:name w:val="RTF_Num 7 8"/>
    <w:uiPriority w:val="99"/>
    <w:rPr>
      <w:rFonts w:ascii="Courier New" w:hAnsi="Courier New"/>
    </w:rPr>
  </w:style>
  <w:style w:type="character" w:customStyle="1" w:styleId="RTFNum79">
    <w:name w:val="RTF_Num 7 9"/>
    <w:uiPriority w:val="99"/>
    <w:rPr>
      <w:rFonts w:ascii="Wingdings" w:hAnsi="Wingdings"/>
    </w:rPr>
  </w:style>
  <w:style w:type="character" w:customStyle="1" w:styleId="RTFNum81">
    <w:name w:val="RTF_Num 8 1"/>
    <w:uiPriority w:val="99"/>
    <w:rPr>
      <w:rFonts w:eastAsia="Times New Roman"/>
    </w:rPr>
  </w:style>
  <w:style w:type="character" w:customStyle="1" w:styleId="RTFNum82">
    <w:name w:val="RTF_Num 8 2"/>
    <w:uiPriority w:val="99"/>
    <w:rPr>
      <w:rFonts w:eastAsia="Times New Roman"/>
    </w:rPr>
  </w:style>
  <w:style w:type="character" w:customStyle="1" w:styleId="RTFNum83">
    <w:name w:val="RTF_Num 8 3"/>
    <w:uiPriority w:val="99"/>
    <w:rPr>
      <w:rFonts w:eastAsia="Times New Roman"/>
    </w:rPr>
  </w:style>
  <w:style w:type="character" w:customStyle="1" w:styleId="RTFNum84">
    <w:name w:val="RTF_Num 8 4"/>
    <w:uiPriority w:val="99"/>
    <w:rPr>
      <w:rFonts w:eastAsia="Times New Roman"/>
    </w:rPr>
  </w:style>
  <w:style w:type="character" w:customStyle="1" w:styleId="RTFNum85">
    <w:name w:val="RTF_Num 8 5"/>
    <w:uiPriority w:val="99"/>
    <w:rPr>
      <w:rFonts w:eastAsia="Times New Roman"/>
    </w:rPr>
  </w:style>
  <w:style w:type="character" w:customStyle="1" w:styleId="RTFNum86">
    <w:name w:val="RTF_Num 8 6"/>
    <w:uiPriority w:val="99"/>
    <w:rPr>
      <w:rFonts w:eastAsia="Times New Roman"/>
    </w:rPr>
  </w:style>
  <w:style w:type="character" w:customStyle="1" w:styleId="RTFNum87">
    <w:name w:val="RTF_Num 8 7"/>
    <w:uiPriority w:val="99"/>
    <w:rPr>
      <w:rFonts w:eastAsia="Times New Roman"/>
    </w:rPr>
  </w:style>
  <w:style w:type="character" w:customStyle="1" w:styleId="RTFNum88">
    <w:name w:val="RTF_Num 8 8"/>
    <w:uiPriority w:val="99"/>
    <w:rPr>
      <w:rFonts w:eastAsia="Times New Roman"/>
    </w:rPr>
  </w:style>
  <w:style w:type="character" w:customStyle="1" w:styleId="RTFNum89">
    <w:name w:val="RTF_Num 8 9"/>
    <w:uiPriority w:val="99"/>
    <w:rPr>
      <w:rFonts w:eastAsia="Times New Roman"/>
    </w:rPr>
  </w:style>
  <w:style w:type="character" w:customStyle="1" w:styleId="RTFNum91">
    <w:name w:val="RTF_Num 9 1"/>
    <w:uiPriority w:val="99"/>
    <w:rPr>
      <w:rFonts w:eastAsia="Times New Roman"/>
    </w:rPr>
  </w:style>
  <w:style w:type="character" w:customStyle="1" w:styleId="RTFNum92">
    <w:name w:val="RTF_Num 9 2"/>
    <w:uiPriority w:val="99"/>
    <w:rPr>
      <w:rFonts w:eastAsia="Times New Roman"/>
    </w:rPr>
  </w:style>
  <w:style w:type="character" w:customStyle="1" w:styleId="RTFNum93">
    <w:name w:val="RTF_Num 9 3"/>
    <w:uiPriority w:val="99"/>
    <w:rPr>
      <w:rFonts w:eastAsia="Times New Roman"/>
    </w:rPr>
  </w:style>
  <w:style w:type="character" w:customStyle="1" w:styleId="RTFNum94">
    <w:name w:val="RTF_Num 9 4"/>
    <w:uiPriority w:val="99"/>
    <w:rPr>
      <w:rFonts w:eastAsia="Times New Roman"/>
    </w:rPr>
  </w:style>
  <w:style w:type="character" w:customStyle="1" w:styleId="RTFNum95">
    <w:name w:val="RTF_Num 9 5"/>
    <w:uiPriority w:val="99"/>
    <w:rPr>
      <w:rFonts w:eastAsia="Times New Roman"/>
    </w:rPr>
  </w:style>
  <w:style w:type="character" w:customStyle="1" w:styleId="RTFNum96">
    <w:name w:val="RTF_Num 9 6"/>
    <w:uiPriority w:val="99"/>
    <w:rPr>
      <w:rFonts w:eastAsia="Times New Roman"/>
    </w:rPr>
  </w:style>
  <w:style w:type="character" w:customStyle="1" w:styleId="RTFNum97">
    <w:name w:val="RTF_Num 9 7"/>
    <w:uiPriority w:val="99"/>
    <w:rPr>
      <w:rFonts w:eastAsia="Times New Roman"/>
    </w:rPr>
  </w:style>
  <w:style w:type="character" w:customStyle="1" w:styleId="RTFNum98">
    <w:name w:val="RTF_Num 9 8"/>
    <w:uiPriority w:val="99"/>
    <w:rPr>
      <w:rFonts w:eastAsia="Times New Roman"/>
    </w:rPr>
  </w:style>
  <w:style w:type="character" w:customStyle="1" w:styleId="RTFNum99">
    <w:name w:val="RTF_Num 9 9"/>
    <w:uiPriority w:val="99"/>
    <w:rPr>
      <w:rFonts w:eastAsia="Times New Roman"/>
    </w:rPr>
  </w:style>
  <w:style w:type="character" w:customStyle="1" w:styleId="RTFNum101">
    <w:name w:val="RTF_Num 10 1"/>
    <w:uiPriority w:val="99"/>
    <w:rPr>
      <w:rFonts w:eastAsia="Times New Roman"/>
    </w:rPr>
  </w:style>
  <w:style w:type="character" w:customStyle="1" w:styleId="RTFNum102">
    <w:name w:val="RTF_Num 10 2"/>
    <w:uiPriority w:val="99"/>
    <w:rPr>
      <w:rFonts w:eastAsia="Times New Roman"/>
    </w:rPr>
  </w:style>
  <w:style w:type="character" w:customStyle="1" w:styleId="RTFNum103">
    <w:name w:val="RTF_Num 10 3"/>
    <w:uiPriority w:val="99"/>
    <w:rPr>
      <w:rFonts w:eastAsia="Times New Roman"/>
    </w:rPr>
  </w:style>
  <w:style w:type="character" w:customStyle="1" w:styleId="RTFNum104">
    <w:name w:val="RTF_Num 10 4"/>
    <w:uiPriority w:val="99"/>
    <w:rPr>
      <w:rFonts w:eastAsia="Times New Roman"/>
    </w:rPr>
  </w:style>
  <w:style w:type="character" w:customStyle="1" w:styleId="RTFNum105">
    <w:name w:val="RTF_Num 10 5"/>
    <w:uiPriority w:val="99"/>
    <w:rPr>
      <w:rFonts w:eastAsia="Times New Roman"/>
    </w:rPr>
  </w:style>
  <w:style w:type="character" w:customStyle="1" w:styleId="RTFNum106">
    <w:name w:val="RTF_Num 10 6"/>
    <w:uiPriority w:val="99"/>
    <w:rPr>
      <w:rFonts w:eastAsia="Times New Roman"/>
    </w:rPr>
  </w:style>
  <w:style w:type="character" w:customStyle="1" w:styleId="RTFNum107">
    <w:name w:val="RTF_Num 10 7"/>
    <w:uiPriority w:val="99"/>
    <w:rPr>
      <w:rFonts w:eastAsia="Times New Roman"/>
    </w:rPr>
  </w:style>
  <w:style w:type="character" w:customStyle="1" w:styleId="RTFNum108">
    <w:name w:val="RTF_Num 10 8"/>
    <w:uiPriority w:val="99"/>
    <w:rPr>
      <w:rFonts w:eastAsia="Times New Roman"/>
    </w:rPr>
  </w:style>
  <w:style w:type="character" w:customStyle="1" w:styleId="RTFNum109">
    <w:name w:val="RTF_Num 10 9"/>
    <w:uiPriority w:val="99"/>
    <w:rPr>
      <w:rFonts w:eastAsia="Times New Roman"/>
    </w:rPr>
  </w:style>
  <w:style w:type="character" w:customStyle="1" w:styleId="RTFNum111">
    <w:name w:val="RTF_Num 11 1"/>
    <w:uiPriority w:val="99"/>
    <w:rPr>
      <w:rFonts w:eastAsia="Times New Roman"/>
    </w:rPr>
  </w:style>
  <w:style w:type="character" w:customStyle="1" w:styleId="RTFNum112">
    <w:name w:val="RTF_Num 11 2"/>
    <w:uiPriority w:val="99"/>
    <w:rPr>
      <w:rFonts w:eastAsia="Times New Roman"/>
    </w:rPr>
  </w:style>
  <w:style w:type="character" w:customStyle="1" w:styleId="RTFNum113">
    <w:name w:val="RTF_Num 11 3"/>
    <w:uiPriority w:val="99"/>
    <w:rPr>
      <w:rFonts w:eastAsia="Times New Roman"/>
    </w:rPr>
  </w:style>
  <w:style w:type="character" w:customStyle="1" w:styleId="RTFNum114">
    <w:name w:val="RTF_Num 11 4"/>
    <w:uiPriority w:val="99"/>
    <w:rPr>
      <w:rFonts w:eastAsia="Times New Roman"/>
    </w:rPr>
  </w:style>
  <w:style w:type="character" w:customStyle="1" w:styleId="RTFNum115">
    <w:name w:val="RTF_Num 11 5"/>
    <w:uiPriority w:val="99"/>
    <w:rPr>
      <w:rFonts w:eastAsia="Times New Roman"/>
    </w:rPr>
  </w:style>
  <w:style w:type="character" w:customStyle="1" w:styleId="RTFNum116">
    <w:name w:val="RTF_Num 11 6"/>
    <w:uiPriority w:val="99"/>
    <w:rPr>
      <w:rFonts w:eastAsia="Times New Roman"/>
    </w:rPr>
  </w:style>
  <w:style w:type="character" w:customStyle="1" w:styleId="RTFNum117">
    <w:name w:val="RTF_Num 11 7"/>
    <w:uiPriority w:val="99"/>
    <w:rPr>
      <w:rFonts w:eastAsia="Times New Roman"/>
    </w:rPr>
  </w:style>
  <w:style w:type="character" w:customStyle="1" w:styleId="RTFNum118">
    <w:name w:val="RTF_Num 11 8"/>
    <w:uiPriority w:val="99"/>
    <w:rPr>
      <w:rFonts w:eastAsia="Times New Roman"/>
    </w:rPr>
  </w:style>
  <w:style w:type="character" w:customStyle="1" w:styleId="RTFNum119">
    <w:name w:val="RTF_Num 11 9"/>
    <w:uiPriority w:val="99"/>
    <w:rPr>
      <w:rFonts w:eastAsia="Times New Roman"/>
    </w:rPr>
  </w:style>
  <w:style w:type="character" w:customStyle="1" w:styleId="RTFNum121">
    <w:name w:val="RTF_Num 12 1"/>
    <w:uiPriority w:val="99"/>
    <w:rPr>
      <w:rFonts w:ascii="Arial Narrow" w:eastAsia="Times New Roman"/>
    </w:rPr>
  </w:style>
  <w:style w:type="character" w:customStyle="1" w:styleId="RTFNum122">
    <w:name w:val="RTF_Num 12 2"/>
    <w:uiPriority w:val="99"/>
    <w:rPr>
      <w:rFonts w:ascii="Courier New" w:hAnsi="Courier New"/>
    </w:rPr>
  </w:style>
  <w:style w:type="character" w:customStyle="1" w:styleId="RTFNum123">
    <w:name w:val="RTF_Num 12 3"/>
    <w:uiPriority w:val="99"/>
    <w:rPr>
      <w:rFonts w:ascii="Wingdings" w:hAnsi="Wingdings"/>
    </w:rPr>
  </w:style>
  <w:style w:type="character" w:customStyle="1" w:styleId="RTFNum124">
    <w:name w:val="RTF_Num 12 4"/>
    <w:uiPriority w:val="99"/>
    <w:rPr>
      <w:rFonts w:ascii="Symbol" w:hAnsi="Symbol"/>
    </w:rPr>
  </w:style>
  <w:style w:type="character" w:customStyle="1" w:styleId="RTFNum125">
    <w:name w:val="RTF_Num 12 5"/>
    <w:uiPriority w:val="99"/>
    <w:rPr>
      <w:rFonts w:ascii="Courier New" w:hAnsi="Courier New"/>
    </w:rPr>
  </w:style>
  <w:style w:type="character" w:customStyle="1" w:styleId="RTFNum126">
    <w:name w:val="RTF_Num 12 6"/>
    <w:uiPriority w:val="99"/>
    <w:rPr>
      <w:rFonts w:ascii="Wingdings" w:hAnsi="Wingdings"/>
    </w:rPr>
  </w:style>
  <w:style w:type="character" w:customStyle="1" w:styleId="RTFNum127">
    <w:name w:val="RTF_Num 12 7"/>
    <w:uiPriority w:val="99"/>
    <w:rPr>
      <w:rFonts w:ascii="Symbol" w:hAnsi="Symbol"/>
    </w:rPr>
  </w:style>
  <w:style w:type="character" w:customStyle="1" w:styleId="RTFNum128">
    <w:name w:val="RTF_Num 12 8"/>
    <w:uiPriority w:val="99"/>
    <w:rPr>
      <w:rFonts w:ascii="Courier New" w:hAnsi="Courier New"/>
    </w:rPr>
  </w:style>
  <w:style w:type="character" w:customStyle="1" w:styleId="RTFNum129">
    <w:name w:val="RTF_Num 12 9"/>
    <w:uiPriority w:val="99"/>
    <w:rPr>
      <w:rFonts w:ascii="Wingdings" w:hAnsi="Wingdings"/>
    </w:rPr>
  </w:style>
  <w:style w:type="character" w:customStyle="1" w:styleId="RTFNum131">
    <w:name w:val="RTF_Num 13 1"/>
    <w:uiPriority w:val="99"/>
    <w:rPr>
      <w:rFonts w:ascii="Arial Narrow" w:eastAsia="Times New Roman"/>
    </w:rPr>
  </w:style>
  <w:style w:type="character" w:customStyle="1" w:styleId="RTFNum132">
    <w:name w:val="RTF_Num 13 2"/>
    <w:uiPriority w:val="99"/>
    <w:rPr>
      <w:rFonts w:ascii="Courier New" w:hAnsi="Courier New"/>
    </w:rPr>
  </w:style>
  <w:style w:type="character" w:customStyle="1" w:styleId="RTFNum133">
    <w:name w:val="RTF_Num 13 3"/>
    <w:uiPriority w:val="99"/>
    <w:rPr>
      <w:rFonts w:ascii="Wingdings" w:hAnsi="Wingdings"/>
    </w:rPr>
  </w:style>
  <w:style w:type="character" w:customStyle="1" w:styleId="RTFNum134">
    <w:name w:val="RTF_Num 13 4"/>
    <w:uiPriority w:val="99"/>
    <w:rPr>
      <w:rFonts w:ascii="Symbol" w:hAnsi="Symbol"/>
    </w:rPr>
  </w:style>
  <w:style w:type="character" w:customStyle="1" w:styleId="RTFNum135">
    <w:name w:val="RTF_Num 13 5"/>
    <w:uiPriority w:val="99"/>
    <w:rPr>
      <w:rFonts w:ascii="Courier New" w:hAnsi="Courier New"/>
    </w:rPr>
  </w:style>
  <w:style w:type="character" w:customStyle="1" w:styleId="RTFNum136">
    <w:name w:val="RTF_Num 13 6"/>
    <w:uiPriority w:val="99"/>
    <w:rPr>
      <w:rFonts w:ascii="Wingdings" w:hAnsi="Wingdings"/>
    </w:rPr>
  </w:style>
  <w:style w:type="character" w:customStyle="1" w:styleId="RTFNum137">
    <w:name w:val="RTF_Num 13 7"/>
    <w:uiPriority w:val="99"/>
    <w:rPr>
      <w:rFonts w:ascii="Symbol" w:hAnsi="Symbol"/>
    </w:rPr>
  </w:style>
  <w:style w:type="character" w:customStyle="1" w:styleId="RTFNum138">
    <w:name w:val="RTF_Num 13 8"/>
    <w:uiPriority w:val="99"/>
    <w:rPr>
      <w:rFonts w:ascii="Courier New" w:hAnsi="Courier New"/>
    </w:rPr>
  </w:style>
  <w:style w:type="character" w:customStyle="1" w:styleId="RTFNum139">
    <w:name w:val="RTF_Num 13 9"/>
    <w:uiPriority w:val="99"/>
    <w:rPr>
      <w:rFonts w:ascii="Wingdings" w:hAnsi="Wingdings"/>
    </w:rPr>
  </w:style>
  <w:style w:type="character" w:customStyle="1" w:styleId="RTFNum141">
    <w:name w:val="RTF_Num 14 1"/>
    <w:uiPriority w:val="99"/>
    <w:rPr>
      <w:rFonts w:eastAsia="Times New Roman"/>
    </w:rPr>
  </w:style>
  <w:style w:type="character" w:customStyle="1" w:styleId="RTFNum142">
    <w:name w:val="RTF_Num 14 2"/>
    <w:uiPriority w:val="99"/>
    <w:rPr>
      <w:rFonts w:eastAsia="Times New Roman"/>
    </w:rPr>
  </w:style>
  <w:style w:type="character" w:customStyle="1" w:styleId="RTFNum143">
    <w:name w:val="RTF_Num 14 3"/>
    <w:uiPriority w:val="99"/>
    <w:rPr>
      <w:rFonts w:eastAsia="Times New Roman"/>
    </w:rPr>
  </w:style>
  <w:style w:type="character" w:customStyle="1" w:styleId="RTFNum144">
    <w:name w:val="RTF_Num 14 4"/>
    <w:uiPriority w:val="99"/>
    <w:rPr>
      <w:rFonts w:eastAsia="Times New Roman"/>
    </w:rPr>
  </w:style>
  <w:style w:type="character" w:customStyle="1" w:styleId="RTFNum145">
    <w:name w:val="RTF_Num 14 5"/>
    <w:uiPriority w:val="99"/>
    <w:rPr>
      <w:rFonts w:eastAsia="Times New Roman"/>
    </w:rPr>
  </w:style>
  <w:style w:type="character" w:customStyle="1" w:styleId="RTFNum146">
    <w:name w:val="RTF_Num 14 6"/>
    <w:uiPriority w:val="99"/>
    <w:rPr>
      <w:rFonts w:eastAsia="Times New Roman"/>
    </w:rPr>
  </w:style>
  <w:style w:type="character" w:customStyle="1" w:styleId="RTFNum147">
    <w:name w:val="RTF_Num 14 7"/>
    <w:uiPriority w:val="99"/>
    <w:rPr>
      <w:rFonts w:eastAsia="Times New Roman"/>
    </w:rPr>
  </w:style>
  <w:style w:type="character" w:customStyle="1" w:styleId="RTFNum148">
    <w:name w:val="RTF_Num 14 8"/>
    <w:uiPriority w:val="99"/>
    <w:rPr>
      <w:rFonts w:eastAsia="Times New Roman"/>
    </w:rPr>
  </w:style>
  <w:style w:type="character" w:customStyle="1" w:styleId="RTFNum149">
    <w:name w:val="RTF_Num 14 9"/>
    <w:uiPriority w:val="99"/>
    <w:rPr>
      <w:rFonts w:eastAsia="Times New Roman"/>
    </w:rPr>
  </w:style>
  <w:style w:type="character" w:customStyle="1" w:styleId="HlavikaChar">
    <w:name w:val="Hlavi?ka Char"/>
    <w:basedOn w:val="Standardnpsmoodstavce"/>
    <w:uiPriority w:val="99"/>
    <w:rPr>
      <w:rFonts w:eastAsia="Times New Roman" w:cs="Times New Roman"/>
    </w:rPr>
  </w:style>
  <w:style w:type="character" w:customStyle="1" w:styleId="PaChar">
    <w:name w:val="P舩a Char"/>
    <w:basedOn w:val="Standardnpsmoodstavce"/>
    <w:uiPriority w:val="99"/>
    <w:rPr>
      <w:rFonts w:eastAsia="Times New Roman" w:cs="Times New Roman"/>
    </w:rPr>
  </w:style>
  <w:style w:type="character" w:customStyle="1" w:styleId="TextpoznkypodiarouChar136">
    <w:name w:val="Text pozn疥ky pod ?iarou Char136"/>
    <w:basedOn w:val="Standardnpsmoodstavce"/>
    <w:uiPriority w:val="99"/>
    <w:rPr>
      <w:rFonts w:eastAsia="Times New Roman" w:cs="Times New Roman"/>
    </w:rPr>
  </w:style>
  <w:style w:type="character" w:customStyle="1" w:styleId="TextpoznkypodiarouChar">
    <w:name w:val="Text pozn疥ky pod ?iarou Char"/>
    <w:basedOn w:val="Standardnpsmoodstavce"/>
    <w:uiPriority w:val="99"/>
    <w:rPr>
      <w:rFonts w:eastAsia="Times New Roman" w:cs="Times New Roman"/>
    </w:rPr>
  </w:style>
  <w:style w:type="character" w:customStyle="1" w:styleId="TextpoznkypodiarouChar135">
    <w:name w:val="Text pozn疥ky pod ?iarou Char135"/>
    <w:basedOn w:val="Standardnpsmoodstavce"/>
    <w:uiPriority w:val="99"/>
    <w:rPr>
      <w:rFonts w:eastAsia="Times New Roman" w:cs="Times New Roman"/>
    </w:rPr>
  </w:style>
  <w:style w:type="character" w:customStyle="1" w:styleId="TextpoznkypodiarouChar134">
    <w:name w:val="Text pozn疥ky pod ?iarou Char134"/>
    <w:basedOn w:val="Standardnpsmoodstavce"/>
    <w:uiPriority w:val="99"/>
    <w:rPr>
      <w:rFonts w:eastAsia="Times New Roman" w:cs="Times New Roman"/>
    </w:rPr>
  </w:style>
  <w:style w:type="character" w:customStyle="1" w:styleId="TextpoznkypodiarouChar133">
    <w:name w:val="Text pozn疥ky pod ?iarou Char133"/>
    <w:basedOn w:val="Standardnpsmoodstavce"/>
    <w:uiPriority w:val="99"/>
    <w:rPr>
      <w:rFonts w:eastAsia="Times New Roman" w:cs="Times New Roman"/>
    </w:rPr>
  </w:style>
  <w:style w:type="character" w:customStyle="1" w:styleId="TextpoznkypodiarouChar132">
    <w:name w:val="Text pozn疥ky pod ?iarou Char132"/>
    <w:basedOn w:val="Standardnpsmoodstavce"/>
    <w:uiPriority w:val="99"/>
    <w:rPr>
      <w:rFonts w:eastAsia="Times New Roman" w:cs="Times New Roman"/>
    </w:rPr>
  </w:style>
  <w:style w:type="character" w:customStyle="1" w:styleId="TextpoznkypodiarouChar131">
    <w:name w:val="Text pozn疥ky pod ?iarou Char131"/>
    <w:basedOn w:val="Standardnpsmoodstavce"/>
    <w:uiPriority w:val="99"/>
    <w:rPr>
      <w:rFonts w:eastAsia="Times New Roman" w:cs="Times New Roman"/>
    </w:rPr>
  </w:style>
  <w:style w:type="character" w:customStyle="1" w:styleId="TextpoznkypodiarouChar130">
    <w:name w:val="Text pozn疥ky pod ?iarou Char130"/>
    <w:basedOn w:val="Standardnpsmoodstavce"/>
    <w:uiPriority w:val="99"/>
    <w:rPr>
      <w:rFonts w:eastAsia="Times New Roman" w:cs="Times New Roman"/>
    </w:rPr>
  </w:style>
  <w:style w:type="character" w:customStyle="1" w:styleId="TextpoznkypodiarouChar129">
    <w:name w:val="Text pozn疥ky pod ?iarou Char129"/>
    <w:basedOn w:val="Standardnpsmoodstavce"/>
    <w:uiPriority w:val="99"/>
    <w:rPr>
      <w:rFonts w:eastAsia="Times New Roman" w:cs="Times New Roman"/>
    </w:rPr>
  </w:style>
  <w:style w:type="character" w:customStyle="1" w:styleId="TextpoznkypodiarouChar128">
    <w:name w:val="Text pozn疥ky pod ?iarou Char128"/>
    <w:basedOn w:val="Standardnpsmoodstavce"/>
    <w:uiPriority w:val="99"/>
    <w:rPr>
      <w:rFonts w:eastAsia="Times New Roman" w:cs="Times New Roman"/>
    </w:rPr>
  </w:style>
  <w:style w:type="character" w:customStyle="1" w:styleId="TextpoznkypodiarouChar127">
    <w:name w:val="Text pozn疥ky pod ?iarou Char127"/>
    <w:basedOn w:val="Standardnpsmoodstavce"/>
    <w:uiPriority w:val="99"/>
    <w:rPr>
      <w:rFonts w:eastAsia="Times New Roman" w:cs="Times New Roman"/>
    </w:rPr>
  </w:style>
  <w:style w:type="character" w:customStyle="1" w:styleId="TextpoznkypodiarouChar126">
    <w:name w:val="Text pozn疥ky pod ?iarou Char126"/>
    <w:basedOn w:val="Standardnpsmoodstavce"/>
    <w:uiPriority w:val="99"/>
    <w:rPr>
      <w:rFonts w:eastAsia="Times New Roman" w:cs="Times New Roman"/>
    </w:rPr>
  </w:style>
  <w:style w:type="character" w:customStyle="1" w:styleId="TextpoznkypodiarouChar125">
    <w:name w:val="Text pozn疥ky pod ?iarou Char125"/>
    <w:basedOn w:val="Standardnpsmoodstavce"/>
    <w:uiPriority w:val="99"/>
    <w:rPr>
      <w:rFonts w:eastAsia="Times New Roman" w:cs="Times New Roman"/>
    </w:rPr>
  </w:style>
  <w:style w:type="character" w:customStyle="1" w:styleId="TextpoznkypodiarouChar124">
    <w:name w:val="Text pozn疥ky pod ?iarou Char124"/>
    <w:basedOn w:val="Standardnpsmoodstavce"/>
    <w:uiPriority w:val="99"/>
    <w:rPr>
      <w:rFonts w:eastAsia="Times New Roman" w:cs="Times New Roman"/>
    </w:rPr>
  </w:style>
  <w:style w:type="character" w:customStyle="1" w:styleId="TextpoznkypodiarouChar123">
    <w:name w:val="Text pozn疥ky pod ?iarou Char123"/>
    <w:basedOn w:val="Standardnpsmoodstavce"/>
    <w:uiPriority w:val="99"/>
    <w:rPr>
      <w:rFonts w:eastAsia="Times New Roman" w:cs="Times New Roman"/>
    </w:rPr>
  </w:style>
  <w:style w:type="character" w:customStyle="1" w:styleId="TextpoznkypodiarouChar122">
    <w:name w:val="Text pozn疥ky pod ?iarou Char122"/>
    <w:basedOn w:val="Standardnpsmoodstavce"/>
    <w:uiPriority w:val="99"/>
    <w:rPr>
      <w:rFonts w:eastAsia="Times New Roman" w:cs="Times New Roman"/>
    </w:rPr>
  </w:style>
  <w:style w:type="character" w:customStyle="1" w:styleId="TextpoznkypodiarouChar121">
    <w:name w:val="Text pozn疥ky pod ?iarou Char121"/>
    <w:basedOn w:val="Standardnpsmoodstavce"/>
    <w:uiPriority w:val="99"/>
    <w:rPr>
      <w:rFonts w:eastAsia="Times New Roman" w:cs="Times New Roman"/>
    </w:rPr>
  </w:style>
  <w:style w:type="character" w:customStyle="1" w:styleId="TextpoznkypodiarouChar120">
    <w:name w:val="Text pozn疥ky pod ?iarou Char120"/>
    <w:basedOn w:val="Standardnpsmoodstavce"/>
    <w:uiPriority w:val="99"/>
    <w:rPr>
      <w:rFonts w:eastAsia="Times New Roman" w:cs="Times New Roman"/>
    </w:rPr>
  </w:style>
  <w:style w:type="character" w:customStyle="1" w:styleId="TextpoznkypodiarouChar119">
    <w:name w:val="Text pozn疥ky pod ?iarou Char119"/>
    <w:basedOn w:val="Standardnpsmoodstavce"/>
    <w:uiPriority w:val="99"/>
    <w:rPr>
      <w:rFonts w:eastAsia="Times New Roman" w:cs="Times New Roman"/>
    </w:rPr>
  </w:style>
  <w:style w:type="character" w:customStyle="1" w:styleId="TextpoznkypodiarouChar118">
    <w:name w:val="Text pozn疥ky pod ?iarou Char118"/>
    <w:basedOn w:val="Standardnpsmoodstavce"/>
    <w:uiPriority w:val="99"/>
    <w:rPr>
      <w:rFonts w:eastAsia="Times New Roman" w:cs="Times New Roman"/>
    </w:rPr>
  </w:style>
  <w:style w:type="character" w:customStyle="1" w:styleId="TextpoznkypodiarouChar117">
    <w:name w:val="Text pozn疥ky pod ?iarou Char117"/>
    <w:basedOn w:val="Standardnpsmoodstavce"/>
    <w:uiPriority w:val="99"/>
    <w:rPr>
      <w:rFonts w:eastAsia="Times New Roman" w:cs="Times New Roman"/>
    </w:rPr>
  </w:style>
  <w:style w:type="character" w:customStyle="1" w:styleId="TextpoznkypodiarouChar116">
    <w:name w:val="Text pozn疥ky pod ?iarou Char116"/>
    <w:basedOn w:val="Standardnpsmoodstavce"/>
    <w:uiPriority w:val="99"/>
    <w:rPr>
      <w:rFonts w:eastAsia="Times New Roman" w:cs="Times New Roman"/>
    </w:rPr>
  </w:style>
  <w:style w:type="character" w:customStyle="1" w:styleId="TextpoznkypodiarouChar115">
    <w:name w:val="Text pozn疥ky pod ?iarou Char115"/>
    <w:basedOn w:val="Standardnpsmoodstavce"/>
    <w:uiPriority w:val="99"/>
    <w:rPr>
      <w:rFonts w:eastAsia="Times New Roman" w:cs="Times New Roman"/>
    </w:rPr>
  </w:style>
  <w:style w:type="character" w:customStyle="1" w:styleId="TextpoznkypodiarouChar114">
    <w:name w:val="Text pozn疥ky pod ?iarou Char114"/>
    <w:basedOn w:val="Standardnpsmoodstavce"/>
    <w:uiPriority w:val="99"/>
    <w:rPr>
      <w:rFonts w:eastAsia="Times New Roman" w:cs="Times New Roman"/>
    </w:rPr>
  </w:style>
  <w:style w:type="character" w:customStyle="1" w:styleId="TextpoznkypodiarouChar113">
    <w:name w:val="Text pozn疥ky pod ?iarou Char113"/>
    <w:basedOn w:val="Standardnpsmoodstavce"/>
    <w:uiPriority w:val="99"/>
    <w:rPr>
      <w:rFonts w:eastAsia="Times New Roman" w:cs="Times New Roman"/>
    </w:rPr>
  </w:style>
  <w:style w:type="character" w:customStyle="1" w:styleId="TextpoznkypodiarouChar112">
    <w:name w:val="Text pozn疥ky pod ?iarou Char112"/>
    <w:basedOn w:val="Standardnpsmoodstavce"/>
    <w:uiPriority w:val="99"/>
    <w:rPr>
      <w:rFonts w:eastAsia="Times New Roman" w:cs="Times New Roman"/>
    </w:rPr>
  </w:style>
  <w:style w:type="character" w:customStyle="1" w:styleId="TextpoznkypodiarouChar111">
    <w:name w:val="Text pozn疥ky pod ?iarou Char111"/>
    <w:basedOn w:val="Standardnpsmoodstavce"/>
    <w:uiPriority w:val="99"/>
    <w:rPr>
      <w:rFonts w:eastAsia="Times New Roman" w:cs="Times New Roman"/>
    </w:rPr>
  </w:style>
  <w:style w:type="character" w:customStyle="1" w:styleId="TextpoznkypodiarouChar110">
    <w:name w:val="Text pozn疥ky pod ?iarou Char110"/>
    <w:basedOn w:val="Standardnpsmoodstavce"/>
    <w:uiPriority w:val="99"/>
    <w:rPr>
      <w:rFonts w:eastAsia="Times New Roman" w:cs="Times New Roman"/>
    </w:rPr>
  </w:style>
  <w:style w:type="character" w:customStyle="1" w:styleId="TextpoznkypodiarouChar19">
    <w:name w:val="Text pozn疥ky pod ?iarou Char19"/>
    <w:basedOn w:val="Standardnpsmoodstavce"/>
    <w:uiPriority w:val="99"/>
    <w:rPr>
      <w:rFonts w:eastAsia="Times New Roman" w:cs="Times New Roman"/>
    </w:rPr>
  </w:style>
  <w:style w:type="character" w:customStyle="1" w:styleId="TextpoznkypodiarouChar18">
    <w:name w:val="Text pozn疥ky pod ?iarou Char18"/>
    <w:basedOn w:val="Standardnpsmoodstavce"/>
    <w:uiPriority w:val="99"/>
    <w:rPr>
      <w:rFonts w:eastAsia="Times New Roman" w:cs="Times New Roman"/>
    </w:rPr>
  </w:style>
  <w:style w:type="character" w:customStyle="1" w:styleId="TextpoznkypodiarouChar17">
    <w:name w:val="Text pozn疥ky pod ?iarou Char17"/>
    <w:basedOn w:val="Standardnpsmoodstavce"/>
    <w:uiPriority w:val="99"/>
    <w:rPr>
      <w:rFonts w:eastAsia="Times New Roman" w:cs="Times New Roman"/>
    </w:rPr>
  </w:style>
  <w:style w:type="character" w:customStyle="1" w:styleId="TextpoznkypodiarouChar16">
    <w:name w:val="Text pozn疥ky pod ?iarou Char16"/>
    <w:basedOn w:val="Standardnpsmoodstavce"/>
    <w:uiPriority w:val="99"/>
    <w:rPr>
      <w:rFonts w:eastAsia="Times New Roman" w:cs="Times New Roman"/>
    </w:rPr>
  </w:style>
  <w:style w:type="character" w:customStyle="1" w:styleId="TextpoznkypodiarouChar15">
    <w:name w:val="Text pozn疥ky pod ?iarou Char15"/>
    <w:basedOn w:val="Standardnpsmoodstavce"/>
    <w:uiPriority w:val="99"/>
    <w:rPr>
      <w:rFonts w:eastAsia="Times New Roman" w:cs="Times New Roman"/>
    </w:rPr>
  </w:style>
  <w:style w:type="character" w:customStyle="1" w:styleId="TextpoznkypodiarouChar14">
    <w:name w:val="Text pozn疥ky pod ?iarou Char14"/>
    <w:basedOn w:val="Standardnpsmoodstavce"/>
    <w:uiPriority w:val="99"/>
    <w:rPr>
      <w:rFonts w:eastAsia="Times New Roman" w:cs="Times New Roman"/>
    </w:rPr>
  </w:style>
  <w:style w:type="character" w:customStyle="1" w:styleId="TextpoznkypodiarouChar13">
    <w:name w:val="Text pozn疥ky pod ?iarou Char13"/>
    <w:basedOn w:val="Standardnpsmoodstavce"/>
    <w:uiPriority w:val="99"/>
    <w:rPr>
      <w:rFonts w:eastAsia="Times New Roman" w:cs="Times New Roman"/>
    </w:rPr>
  </w:style>
  <w:style w:type="character" w:customStyle="1" w:styleId="TextpoznkypodiarouChar12">
    <w:name w:val="Text pozn疥ky pod ?iarou Char12"/>
    <w:basedOn w:val="Standardnpsmoodstavce"/>
    <w:uiPriority w:val="99"/>
    <w:rPr>
      <w:rFonts w:eastAsia="Times New Roman" w:cs="Times New Roman"/>
    </w:rPr>
  </w:style>
  <w:style w:type="character" w:customStyle="1" w:styleId="TextpoznkypodiarouChar11">
    <w:name w:val="Text pozn疥ky pod ?iarou Char11"/>
    <w:basedOn w:val="Standardnpsmoodstavce"/>
    <w:uiPriority w:val="99"/>
    <w:rPr>
      <w:rFonts w:eastAsia="Times New Roman" w:cs="Times New Roman"/>
    </w:rPr>
  </w:style>
  <w:style w:type="character" w:customStyle="1" w:styleId="NovChar136">
    <w:name w:val="N痙ov Char136"/>
    <w:basedOn w:val="Standardnpsmoodstavce"/>
    <w:uiPriority w:val="99"/>
    <w:rPr>
      <w:rFonts w:ascii="Cambria" w:eastAsia="Times New Roman" w:cs="Cambria"/>
      <w:b/>
      <w:bCs/>
      <w:kern w:val="1"/>
      <w:sz w:val="32"/>
      <w:szCs w:val="32"/>
    </w:rPr>
  </w:style>
  <w:style w:type="character" w:customStyle="1" w:styleId="NovChar">
    <w:name w:val="N痙ov Char"/>
    <w:basedOn w:val="Standardnpsmoodstavce"/>
    <w:uiPriority w:val="99"/>
    <w:rPr>
      <w:rFonts w:ascii="Cambria" w:eastAsia="Times New Roman" w:cs="Cambria"/>
      <w:b/>
      <w:bCs/>
      <w:kern w:val="1"/>
      <w:sz w:val="32"/>
      <w:szCs w:val="32"/>
    </w:rPr>
  </w:style>
  <w:style w:type="character" w:customStyle="1" w:styleId="NovChar135">
    <w:name w:val="N痙ov Char135"/>
    <w:basedOn w:val="Standardnpsmoodstavce"/>
    <w:uiPriority w:val="99"/>
    <w:rPr>
      <w:rFonts w:ascii="Cambria" w:eastAsia="Times New Roman" w:cs="Cambria"/>
      <w:b/>
      <w:bCs/>
      <w:kern w:val="1"/>
      <w:sz w:val="32"/>
      <w:szCs w:val="32"/>
    </w:rPr>
  </w:style>
  <w:style w:type="character" w:customStyle="1" w:styleId="NovChar134">
    <w:name w:val="N痙ov Char134"/>
    <w:basedOn w:val="Standardnpsmoodstavce"/>
    <w:uiPriority w:val="99"/>
    <w:rPr>
      <w:rFonts w:ascii="Cambria" w:eastAsia="Times New Roman" w:cs="Cambria"/>
      <w:b/>
      <w:bCs/>
      <w:kern w:val="1"/>
      <w:sz w:val="32"/>
      <w:szCs w:val="32"/>
    </w:rPr>
  </w:style>
  <w:style w:type="character" w:customStyle="1" w:styleId="NovChar133">
    <w:name w:val="N痙ov Char133"/>
    <w:basedOn w:val="Standardnpsmoodstavce"/>
    <w:uiPriority w:val="99"/>
    <w:rPr>
      <w:rFonts w:ascii="Cambria" w:eastAsia="Times New Roman" w:cs="Cambria"/>
      <w:b/>
      <w:bCs/>
      <w:kern w:val="1"/>
      <w:sz w:val="32"/>
      <w:szCs w:val="32"/>
    </w:rPr>
  </w:style>
  <w:style w:type="character" w:customStyle="1" w:styleId="NovChar132">
    <w:name w:val="N痙ov Char132"/>
    <w:basedOn w:val="Standardnpsmoodstavce"/>
    <w:uiPriority w:val="99"/>
    <w:rPr>
      <w:rFonts w:ascii="Cambria" w:eastAsia="Times New Roman" w:cs="Cambria"/>
      <w:b/>
      <w:bCs/>
      <w:kern w:val="1"/>
      <w:sz w:val="32"/>
      <w:szCs w:val="32"/>
    </w:rPr>
  </w:style>
  <w:style w:type="character" w:customStyle="1" w:styleId="NovChar131">
    <w:name w:val="N痙ov Char131"/>
    <w:basedOn w:val="Standardnpsmoodstavce"/>
    <w:uiPriority w:val="99"/>
    <w:rPr>
      <w:rFonts w:ascii="Cambria" w:eastAsia="Times New Roman" w:cs="Cambria"/>
      <w:b/>
      <w:bCs/>
      <w:kern w:val="1"/>
      <w:sz w:val="32"/>
      <w:szCs w:val="32"/>
    </w:rPr>
  </w:style>
  <w:style w:type="character" w:customStyle="1" w:styleId="NovChar130">
    <w:name w:val="N痙ov Char130"/>
    <w:basedOn w:val="Standardnpsmoodstavce"/>
    <w:uiPriority w:val="99"/>
    <w:rPr>
      <w:rFonts w:ascii="Cambria" w:eastAsia="Times New Roman" w:cs="Cambria"/>
      <w:b/>
      <w:bCs/>
      <w:kern w:val="1"/>
      <w:sz w:val="32"/>
      <w:szCs w:val="32"/>
    </w:rPr>
  </w:style>
  <w:style w:type="character" w:customStyle="1" w:styleId="NovChar129">
    <w:name w:val="N痙ov Char129"/>
    <w:basedOn w:val="Standardnpsmoodstavce"/>
    <w:uiPriority w:val="99"/>
    <w:rPr>
      <w:rFonts w:ascii="Cambria" w:eastAsia="Times New Roman" w:cs="Cambria"/>
      <w:b/>
      <w:bCs/>
      <w:kern w:val="1"/>
      <w:sz w:val="32"/>
      <w:szCs w:val="32"/>
    </w:rPr>
  </w:style>
  <w:style w:type="character" w:customStyle="1" w:styleId="NovChar128">
    <w:name w:val="N痙ov Char128"/>
    <w:basedOn w:val="Standardnpsmoodstavce"/>
    <w:uiPriority w:val="99"/>
    <w:rPr>
      <w:rFonts w:ascii="Cambria" w:eastAsia="Times New Roman" w:cs="Cambria"/>
      <w:b/>
      <w:bCs/>
      <w:kern w:val="1"/>
      <w:sz w:val="32"/>
      <w:szCs w:val="32"/>
    </w:rPr>
  </w:style>
  <w:style w:type="character" w:customStyle="1" w:styleId="NovChar127">
    <w:name w:val="N痙ov Char127"/>
    <w:basedOn w:val="Standardnpsmoodstavce"/>
    <w:uiPriority w:val="99"/>
    <w:rPr>
      <w:rFonts w:ascii="Cambria" w:eastAsia="Times New Roman" w:cs="Cambria"/>
      <w:b/>
      <w:bCs/>
      <w:kern w:val="1"/>
      <w:sz w:val="32"/>
      <w:szCs w:val="32"/>
    </w:rPr>
  </w:style>
  <w:style w:type="character" w:customStyle="1" w:styleId="NovChar126">
    <w:name w:val="N痙ov Char126"/>
    <w:basedOn w:val="Standardnpsmoodstavce"/>
    <w:uiPriority w:val="99"/>
    <w:rPr>
      <w:rFonts w:ascii="Cambria" w:eastAsia="Times New Roman" w:cs="Cambria"/>
      <w:b/>
      <w:bCs/>
      <w:kern w:val="1"/>
      <w:sz w:val="32"/>
      <w:szCs w:val="32"/>
    </w:rPr>
  </w:style>
  <w:style w:type="character" w:customStyle="1" w:styleId="NovChar125">
    <w:name w:val="N痙ov Char125"/>
    <w:basedOn w:val="Standardnpsmoodstavce"/>
    <w:uiPriority w:val="99"/>
    <w:rPr>
      <w:rFonts w:ascii="Cambria" w:eastAsia="Times New Roman" w:cs="Cambria"/>
      <w:b/>
      <w:bCs/>
      <w:kern w:val="1"/>
      <w:sz w:val="32"/>
      <w:szCs w:val="32"/>
    </w:rPr>
  </w:style>
  <w:style w:type="character" w:customStyle="1" w:styleId="NovChar124">
    <w:name w:val="N痙ov Char124"/>
    <w:basedOn w:val="Standardnpsmoodstavce"/>
    <w:uiPriority w:val="99"/>
    <w:rPr>
      <w:rFonts w:ascii="Cambria" w:eastAsia="Times New Roman" w:cs="Cambria"/>
      <w:b/>
      <w:bCs/>
      <w:kern w:val="1"/>
      <w:sz w:val="32"/>
      <w:szCs w:val="32"/>
    </w:rPr>
  </w:style>
  <w:style w:type="character" w:customStyle="1" w:styleId="NovChar123">
    <w:name w:val="N痙ov Char123"/>
    <w:basedOn w:val="Standardnpsmoodstavce"/>
    <w:uiPriority w:val="99"/>
    <w:rPr>
      <w:rFonts w:ascii="Cambria" w:eastAsia="Times New Roman" w:cs="Cambria"/>
      <w:b/>
      <w:bCs/>
      <w:kern w:val="1"/>
      <w:sz w:val="32"/>
      <w:szCs w:val="32"/>
    </w:rPr>
  </w:style>
  <w:style w:type="character" w:customStyle="1" w:styleId="NovChar122">
    <w:name w:val="N痙ov Char122"/>
    <w:basedOn w:val="Standardnpsmoodstavce"/>
    <w:uiPriority w:val="99"/>
    <w:rPr>
      <w:rFonts w:ascii="Cambria" w:eastAsia="Times New Roman" w:cs="Cambria"/>
      <w:b/>
      <w:bCs/>
      <w:kern w:val="1"/>
      <w:sz w:val="32"/>
      <w:szCs w:val="32"/>
    </w:rPr>
  </w:style>
  <w:style w:type="character" w:customStyle="1" w:styleId="NovChar121">
    <w:name w:val="N痙ov Char121"/>
    <w:basedOn w:val="Standardnpsmoodstavce"/>
    <w:uiPriority w:val="99"/>
    <w:rPr>
      <w:rFonts w:ascii="Cambria" w:eastAsia="Times New Roman" w:cs="Cambria"/>
      <w:b/>
      <w:bCs/>
      <w:kern w:val="1"/>
      <w:sz w:val="32"/>
      <w:szCs w:val="32"/>
    </w:rPr>
  </w:style>
  <w:style w:type="character" w:customStyle="1" w:styleId="NovChar120">
    <w:name w:val="N痙ov Char120"/>
    <w:basedOn w:val="Standardnpsmoodstavce"/>
    <w:uiPriority w:val="99"/>
    <w:rPr>
      <w:rFonts w:ascii="Cambria" w:eastAsia="Times New Roman" w:cs="Cambria"/>
      <w:b/>
      <w:bCs/>
      <w:kern w:val="1"/>
      <w:sz w:val="32"/>
      <w:szCs w:val="32"/>
    </w:rPr>
  </w:style>
  <w:style w:type="character" w:customStyle="1" w:styleId="NovChar119">
    <w:name w:val="N痙ov Char119"/>
    <w:basedOn w:val="Standardnpsmoodstavce"/>
    <w:uiPriority w:val="99"/>
    <w:rPr>
      <w:rFonts w:ascii="Cambria" w:eastAsia="Times New Roman" w:cs="Cambria"/>
      <w:b/>
      <w:bCs/>
      <w:kern w:val="1"/>
      <w:sz w:val="32"/>
      <w:szCs w:val="32"/>
    </w:rPr>
  </w:style>
  <w:style w:type="character" w:customStyle="1" w:styleId="NovChar118">
    <w:name w:val="N痙ov Char118"/>
    <w:basedOn w:val="Standardnpsmoodstavce"/>
    <w:uiPriority w:val="99"/>
    <w:rPr>
      <w:rFonts w:ascii="Cambria" w:eastAsia="Times New Roman" w:cs="Cambria"/>
      <w:b/>
      <w:bCs/>
      <w:kern w:val="1"/>
      <w:sz w:val="32"/>
      <w:szCs w:val="32"/>
    </w:rPr>
  </w:style>
  <w:style w:type="character" w:customStyle="1" w:styleId="NovChar117">
    <w:name w:val="N痙ov Char117"/>
    <w:basedOn w:val="Standardnpsmoodstavce"/>
    <w:uiPriority w:val="99"/>
    <w:rPr>
      <w:rFonts w:ascii="Cambria" w:eastAsia="Times New Roman" w:cs="Cambria"/>
      <w:b/>
      <w:bCs/>
      <w:kern w:val="1"/>
      <w:sz w:val="32"/>
      <w:szCs w:val="32"/>
    </w:rPr>
  </w:style>
  <w:style w:type="character" w:customStyle="1" w:styleId="NovChar116">
    <w:name w:val="N痙ov Char116"/>
    <w:basedOn w:val="Standardnpsmoodstavce"/>
    <w:uiPriority w:val="99"/>
    <w:rPr>
      <w:rFonts w:ascii="Cambria" w:eastAsia="Times New Roman" w:cs="Cambria"/>
      <w:b/>
      <w:bCs/>
      <w:kern w:val="1"/>
      <w:sz w:val="32"/>
      <w:szCs w:val="32"/>
    </w:rPr>
  </w:style>
  <w:style w:type="character" w:customStyle="1" w:styleId="NovChar115">
    <w:name w:val="N痙ov Char115"/>
    <w:basedOn w:val="Standardnpsmoodstavce"/>
    <w:uiPriority w:val="99"/>
    <w:rPr>
      <w:rFonts w:ascii="Cambria" w:eastAsia="Times New Roman" w:cs="Cambria"/>
      <w:b/>
      <w:bCs/>
      <w:kern w:val="1"/>
      <w:sz w:val="32"/>
      <w:szCs w:val="32"/>
    </w:rPr>
  </w:style>
  <w:style w:type="character" w:customStyle="1" w:styleId="NovChar114">
    <w:name w:val="N痙ov Char114"/>
    <w:basedOn w:val="Standardnpsmoodstavce"/>
    <w:uiPriority w:val="99"/>
    <w:rPr>
      <w:rFonts w:ascii="Cambria" w:eastAsia="Times New Roman" w:cs="Cambria"/>
      <w:b/>
      <w:bCs/>
      <w:kern w:val="1"/>
      <w:sz w:val="32"/>
      <w:szCs w:val="32"/>
    </w:rPr>
  </w:style>
  <w:style w:type="character" w:customStyle="1" w:styleId="NovChar113">
    <w:name w:val="N痙ov Char113"/>
    <w:basedOn w:val="Standardnpsmoodstavce"/>
    <w:uiPriority w:val="99"/>
    <w:rPr>
      <w:rFonts w:ascii="Cambria" w:eastAsia="Times New Roman" w:cs="Cambria"/>
      <w:b/>
      <w:bCs/>
      <w:kern w:val="1"/>
      <w:sz w:val="32"/>
      <w:szCs w:val="32"/>
    </w:rPr>
  </w:style>
  <w:style w:type="character" w:customStyle="1" w:styleId="NovChar112">
    <w:name w:val="N痙ov Char112"/>
    <w:basedOn w:val="Standardnpsmoodstavce"/>
    <w:uiPriority w:val="99"/>
    <w:rPr>
      <w:rFonts w:ascii="Cambria" w:eastAsia="Times New Roman" w:cs="Cambria"/>
      <w:b/>
      <w:bCs/>
      <w:kern w:val="1"/>
      <w:sz w:val="32"/>
      <w:szCs w:val="32"/>
    </w:rPr>
  </w:style>
  <w:style w:type="character" w:customStyle="1" w:styleId="NovChar111">
    <w:name w:val="N痙ov Char111"/>
    <w:basedOn w:val="Standardnpsmoodstavce"/>
    <w:uiPriority w:val="99"/>
    <w:rPr>
      <w:rFonts w:ascii="Cambria" w:eastAsia="Times New Roman" w:cs="Cambria"/>
      <w:b/>
      <w:bCs/>
      <w:kern w:val="1"/>
      <w:sz w:val="32"/>
      <w:szCs w:val="32"/>
    </w:rPr>
  </w:style>
  <w:style w:type="character" w:customStyle="1" w:styleId="NovChar110">
    <w:name w:val="N痙ov Char110"/>
    <w:basedOn w:val="Standardnpsmoodstavce"/>
    <w:uiPriority w:val="99"/>
    <w:rPr>
      <w:rFonts w:ascii="Cambria" w:eastAsia="Times New Roman" w:cs="Cambria"/>
      <w:b/>
      <w:bCs/>
      <w:kern w:val="1"/>
      <w:sz w:val="32"/>
      <w:szCs w:val="32"/>
    </w:rPr>
  </w:style>
  <w:style w:type="character" w:customStyle="1" w:styleId="NovChar19">
    <w:name w:val="N痙ov Char19"/>
    <w:basedOn w:val="Standardnpsmoodstavce"/>
    <w:uiPriority w:val="99"/>
    <w:rPr>
      <w:rFonts w:ascii="Cambria" w:eastAsia="Times New Roman" w:cs="Cambria"/>
      <w:b/>
      <w:bCs/>
      <w:kern w:val="1"/>
      <w:sz w:val="32"/>
      <w:szCs w:val="32"/>
    </w:rPr>
  </w:style>
  <w:style w:type="character" w:customStyle="1" w:styleId="NovChar18">
    <w:name w:val="N痙ov Char18"/>
    <w:basedOn w:val="Standardnpsmoodstavce"/>
    <w:uiPriority w:val="99"/>
    <w:rPr>
      <w:rFonts w:ascii="Cambria" w:eastAsia="Times New Roman" w:cs="Cambria"/>
      <w:b/>
      <w:bCs/>
      <w:kern w:val="1"/>
      <w:sz w:val="32"/>
      <w:szCs w:val="32"/>
    </w:rPr>
  </w:style>
  <w:style w:type="character" w:customStyle="1" w:styleId="NovChar17">
    <w:name w:val="N痙ov Char17"/>
    <w:basedOn w:val="Standardnpsmoodstavce"/>
    <w:uiPriority w:val="99"/>
    <w:rPr>
      <w:rFonts w:ascii="Cambria" w:eastAsia="Times New Roman" w:cs="Cambria"/>
      <w:b/>
      <w:bCs/>
      <w:kern w:val="1"/>
      <w:sz w:val="32"/>
      <w:szCs w:val="32"/>
    </w:rPr>
  </w:style>
  <w:style w:type="character" w:customStyle="1" w:styleId="NovChar16">
    <w:name w:val="N痙ov Char16"/>
    <w:basedOn w:val="Standardnpsmoodstavce"/>
    <w:uiPriority w:val="99"/>
    <w:rPr>
      <w:rFonts w:ascii="Cambria" w:eastAsia="Times New Roman" w:cs="Cambria"/>
      <w:b/>
      <w:bCs/>
      <w:kern w:val="1"/>
      <w:sz w:val="32"/>
      <w:szCs w:val="32"/>
    </w:rPr>
  </w:style>
  <w:style w:type="character" w:customStyle="1" w:styleId="NovChar15">
    <w:name w:val="N痙ov Char15"/>
    <w:basedOn w:val="Standardnpsmoodstavce"/>
    <w:uiPriority w:val="99"/>
    <w:rPr>
      <w:rFonts w:ascii="Cambria" w:eastAsia="Times New Roman" w:cs="Cambria"/>
      <w:b/>
      <w:bCs/>
      <w:kern w:val="1"/>
      <w:sz w:val="32"/>
      <w:szCs w:val="32"/>
    </w:rPr>
  </w:style>
  <w:style w:type="character" w:customStyle="1" w:styleId="NovChar14">
    <w:name w:val="N痙ov Char14"/>
    <w:basedOn w:val="Standardnpsmoodstavce"/>
    <w:uiPriority w:val="99"/>
    <w:rPr>
      <w:rFonts w:ascii="Cambria" w:eastAsia="Times New Roman" w:cs="Cambria"/>
      <w:b/>
      <w:bCs/>
      <w:kern w:val="1"/>
      <w:sz w:val="32"/>
      <w:szCs w:val="32"/>
    </w:rPr>
  </w:style>
  <w:style w:type="character" w:customStyle="1" w:styleId="NovChar13">
    <w:name w:val="N痙ov Char13"/>
    <w:basedOn w:val="Standardnpsmoodstavce"/>
    <w:uiPriority w:val="99"/>
    <w:rPr>
      <w:rFonts w:ascii="Cambria" w:eastAsia="Times New Roman" w:cs="Cambria"/>
      <w:b/>
      <w:bCs/>
      <w:kern w:val="1"/>
      <w:sz w:val="32"/>
      <w:szCs w:val="32"/>
    </w:rPr>
  </w:style>
  <w:style w:type="character" w:customStyle="1" w:styleId="NovChar12">
    <w:name w:val="N痙ov Char12"/>
    <w:basedOn w:val="Standardnpsmoodstavce"/>
    <w:uiPriority w:val="99"/>
    <w:rPr>
      <w:rFonts w:ascii="Cambria" w:eastAsia="Times New Roman" w:cs="Cambria"/>
      <w:b/>
      <w:bCs/>
      <w:kern w:val="1"/>
      <w:sz w:val="32"/>
      <w:szCs w:val="32"/>
    </w:rPr>
  </w:style>
  <w:style w:type="character" w:customStyle="1" w:styleId="NovChar11">
    <w:name w:val="N痙ov Char11"/>
    <w:basedOn w:val="Standardnpsmoodstavce"/>
    <w:uiPriority w:val="99"/>
    <w:rPr>
      <w:rFonts w:ascii="Cambria" w:eastAsia="Times New Roman" w:cs="Cambria"/>
      <w:b/>
      <w:bCs/>
      <w:kern w:val="1"/>
      <w:sz w:val="32"/>
      <w:szCs w:val="32"/>
    </w:rPr>
  </w:style>
  <w:style w:type="character" w:customStyle="1" w:styleId="ZladntextChar136">
    <w:name w:val="Z疚ladn text Char136"/>
    <w:basedOn w:val="Standardnpsmoodstavce"/>
    <w:uiPriority w:val="99"/>
    <w:rPr>
      <w:rFonts w:eastAsia="Times New Roman" w:cs="Times New Roman"/>
    </w:rPr>
  </w:style>
  <w:style w:type="character" w:customStyle="1" w:styleId="ZladntextChar">
    <w:name w:val="Z疚ladn text Char"/>
    <w:basedOn w:val="Standardnpsmoodstavce"/>
    <w:uiPriority w:val="99"/>
    <w:rPr>
      <w:rFonts w:eastAsia="Times New Roman" w:cs="Times New Roman"/>
    </w:rPr>
  </w:style>
  <w:style w:type="character" w:customStyle="1" w:styleId="ZladntextChar135">
    <w:name w:val="Z疚ladn text Char135"/>
    <w:basedOn w:val="Standardnpsmoodstavce"/>
    <w:uiPriority w:val="99"/>
    <w:rPr>
      <w:rFonts w:eastAsia="Times New Roman" w:cs="Times New Roman"/>
    </w:rPr>
  </w:style>
  <w:style w:type="character" w:customStyle="1" w:styleId="ZladntextChar134">
    <w:name w:val="Z疚ladn text Char134"/>
    <w:basedOn w:val="Standardnpsmoodstavce"/>
    <w:uiPriority w:val="99"/>
    <w:rPr>
      <w:rFonts w:eastAsia="Times New Roman" w:cs="Times New Roman"/>
    </w:rPr>
  </w:style>
  <w:style w:type="character" w:customStyle="1" w:styleId="ZladntextChar133">
    <w:name w:val="Z疚ladn text Char133"/>
    <w:basedOn w:val="Standardnpsmoodstavce"/>
    <w:uiPriority w:val="99"/>
    <w:rPr>
      <w:rFonts w:eastAsia="Times New Roman" w:cs="Times New Roman"/>
    </w:rPr>
  </w:style>
  <w:style w:type="character" w:customStyle="1" w:styleId="ZladntextChar132">
    <w:name w:val="Z疚ladn text Char132"/>
    <w:basedOn w:val="Standardnpsmoodstavce"/>
    <w:uiPriority w:val="99"/>
    <w:rPr>
      <w:rFonts w:eastAsia="Times New Roman" w:cs="Times New Roman"/>
    </w:rPr>
  </w:style>
  <w:style w:type="character" w:customStyle="1" w:styleId="ZladntextChar131">
    <w:name w:val="Z疚ladn text Char131"/>
    <w:basedOn w:val="Standardnpsmoodstavce"/>
    <w:uiPriority w:val="99"/>
    <w:rPr>
      <w:rFonts w:eastAsia="Times New Roman" w:cs="Times New Roman"/>
    </w:rPr>
  </w:style>
  <w:style w:type="character" w:customStyle="1" w:styleId="ZladntextChar130">
    <w:name w:val="Z疚ladn text Char130"/>
    <w:basedOn w:val="Standardnpsmoodstavce"/>
    <w:uiPriority w:val="99"/>
    <w:rPr>
      <w:rFonts w:eastAsia="Times New Roman" w:cs="Times New Roman"/>
    </w:rPr>
  </w:style>
  <w:style w:type="character" w:customStyle="1" w:styleId="ZladntextChar129">
    <w:name w:val="Z疚ladn text Char129"/>
    <w:basedOn w:val="Standardnpsmoodstavce"/>
    <w:uiPriority w:val="99"/>
    <w:rPr>
      <w:rFonts w:eastAsia="Times New Roman" w:cs="Times New Roman"/>
    </w:rPr>
  </w:style>
  <w:style w:type="character" w:customStyle="1" w:styleId="ZladntextChar128">
    <w:name w:val="Z疚ladn text Char128"/>
    <w:basedOn w:val="Standardnpsmoodstavce"/>
    <w:uiPriority w:val="99"/>
    <w:rPr>
      <w:rFonts w:eastAsia="Times New Roman" w:cs="Times New Roman"/>
    </w:rPr>
  </w:style>
  <w:style w:type="character" w:customStyle="1" w:styleId="ZladntextChar127">
    <w:name w:val="Z疚ladn text Char127"/>
    <w:basedOn w:val="Standardnpsmoodstavce"/>
    <w:uiPriority w:val="99"/>
    <w:rPr>
      <w:rFonts w:eastAsia="Times New Roman" w:cs="Times New Roman"/>
    </w:rPr>
  </w:style>
  <w:style w:type="character" w:customStyle="1" w:styleId="ZladntextChar126">
    <w:name w:val="Z疚ladn text Char126"/>
    <w:basedOn w:val="Standardnpsmoodstavce"/>
    <w:uiPriority w:val="99"/>
    <w:rPr>
      <w:rFonts w:eastAsia="Times New Roman" w:cs="Times New Roman"/>
    </w:rPr>
  </w:style>
  <w:style w:type="character" w:customStyle="1" w:styleId="ZladntextChar125">
    <w:name w:val="Z疚ladn text Char125"/>
    <w:basedOn w:val="Standardnpsmoodstavce"/>
    <w:uiPriority w:val="99"/>
    <w:rPr>
      <w:rFonts w:eastAsia="Times New Roman" w:cs="Times New Roman"/>
    </w:rPr>
  </w:style>
  <w:style w:type="character" w:customStyle="1" w:styleId="ZladntextChar124">
    <w:name w:val="Z疚ladn text Char124"/>
    <w:basedOn w:val="Standardnpsmoodstavce"/>
    <w:uiPriority w:val="99"/>
    <w:rPr>
      <w:rFonts w:eastAsia="Times New Roman" w:cs="Times New Roman"/>
    </w:rPr>
  </w:style>
  <w:style w:type="character" w:customStyle="1" w:styleId="ZladntextChar123">
    <w:name w:val="Z疚ladn text Char123"/>
    <w:basedOn w:val="Standardnpsmoodstavce"/>
    <w:uiPriority w:val="99"/>
    <w:rPr>
      <w:rFonts w:eastAsia="Times New Roman" w:cs="Times New Roman"/>
    </w:rPr>
  </w:style>
  <w:style w:type="character" w:customStyle="1" w:styleId="ZladntextChar122">
    <w:name w:val="Z疚ladn text Char122"/>
    <w:basedOn w:val="Standardnpsmoodstavce"/>
    <w:uiPriority w:val="99"/>
    <w:rPr>
      <w:rFonts w:eastAsia="Times New Roman" w:cs="Times New Roman"/>
    </w:rPr>
  </w:style>
  <w:style w:type="character" w:customStyle="1" w:styleId="ZladntextChar121">
    <w:name w:val="Z疚ladn text Char121"/>
    <w:basedOn w:val="Standardnpsmoodstavce"/>
    <w:uiPriority w:val="99"/>
    <w:rPr>
      <w:rFonts w:eastAsia="Times New Roman" w:cs="Times New Roman"/>
    </w:rPr>
  </w:style>
  <w:style w:type="character" w:customStyle="1" w:styleId="ZladntextChar120">
    <w:name w:val="Z疚ladn text Char120"/>
    <w:basedOn w:val="Standardnpsmoodstavce"/>
    <w:uiPriority w:val="99"/>
    <w:rPr>
      <w:rFonts w:eastAsia="Times New Roman" w:cs="Times New Roman"/>
    </w:rPr>
  </w:style>
  <w:style w:type="character" w:customStyle="1" w:styleId="ZladntextChar119">
    <w:name w:val="Z疚ladn text Char119"/>
    <w:basedOn w:val="Standardnpsmoodstavce"/>
    <w:uiPriority w:val="99"/>
    <w:rPr>
      <w:rFonts w:eastAsia="Times New Roman" w:cs="Times New Roman"/>
    </w:rPr>
  </w:style>
  <w:style w:type="character" w:customStyle="1" w:styleId="ZladntextChar118">
    <w:name w:val="Z疚ladn text Char118"/>
    <w:basedOn w:val="Standardnpsmoodstavce"/>
    <w:uiPriority w:val="99"/>
    <w:rPr>
      <w:rFonts w:eastAsia="Times New Roman" w:cs="Times New Roman"/>
    </w:rPr>
  </w:style>
  <w:style w:type="character" w:customStyle="1" w:styleId="ZladntextChar117">
    <w:name w:val="Z疚ladn text Char117"/>
    <w:basedOn w:val="Standardnpsmoodstavce"/>
    <w:uiPriority w:val="99"/>
    <w:rPr>
      <w:rFonts w:eastAsia="Times New Roman" w:cs="Times New Roman"/>
    </w:rPr>
  </w:style>
  <w:style w:type="character" w:customStyle="1" w:styleId="ZladntextChar116">
    <w:name w:val="Z疚ladn text Char116"/>
    <w:basedOn w:val="Standardnpsmoodstavce"/>
    <w:uiPriority w:val="99"/>
    <w:rPr>
      <w:rFonts w:eastAsia="Times New Roman" w:cs="Times New Roman"/>
    </w:rPr>
  </w:style>
  <w:style w:type="character" w:customStyle="1" w:styleId="ZladntextChar115">
    <w:name w:val="Z疚ladn text Char115"/>
    <w:basedOn w:val="Standardnpsmoodstavce"/>
    <w:uiPriority w:val="99"/>
    <w:rPr>
      <w:rFonts w:eastAsia="Times New Roman" w:cs="Times New Roman"/>
    </w:rPr>
  </w:style>
  <w:style w:type="character" w:customStyle="1" w:styleId="ZladntextChar114">
    <w:name w:val="Z疚ladn text Char114"/>
    <w:basedOn w:val="Standardnpsmoodstavce"/>
    <w:uiPriority w:val="99"/>
    <w:rPr>
      <w:rFonts w:eastAsia="Times New Roman" w:cs="Times New Roman"/>
    </w:rPr>
  </w:style>
  <w:style w:type="character" w:customStyle="1" w:styleId="ZladntextChar113">
    <w:name w:val="Z疚ladn text Char113"/>
    <w:basedOn w:val="Standardnpsmoodstavce"/>
    <w:uiPriority w:val="99"/>
    <w:rPr>
      <w:rFonts w:eastAsia="Times New Roman" w:cs="Times New Roman"/>
    </w:rPr>
  </w:style>
  <w:style w:type="character" w:customStyle="1" w:styleId="ZladntextChar112">
    <w:name w:val="Z疚ladn text Char112"/>
    <w:basedOn w:val="Standardnpsmoodstavce"/>
    <w:uiPriority w:val="99"/>
    <w:rPr>
      <w:rFonts w:eastAsia="Times New Roman" w:cs="Times New Roman"/>
    </w:rPr>
  </w:style>
  <w:style w:type="character" w:customStyle="1" w:styleId="ZladntextChar111">
    <w:name w:val="Z疚ladn text Char111"/>
    <w:basedOn w:val="Standardnpsmoodstavce"/>
    <w:uiPriority w:val="99"/>
    <w:rPr>
      <w:rFonts w:eastAsia="Times New Roman" w:cs="Times New Roman"/>
    </w:rPr>
  </w:style>
  <w:style w:type="character" w:customStyle="1" w:styleId="ZladntextChar110">
    <w:name w:val="Z疚ladn text Char110"/>
    <w:basedOn w:val="Standardnpsmoodstavce"/>
    <w:uiPriority w:val="99"/>
    <w:rPr>
      <w:rFonts w:eastAsia="Times New Roman" w:cs="Times New Roman"/>
    </w:rPr>
  </w:style>
  <w:style w:type="character" w:customStyle="1" w:styleId="ZladntextChar19">
    <w:name w:val="Z疚ladn text Char19"/>
    <w:basedOn w:val="Standardnpsmoodstavce"/>
    <w:uiPriority w:val="99"/>
    <w:rPr>
      <w:rFonts w:eastAsia="Times New Roman" w:cs="Times New Roman"/>
    </w:rPr>
  </w:style>
  <w:style w:type="character" w:customStyle="1" w:styleId="ZladntextChar18">
    <w:name w:val="Z疚ladn text Char18"/>
    <w:basedOn w:val="Standardnpsmoodstavce"/>
    <w:uiPriority w:val="99"/>
    <w:rPr>
      <w:rFonts w:eastAsia="Times New Roman" w:cs="Times New Roman"/>
    </w:rPr>
  </w:style>
  <w:style w:type="character" w:customStyle="1" w:styleId="ZladntextChar17">
    <w:name w:val="Z疚ladn text Char17"/>
    <w:basedOn w:val="Standardnpsmoodstavce"/>
    <w:uiPriority w:val="99"/>
    <w:rPr>
      <w:rFonts w:eastAsia="Times New Roman" w:cs="Times New Roman"/>
    </w:rPr>
  </w:style>
  <w:style w:type="character" w:customStyle="1" w:styleId="ZladntextChar16">
    <w:name w:val="Z疚ladn text Char16"/>
    <w:basedOn w:val="Standardnpsmoodstavce"/>
    <w:uiPriority w:val="99"/>
    <w:rPr>
      <w:rFonts w:eastAsia="Times New Roman" w:cs="Times New Roman"/>
    </w:rPr>
  </w:style>
  <w:style w:type="character" w:customStyle="1" w:styleId="ZladntextChar15">
    <w:name w:val="Z疚ladn text Char15"/>
    <w:basedOn w:val="Standardnpsmoodstavce"/>
    <w:uiPriority w:val="99"/>
    <w:rPr>
      <w:rFonts w:eastAsia="Times New Roman" w:cs="Times New Roman"/>
    </w:rPr>
  </w:style>
  <w:style w:type="character" w:customStyle="1" w:styleId="ZladntextChar14">
    <w:name w:val="Z疚ladn text Char14"/>
    <w:basedOn w:val="Standardnpsmoodstavce"/>
    <w:uiPriority w:val="99"/>
    <w:rPr>
      <w:rFonts w:eastAsia="Times New Roman" w:cs="Times New Roman"/>
    </w:rPr>
  </w:style>
  <w:style w:type="character" w:customStyle="1" w:styleId="ZladntextChar13">
    <w:name w:val="Z疚ladn text Char13"/>
    <w:basedOn w:val="Standardnpsmoodstavce"/>
    <w:uiPriority w:val="99"/>
    <w:rPr>
      <w:rFonts w:eastAsia="Times New Roman" w:cs="Times New Roman"/>
    </w:rPr>
  </w:style>
  <w:style w:type="character" w:customStyle="1" w:styleId="ZladntextChar12">
    <w:name w:val="Z疚ladn text Char12"/>
    <w:basedOn w:val="Standardnpsmoodstavce"/>
    <w:uiPriority w:val="99"/>
    <w:rPr>
      <w:rFonts w:eastAsia="Times New Roman" w:cs="Times New Roman"/>
    </w:rPr>
  </w:style>
  <w:style w:type="character" w:customStyle="1" w:styleId="ZladntextChar11">
    <w:name w:val="Z疚ladn text Char11"/>
    <w:basedOn w:val="Standardnpsmoodstavce"/>
    <w:uiPriority w:val="99"/>
    <w:rPr>
      <w:rFonts w:eastAsia="Times New Roman" w:cs="Times New Roman"/>
    </w:rPr>
  </w:style>
  <w:style w:type="character" w:customStyle="1" w:styleId="PodtitulChar136">
    <w:name w:val="Podtitul Char136"/>
    <w:basedOn w:val="Standardnpsmoodstavce"/>
    <w:uiPriority w:val="99"/>
    <w:rPr>
      <w:rFonts w:ascii="Cambria" w:eastAsia="Times New Roman" w:cs="Cambria"/>
    </w:rPr>
  </w:style>
  <w:style w:type="character" w:customStyle="1" w:styleId="PodtitulChar">
    <w:name w:val="Podtitul Char"/>
    <w:basedOn w:val="Standardnpsmoodstavce"/>
    <w:uiPriority w:val="99"/>
    <w:rPr>
      <w:rFonts w:ascii="Cambria" w:eastAsia="Times New Roman" w:cs="Cambria"/>
    </w:rPr>
  </w:style>
  <w:style w:type="character" w:customStyle="1" w:styleId="PodtitulChar135">
    <w:name w:val="Podtitul Char135"/>
    <w:basedOn w:val="Standardnpsmoodstavce"/>
    <w:uiPriority w:val="99"/>
    <w:rPr>
      <w:rFonts w:ascii="Cambria" w:eastAsia="Times New Roman" w:cs="Cambria"/>
    </w:rPr>
  </w:style>
  <w:style w:type="character" w:customStyle="1" w:styleId="PodtitulChar134">
    <w:name w:val="Podtitul Char134"/>
    <w:basedOn w:val="Standardnpsmoodstavce"/>
    <w:uiPriority w:val="99"/>
    <w:rPr>
      <w:rFonts w:ascii="Cambria" w:eastAsia="Times New Roman" w:cs="Cambria"/>
    </w:rPr>
  </w:style>
  <w:style w:type="character" w:customStyle="1" w:styleId="PodtitulChar133">
    <w:name w:val="Podtitul Char133"/>
    <w:basedOn w:val="Standardnpsmoodstavce"/>
    <w:uiPriority w:val="99"/>
    <w:rPr>
      <w:rFonts w:ascii="Cambria" w:eastAsia="Times New Roman" w:cs="Cambria"/>
    </w:rPr>
  </w:style>
  <w:style w:type="character" w:customStyle="1" w:styleId="PodtitulChar132">
    <w:name w:val="Podtitul Char132"/>
    <w:basedOn w:val="Standardnpsmoodstavce"/>
    <w:uiPriority w:val="99"/>
    <w:rPr>
      <w:rFonts w:ascii="Cambria" w:eastAsia="Times New Roman" w:cs="Cambria"/>
    </w:rPr>
  </w:style>
  <w:style w:type="character" w:customStyle="1" w:styleId="PodtitulChar131">
    <w:name w:val="Podtitul Char131"/>
    <w:basedOn w:val="Standardnpsmoodstavce"/>
    <w:uiPriority w:val="99"/>
    <w:rPr>
      <w:rFonts w:ascii="Cambria" w:eastAsia="Times New Roman" w:cs="Cambria"/>
    </w:rPr>
  </w:style>
  <w:style w:type="character" w:customStyle="1" w:styleId="PodtitulChar130">
    <w:name w:val="Podtitul Char130"/>
    <w:basedOn w:val="Standardnpsmoodstavce"/>
    <w:uiPriority w:val="99"/>
    <w:rPr>
      <w:rFonts w:ascii="Cambria" w:eastAsia="Times New Roman" w:cs="Cambria"/>
    </w:rPr>
  </w:style>
  <w:style w:type="character" w:customStyle="1" w:styleId="PodtitulChar129">
    <w:name w:val="Podtitul Char129"/>
    <w:basedOn w:val="Standardnpsmoodstavce"/>
    <w:uiPriority w:val="99"/>
    <w:rPr>
      <w:rFonts w:ascii="Cambria" w:eastAsia="Times New Roman" w:cs="Cambria"/>
    </w:rPr>
  </w:style>
  <w:style w:type="character" w:customStyle="1" w:styleId="PodtitulChar128">
    <w:name w:val="Podtitul Char128"/>
    <w:basedOn w:val="Standardnpsmoodstavce"/>
    <w:uiPriority w:val="99"/>
    <w:rPr>
      <w:rFonts w:ascii="Cambria" w:eastAsia="Times New Roman" w:cs="Cambria"/>
    </w:rPr>
  </w:style>
  <w:style w:type="character" w:customStyle="1" w:styleId="PodtitulChar127">
    <w:name w:val="Podtitul Char127"/>
    <w:basedOn w:val="Standardnpsmoodstavce"/>
    <w:uiPriority w:val="99"/>
    <w:rPr>
      <w:rFonts w:ascii="Cambria" w:eastAsia="Times New Roman" w:cs="Cambria"/>
    </w:rPr>
  </w:style>
  <w:style w:type="character" w:customStyle="1" w:styleId="PodtitulChar126">
    <w:name w:val="Podtitul Char126"/>
    <w:basedOn w:val="Standardnpsmoodstavce"/>
    <w:uiPriority w:val="99"/>
    <w:rPr>
      <w:rFonts w:ascii="Cambria" w:eastAsia="Times New Roman" w:cs="Cambria"/>
    </w:rPr>
  </w:style>
  <w:style w:type="character" w:customStyle="1" w:styleId="PodtitulChar125">
    <w:name w:val="Podtitul Char125"/>
    <w:basedOn w:val="Standardnpsmoodstavce"/>
    <w:uiPriority w:val="99"/>
    <w:rPr>
      <w:rFonts w:ascii="Cambria" w:eastAsia="Times New Roman" w:cs="Cambria"/>
    </w:rPr>
  </w:style>
  <w:style w:type="character" w:customStyle="1" w:styleId="PodtitulChar124">
    <w:name w:val="Podtitul Char124"/>
    <w:basedOn w:val="Standardnpsmoodstavce"/>
    <w:uiPriority w:val="99"/>
    <w:rPr>
      <w:rFonts w:ascii="Cambria" w:eastAsia="Times New Roman" w:cs="Cambria"/>
    </w:rPr>
  </w:style>
  <w:style w:type="character" w:customStyle="1" w:styleId="PodtitulChar123">
    <w:name w:val="Podtitul Char123"/>
    <w:basedOn w:val="Standardnpsmoodstavce"/>
    <w:uiPriority w:val="99"/>
    <w:rPr>
      <w:rFonts w:ascii="Cambria" w:eastAsia="Times New Roman" w:cs="Cambria"/>
    </w:rPr>
  </w:style>
  <w:style w:type="character" w:customStyle="1" w:styleId="PodtitulChar122">
    <w:name w:val="Podtitul Char122"/>
    <w:basedOn w:val="Standardnpsmoodstavce"/>
    <w:uiPriority w:val="99"/>
    <w:rPr>
      <w:rFonts w:ascii="Cambria" w:eastAsia="Times New Roman" w:cs="Cambria"/>
    </w:rPr>
  </w:style>
  <w:style w:type="character" w:customStyle="1" w:styleId="PodtitulChar121">
    <w:name w:val="Podtitul Char121"/>
    <w:basedOn w:val="Standardnpsmoodstavce"/>
    <w:uiPriority w:val="99"/>
    <w:rPr>
      <w:rFonts w:ascii="Cambria" w:eastAsia="Times New Roman" w:cs="Cambria"/>
    </w:rPr>
  </w:style>
  <w:style w:type="character" w:customStyle="1" w:styleId="PodtitulChar120">
    <w:name w:val="Podtitul Char120"/>
    <w:basedOn w:val="Standardnpsmoodstavce"/>
    <w:uiPriority w:val="99"/>
    <w:rPr>
      <w:rFonts w:ascii="Cambria" w:eastAsia="Times New Roman" w:cs="Cambria"/>
    </w:rPr>
  </w:style>
  <w:style w:type="character" w:customStyle="1" w:styleId="PodtitulChar119">
    <w:name w:val="Podtitul Char119"/>
    <w:basedOn w:val="Standardnpsmoodstavce"/>
    <w:uiPriority w:val="99"/>
    <w:rPr>
      <w:rFonts w:ascii="Cambria" w:eastAsia="Times New Roman" w:cs="Cambria"/>
    </w:rPr>
  </w:style>
  <w:style w:type="character" w:customStyle="1" w:styleId="PodtitulChar118">
    <w:name w:val="Podtitul Char118"/>
    <w:basedOn w:val="Standardnpsmoodstavce"/>
    <w:uiPriority w:val="99"/>
    <w:rPr>
      <w:rFonts w:ascii="Cambria" w:eastAsia="Times New Roman" w:cs="Cambria"/>
    </w:rPr>
  </w:style>
  <w:style w:type="character" w:customStyle="1" w:styleId="PodtitulChar117">
    <w:name w:val="Podtitul Char117"/>
    <w:basedOn w:val="Standardnpsmoodstavce"/>
    <w:uiPriority w:val="99"/>
    <w:rPr>
      <w:rFonts w:ascii="Cambria" w:eastAsia="Times New Roman" w:cs="Cambria"/>
    </w:rPr>
  </w:style>
  <w:style w:type="character" w:customStyle="1" w:styleId="PodtitulChar116">
    <w:name w:val="Podtitul Char116"/>
    <w:basedOn w:val="Standardnpsmoodstavce"/>
    <w:uiPriority w:val="99"/>
    <w:rPr>
      <w:rFonts w:ascii="Cambria" w:eastAsia="Times New Roman" w:cs="Cambria"/>
    </w:rPr>
  </w:style>
  <w:style w:type="character" w:customStyle="1" w:styleId="PodtitulChar115">
    <w:name w:val="Podtitul Char115"/>
    <w:basedOn w:val="Standardnpsmoodstavce"/>
    <w:uiPriority w:val="99"/>
    <w:rPr>
      <w:rFonts w:ascii="Cambria" w:eastAsia="Times New Roman" w:cs="Cambria"/>
    </w:rPr>
  </w:style>
  <w:style w:type="character" w:customStyle="1" w:styleId="PodtitulChar114">
    <w:name w:val="Podtitul Char114"/>
    <w:basedOn w:val="Standardnpsmoodstavce"/>
    <w:uiPriority w:val="99"/>
    <w:rPr>
      <w:rFonts w:ascii="Cambria" w:eastAsia="Times New Roman" w:cs="Cambria"/>
    </w:rPr>
  </w:style>
  <w:style w:type="character" w:customStyle="1" w:styleId="PodtitulChar113">
    <w:name w:val="Podtitul Char113"/>
    <w:basedOn w:val="Standardnpsmoodstavce"/>
    <w:uiPriority w:val="99"/>
    <w:rPr>
      <w:rFonts w:ascii="Cambria" w:eastAsia="Times New Roman" w:cs="Cambria"/>
    </w:rPr>
  </w:style>
  <w:style w:type="character" w:customStyle="1" w:styleId="PodtitulChar112">
    <w:name w:val="Podtitul Char112"/>
    <w:basedOn w:val="Standardnpsmoodstavce"/>
    <w:uiPriority w:val="99"/>
    <w:rPr>
      <w:rFonts w:ascii="Cambria" w:eastAsia="Times New Roman" w:cs="Cambria"/>
    </w:rPr>
  </w:style>
  <w:style w:type="character" w:customStyle="1" w:styleId="PodtitulChar111">
    <w:name w:val="Podtitul Char111"/>
    <w:basedOn w:val="Standardnpsmoodstavce"/>
    <w:uiPriority w:val="99"/>
    <w:rPr>
      <w:rFonts w:ascii="Cambria" w:eastAsia="Times New Roman" w:cs="Cambria"/>
    </w:rPr>
  </w:style>
  <w:style w:type="character" w:customStyle="1" w:styleId="PodtitulChar110">
    <w:name w:val="Podtitul Char110"/>
    <w:basedOn w:val="Standardnpsmoodstavce"/>
    <w:uiPriority w:val="99"/>
    <w:rPr>
      <w:rFonts w:ascii="Cambria" w:eastAsia="Times New Roman" w:cs="Cambria"/>
    </w:rPr>
  </w:style>
  <w:style w:type="character" w:customStyle="1" w:styleId="PodtitulChar19">
    <w:name w:val="Podtitul Char19"/>
    <w:basedOn w:val="Standardnpsmoodstavce"/>
    <w:uiPriority w:val="99"/>
    <w:rPr>
      <w:rFonts w:ascii="Cambria" w:eastAsia="Times New Roman" w:cs="Cambria"/>
    </w:rPr>
  </w:style>
  <w:style w:type="character" w:customStyle="1" w:styleId="PodtitulChar18">
    <w:name w:val="Podtitul Char18"/>
    <w:basedOn w:val="Standardnpsmoodstavce"/>
    <w:uiPriority w:val="99"/>
    <w:rPr>
      <w:rFonts w:ascii="Cambria" w:eastAsia="Times New Roman" w:cs="Cambria"/>
    </w:rPr>
  </w:style>
  <w:style w:type="character" w:customStyle="1" w:styleId="PodtitulChar17">
    <w:name w:val="Podtitul Char17"/>
    <w:basedOn w:val="Standardnpsmoodstavce"/>
    <w:uiPriority w:val="99"/>
    <w:rPr>
      <w:rFonts w:ascii="Cambria" w:eastAsia="Times New Roman" w:cs="Cambria"/>
    </w:rPr>
  </w:style>
  <w:style w:type="character" w:customStyle="1" w:styleId="PodtitulChar16">
    <w:name w:val="Podtitul Char16"/>
    <w:basedOn w:val="Standardnpsmoodstavce"/>
    <w:uiPriority w:val="99"/>
    <w:rPr>
      <w:rFonts w:ascii="Cambria" w:eastAsia="Times New Roman" w:cs="Cambria"/>
    </w:rPr>
  </w:style>
  <w:style w:type="character" w:customStyle="1" w:styleId="PodtitulChar15">
    <w:name w:val="Podtitul Char15"/>
    <w:basedOn w:val="Standardnpsmoodstavce"/>
    <w:uiPriority w:val="99"/>
    <w:rPr>
      <w:rFonts w:ascii="Cambria" w:eastAsia="Times New Roman" w:cs="Cambria"/>
    </w:rPr>
  </w:style>
  <w:style w:type="character" w:customStyle="1" w:styleId="PodtitulChar14">
    <w:name w:val="Podtitul Char14"/>
    <w:basedOn w:val="Standardnpsmoodstavce"/>
    <w:uiPriority w:val="99"/>
    <w:rPr>
      <w:rFonts w:ascii="Cambria" w:eastAsia="Times New Roman" w:cs="Cambria"/>
    </w:rPr>
  </w:style>
  <w:style w:type="character" w:customStyle="1" w:styleId="PodtitulChar13">
    <w:name w:val="Podtitul Char13"/>
    <w:basedOn w:val="Standardnpsmoodstavce"/>
    <w:uiPriority w:val="99"/>
    <w:rPr>
      <w:rFonts w:ascii="Cambria" w:eastAsia="Times New Roman" w:cs="Cambria"/>
    </w:rPr>
  </w:style>
  <w:style w:type="character" w:customStyle="1" w:styleId="PodtitulChar12">
    <w:name w:val="Podtitul Char12"/>
    <w:basedOn w:val="Standardnpsmoodstavce"/>
    <w:uiPriority w:val="99"/>
    <w:rPr>
      <w:rFonts w:ascii="Cambria" w:eastAsia="Times New Roman" w:cs="Cambria"/>
    </w:rPr>
  </w:style>
  <w:style w:type="character" w:customStyle="1" w:styleId="PodtitulChar11">
    <w:name w:val="Podtitul Char11"/>
    <w:basedOn w:val="Standardnpsmoodstavce"/>
    <w:uiPriority w:val="99"/>
    <w:rPr>
      <w:rFonts w:ascii="Cambria" w:eastAsia="Times New Roman" w:cs="Cambria"/>
    </w:rPr>
  </w:style>
  <w:style w:type="character" w:customStyle="1" w:styleId="Zladntext2Char136">
    <w:name w:val="Z疚ladn text 2 Char136"/>
    <w:basedOn w:val="Standardnpsmoodstavce"/>
    <w:uiPriority w:val="99"/>
    <w:rPr>
      <w:rFonts w:eastAsia="Times New Roman" w:cs="Times New Roman"/>
    </w:rPr>
  </w:style>
  <w:style w:type="character" w:customStyle="1" w:styleId="Zladntext2Char">
    <w:name w:val="Z疚ladn text 2 Char"/>
    <w:basedOn w:val="Standardnpsmoodstavce"/>
    <w:uiPriority w:val="99"/>
    <w:rPr>
      <w:rFonts w:eastAsia="Times New Roman" w:cs="Times New Roman"/>
    </w:rPr>
  </w:style>
  <w:style w:type="character" w:customStyle="1" w:styleId="Zladntext2Char135">
    <w:name w:val="Z疚ladn text 2 Char135"/>
    <w:basedOn w:val="Standardnpsmoodstavce"/>
    <w:uiPriority w:val="99"/>
    <w:rPr>
      <w:rFonts w:eastAsia="Times New Roman" w:cs="Times New Roman"/>
    </w:rPr>
  </w:style>
  <w:style w:type="character" w:customStyle="1" w:styleId="Zladntext2Char134">
    <w:name w:val="Z疚ladn text 2 Char134"/>
    <w:basedOn w:val="Standardnpsmoodstavce"/>
    <w:uiPriority w:val="99"/>
    <w:rPr>
      <w:rFonts w:eastAsia="Times New Roman" w:cs="Times New Roman"/>
    </w:rPr>
  </w:style>
  <w:style w:type="character" w:customStyle="1" w:styleId="Zladntext2Char133">
    <w:name w:val="Z疚ladn text 2 Char133"/>
    <w:basedOn w:val="Standardnpsmoodstavce"/>
    <w:uiPriority w:val="99"/>
    <w:rPr>
      <w:rFonts w:eastAsia="Times New Roman" w:cs="Times New Roman"/>
    </w:rPr>
  </w:style>
  <w:style w:type="character" w:customStyle="1" w:styleId="Zladntext2Char132">
    <w:name w:val="Z疚ladn text 2 Char132"/>
    <w:basedOn w:val="Standardnpsmoodstavce"/>
    <w:uiPriority w:val="99"/>
    <w:rPr>
      <w:rFonts w:eastAsia="Times New Roman" w:cs="Times New Roman"/>
    </w:rPr>
  </w:style>
  <w:style w:type="character" w:customStyle="1" w:styleId="Zladntext2Char131">
    <w:name w:val="Z疚ladn text 2 Char131"/>
    <w:basedOn w:val="Standardnpsmoodstavce"/>
    <w:uiPriority w:val="99"/>
    <w:rPr>
      <w:rFonts w:eastAsia="Times New Roman" w:cs="Times New Roman"/>
    </w:rPr>
  </w:style>
  <w:style w:type="character" w:customStyle="1" w:styleId="Zladntext2Char130">
    <w:name w:val="Z疚ladn text 2 Char130"/>
    <w:basedOn w:val="Standardnpsmoodstavce"/>
    <w:uiPriority w:val="99"/>
    <w:rPr>
      <w:rFonts w:eastAsia="Times New Roman" w:cs="Times New Roman"/>
    </w:rPr>
  </w:style>
  <w:style w:type="character" w:customStyle="1" w:styleId="Zladntext2Char129">
    <w:name w:val="Z疚ladn text 2 Char129"/>
    <w:basedOn w:val="Standardnpsmoodstavce"/>
    <w:uiPriority w:val="99"/>
    <w:rPr>
      <w:rFonts w:eastAsia="Times New Roman" w:cs="Times New Roman"/>
    </w:rPr>
  </w:style>
  <w:style w:type="character" w:customStyle="1" w:styleId="Zladntext2Char128">
    <w:name w:val="Z疚ladn text 2 Char128"/>
    <w:basedOn w:val="Standardnpsmoodstavce"/>
    <w:uiPriority w:val="99"/>
    <w:rPr>
      <w:rFonts w:eastAsia="Times New Roman" w:cs="Times New Roman"/>
    </w:rPr>
  </w:style>
  <w:style w:type="character" w:customStyle="1" w:styleId="Zladntext2Char127">
    <w:name w:val="Z疚ladn text 2 Char127"/>
    <w:basedOn w:val="Standardnpsmoodstavce"/>
    <w:uiPriority w:val="99"/>
    <w:rPr>
      <w:rFonts w:eastAsia="Times New Roman" w:cs="Times New Roman"/>
    </w:rPr>
  </w:style>
  <w:style w:type="character" w:customStyle="1" w:styleId="Zladntext2Char126">
    <w:name w:val="Z疚ladn text 2 Char126"/>
    <w:basedOn w:val="Standardnpsmoodstavce"/>
    <w:uiPriority w:val="99"/>
    <w:rPr>
      <w:rFonts w:eastAsia="Times New Roman" w:cs="Times New Roman"/>
    </w:rPr>
  </w:style>
  <w:style w:type="character" w:customStyle="1" w:styleId="Zladntext2Char125">
    <w:name w:val="Z疚ladn text 2 Char125"/>
    <w:basedOn w:val="Standardnpsmoodstavce"/>
    <w:uiPriority w:val="99"/>
    <w:rPr>
      <w:rFonts w:eastAsia="Times New Roman" w:cs="Times New Roman"/>
    </w:rPr>
  </w:style>
  <w:style w:type="character" w:customStyle="1" w:styleId="Zladntext2Char124">
    <w:name w:val="Z疚ladn text 2 Char124"/>
    <w:basedOn w:val="Standardnpsmoodstavce"/>
    <w:uiPriority w:val="99"/>
    <w:rPr>
      <w:rFonts w:eastAsia="Times New Roman" w:cs="Times New Roman"/>
    </w:rPr>
  </w:style>
  <w:style w:type="character" w:customStyle="1" w:styleId="Zladntext2Char123">
    <w:name w:val="Z疚ladn text 2 Char123"/>
    <w:basedOn w:val="Standardnpsmoodstavce"/>
    <w:uiPriority w:val="99"/>
    <w:rPr>
      <w:rFonts w:eastAsia="Times New Roman" w:cs="Times New Roman"/>
    </w:rPr>
  </w:style>
  <w:style w:type="character" w:customStyle="1" w:styleId="Zladntext2Char122">
    <w:name w:val="Z疚ladn text 2 Char122"/>
    <w:basedOn w:val="Standardnpsmoodstavce"/>
    <w:uiPriority w:val="99"/>
    <w:rPr>
      <w:rFonts w:eastAsia="Times New Roman" w:cs="Times New Roman"/>
    </w:rPr>
  </w:style>
  <w:style w:type="character" w:customStyle="1" w:styleId="Zladntext2Char121">
    <w:name w:val="Z疚ladn text 2 Char121"/>
    <w:basedOn w:val="Standardnpsmoodstavce"/>
    <w:uiPriority w:val="99"/>
    <w:rPr>
      <w:rFonts w:eastAsia="Times New Roman" w:cs="Times New Roman"/>
    </w:rPr>
  </w:style>
  <w:style w:type="character" w:customStyle="1" w:styleId="Zladntext2Char120">
    <w:name w:val="Z疚ladn text 2 Char120"/>
    <w:basedOn w:val="Standardnpsmoodstavce"/>
    <w:uiPriority w:val="99"/>
    <w:rPr>
      <w:rFonts w:eastAsia="Times New Roman" w:cs="Times New Roman"/>
    </w:rPr>
  </w:style>
  <w:style w:type="character" w:customStyle="1" w:styleId="Zladntext2Char119">
    <w:name w:val="Z疚ladn text 2 Char119"/>
    <w:basedOn w:val="Standardnpsmoodstavce"/>
    <w:uiPriority w:val="99"/>
    <w:rPr>
      <w:rFonts w:eastAsia="Times New Roman" w:cs="Times New Roman"/>
    </w:rPr>
  </w:style>
  <w:style w:type="character" w:customStyle="1" w:styleId="Zladntext2Char118">
    <w:name w:val="Z疚ladn text 2 Char118"/>
    <w:basedOn w:val="Standardnpsmoodstavce"/>
    <w:uiPriority w:val="99"/>
    <w:rPr>
      <w:rFonts w:eastAsia="Times New Roman" w:cs="Times New Roman"/>
    </w:rPr>
  </w:style>
  <w:style w:type="character" w:customStyle="1" w:styleId="Zladntext2Char117">
    <w:name w:val="Z疚ladn text 2 Char117"/>
    <w:basedOn w:val="Standardnpsmoodstavce"/>
    <w:uiPriority w:val="99"/>
    <w:rPr>
      <w:rFonts w:eastAsia="Times New Roman" w:cs="Times New Roman"/>
    </w:rPr>
  </w:style>
  <w:style w:type="character" w:customStyle="1" w:styleId="Zladntext2Char116">
    <w:name w:val="Z疚ladn text 2 Char116"/>
    <w:basedOn w:val="Standardnpsmoodstavce"/>
    <w:uiPriority w:val="99"/>
    <w:rPr>
      <w:rFonts w:eastAsia="Times New Roman" w:cs="Times New Roman"/>
    </w:rPr>
  </w:style>
  <w:style w:type="character" w:customStyle="1" w:styleId="Zladntext2Char115">
    <w:name w:val="Z疚ladn text 2 Char115"/>
    <w:basedOn w:val="Standardnpsmoodstavce"/>
    <w:uiPriority w:val="99"/>
    <w:rPr>
      <w:rFonts w:eastAsia="Times New Roman" w:cs="Times New Roman"/>
    </w:rPr>
  </w:style>
  <w:style w:type="character" w:customStyle="1" w:styleId="Zladntext2Char114">
    <w:name w:val="Z疚ladn text 2 Char114"/>
    <w:basedOn w:val="Standardnpsmoodstavce"/>
    <w:uiPriority w:val="99"/>
    <w:rPr>
      <w:rFonts w:eastAsia="Times New Roman" w:cs="Times New Roman"/>
    </w:rPr>
  </w:style>
  <w:style w:type="character" w:customStyle="1" w:styleId="Zladntext2Char113">
    <w:name w:val="Z疚ladn text 2 Char113"/>
    <w:basedOn w:val="Standardnpsmoodstavce"/>
    <w:uiPriority w:val="99"/>
    <w:rPr>
      <w:rFonts w:eastAsia="Times New Roman" w:cs="Times New Roman"/>
    </w:rPr>
  </w:style>
  <w:style w:type="character" w:customStyle="1" w:styleId="Zladntext2Char112">
    <w:name w:val="Z疚ladn text 2 Char112"/>
    <w:basedOn w:val="Standardnpsmoodstavce"/>
    <w:uiPriority w:val="99"/>
    <w:rPr>
      <w:rFonts w:eastAsia="Times New Roman" w:cs="Times New Roman"/>
    </w:rPr>
  </w:style>
  <w:style w:type="character" w:customStyle="1" w:styleId="Zladntext2Char111">
    <w:name w:val="Z疚ladn text 2 Char111"/>
    <w:basedOn w:val="Standardnpsmoodstavce"/>
    <w:uiPriority w:val="99"/>
    <w:rPr>
      <w:rFonts w:eastAsia="Times New Roman" w:cs="Times New Roman"/>
    </w:rPr>
  </w:style>
  <w:style w:type="character" w:customStyle="1" w:styleId="Zladntext2Char110">
    <w:name w:val="Z疚ladn text 2 Char110"/>
    <w:basedOn w:val="Standardnpsmoodstavce"/>
    <w:uiPriority w:val="99"/>
    <w:rPr>
      <w:rFonts w:eastAsia="Times New Roman" w:cs="Times New Roman"/>
    </w:rPr>
  </w:style>
  <w:style w:type="character" w:customStyle="1" w:styleId="Zladntext2Char19">
    <w:name w:val="Z疚ladn text 2 Char19"/>
    <w:basedOn w:val="Standardnpsmoodstavce"/>
    <w:uiPriority w:val="99"/>
    <w:rPr>
      <w:rFonts w:eastAsia="Times New Roman" w:cs="Times New Roman"/>
    </w:rPr>
  </w:style>
  <w:style w:type="character" w:customStyle="1" w:styleId="Zladntext2Char18">
    <w:name w:val="Z疚ladn text 2 Char18"/>
    <w:basedOn w:val="Standardnpsmoodstavce"/>
    <w:uiPriority w:val="99"/>
    <w:rPr>
      <w:rFonts w:eastAsia="Times New Roman" w:cs="Times New Roman"/>
    </w:rPr>
  </w:style>
  <w:style w:type="character" w:customStyle="1" w:styleId="Zladntext2Char17">
    <w:name w:val="Z疚ladn text 2 Char17"/>
    <w:basedOn w:val="Standardnpsmoodstavce"/>
    <w:uiPriority w:val="99"/>
    <w:rPr>
      <w:rFonts w:eastAsia="Times New Roman" w:cs="Times New Roman"/>
    </w:rPr>
  </w:style>
  <w:style w:type="character" w:customStyle="1" w:styleId="Zladntext2Char16">
    <w:name w:val="Z疚ladn text 2 Char16"/>
    <w:basedOn w:val="Standardnpsmoodstavce"/>
    <w:uiPriority w:val="99"/>
    <w:rPr>
      <w:rFonts w:eastAsia="Times New Roman" w:cs="Times New Roman"/>
    </w:rPr>
  </w:style>
  <w:style w:type="character" w:customStyle="1" w:styleId="Zladntext2Char15">
    <w:name w:val="Z疚ladn text 2 Char15"/>
    <w:basedOn w:val="Standardnpsmoodstavce"/>
    <w:uiPriority w:val="99"/>
    <w:rPr>
      <w:rFonts w:eastAsia="Times New Roman" w:cs="Times New Roman"/>
    </w:rPr>
  </w:style>
  <w:style w:type="character" w:customStyle="1" w:styleId="Zladntext2Char14">
    <w:name w:val="Z疚ladn text 2 Char14"/>
    <w:basedOn w:val="Standardnpsmoodstavce"/>
    <w:uiPriority w:val="99"/>
    <w:rPr>
      <w:rFonts w:eastAsia="Times New Roman" w:cs="Times New Roman"/>
    </w:rPr>
  </w:style>
  <w:style w:type="character" w:customStyle="1" w:styleId="Zladntext2Char13">
    <w:name w:val="Z疚ladn text 2 Char13"/>
    <w:basedOn w:val="Standardnpsmoodstavce"/>
    <w:uiPriority w:val="99"/>
    <w:rPr>
      <w:rFonts w:eastAsia="Times New Roman" w:cs="Times New Roman"/>
    </w:rPr>
  </w:style>
  <w:style w:type="character" w:customStyle="1" w:styleId="Zladntext2Char12">
    <w:name w:val="Z疚ladn text 2 Char12"/>
    <w:basedOn w:val="Standardnpsmoodstavce"/>
    <w:uiPriority w:val="99"/>
    <w:rPr>
      <w:rFonts w:eastAsia="Times New Roman" w:cs="Times New Roman"/>
    </w:rPr>
  </w:style>
  <w:style w:type="character" w:customStyle="1" w:styleId="Zladntext2Char11">
    <w:name w:val="Z疚ladn text 2 Char11"/>
    <w:basedOn w:val="Standardnpsmoodstavce"/>
    <w:uiPriority w:val="99"/>
    <w:rPr>
      <w:rFonts w:eastAsia="Times New Roman" w:cs="Times New Roman"/>
    </w:rPr>
  </w:style>
  <w:style w:type="character" w:customStyle="1" w:styleId="Zarkazladnotextu2Char136">
    <w:name w:val="Zar癰ka z疚ladn馼o textu 2 Char136"/>
    <w:basedOn w:val="Standardnpsmoodstavce"/>
    <w:uiPriority w:val="99"/>
    <w:rPr>
      <w:rFonts w:eastAsia="Times New Roman" w:cs="Times New Roman"/>
    </w:rPr>
  </w:style>
  <w:style w:type="character" w:customStyle="1" w:styleId="Zarkazladnotextu2Char">
    <w:name w:val="Zar癰ka z疚ladn馼o textu 2 Char"/>
    <w:basedOn w:val="Standardnpsmoodstavce"/>
    <w:uiPriority w:val="99"/>
    <w:rPr>
      <w:rFonts w:eastAsia="Times New Roman" w:cs="Times New Roman"/>
    </w:rPr>
  </w:style>
  <w:style w:type="character" w:customStyle="1" w:styleId="Zarkazladnotextu2Char135">
    <w:name w:val="Zar癰ka z疚ladn馼o textu 2 Char135"/>
    <w:basedOn w:val="Standardnpsmoodstavce"/>
    <w:uiPriority w:val="99"/>
    <w:rPr>
      <w:rFonts w:eastAsia="Times New Roman" w:cs="Times New Roman"/>
    </w:rPr>
  </w:style>
  <w:style w:type="character" w:customStyle="1" w:styleId="Zarkazladnotextu2Char134">
    <w:name w:val="Zar癰ka z疚ladn馼o textu 2 Char134"/>
    <w:basedOn w:val="Standardnpsmoodstavce"/>
    <w:uiPriority w:val="99"/>
    <w:rPr>
      <w:rFonts w:eastAsia="Times New Roman" w:cs="Times New Roman"/>
    </w:rPr>
  </w:style>
  <w:style w:type="character" w:customStyle="1" w:styleId="Zarkazladnotextu2Char133">
    <w:name w:val="Zar癰ka z疚ladn馼o textu 2 Char133"/>
    <w:basedOn w:val="Standardnpsmoodstavce"/>
    <w:uiPriority w:val="99"/>
    <w:rPr>
      <w:rFonts w:eastAsia="Times New Roman" w:cs="Times New Roman"/>
    </w:rPr>
  </w:style>
  <w:style w:type="character" w:customStyle="1" w:styleId="Zarkazladnotextu2Char132">
    <w:name w:val="Zar癰ka z疚ladn馼o textu 2 Char132"/>
    <w:basedOn w:val="Standardnpsmoodstavce"/>
    <w:uiPriority w:val="99"/>
    <w:rPr>
      <w:rFonts w:eastAsia="Times New Roman" w:cs="Times New Roman"/>
    </w:rPr>
  </w:style>
  <w:style w:type="character" w:customStyle="1" w:styleId="Zarkazladnotextu2Char131">
    <w:name w:val="Zar癰ka z疚ladn馼o textu 2 Char131"/>
    <w:basedOn w:val="Standardnpsmoodstavce"/>
    <w:uiPriority w:val="99"/>
    <w:rPr>
      <w:rFonts w:eastAsia="Times New Roman" w:cs="Times New Roman"/>
    </w:rPr>
  </w:style>
  <w:style w:type="character" w:customStyle="1" w:styleId="Zarkazladnotextu2Char130">
    <w:name w:val="Zar癰ka z疚ladn馼o textu 2 Char130"/>
    <w:basedOn w:val="Standardnpsmoodstavce"/>
    <w:uiPriority w:val="99"/>
    <w:rPr>
      <w:rFonts w:eastAsia="Times New Roman" w:cs="Times New Roman"/>
    </w:rPr>
  </w:style>
  <w:style w:type="character" w:customStyle="1" w:styleId="Zarkazladnotextu2Char129">
    <w:name w:val="Zar癰ka z疚ladn馼o textu 2 Char129"/>
    <w:basedOn w:val="Standardnpsmoodstavce"/>
    <w:uiPriority w:val="99"/>
    <w:rPr>
      <w:rFonts w:eastAsia="Times New Roman" w:cs="Times New Roman"/>
    </w:rPr>
  </w:style>
  <w:style w:type="character" w:customStyle="1" w:styleId="Zarkazladnotextu2Char128">
    <w:name w:val="Zar癰ka z疚ladn馼o textu 2 Char128"/>
    <w:basedOn w:val="Standardnpsmoodstavce"/>
    <w:uiPriority w:val="99"/>
    <w:rPr>
      <w:rFonts w:eastAsia="Times New Roman" w:cs="Times New Roman"/>
    </w:rPr>
  </w:style>
  <w:style w:type="character" w:customStyle="1" w:styleId="Zarkazladnotextu2Char127">
    <w:name w:val="Zar癰ka z疚ladn馼o textu 2 Char127"/>
    <w:basedOn w:val="Standardnpsmoodstavce"/>
    <w:uiPriority w:val="99"/>
    <w:rPr>
      <w:rFonts w:eastAsia="Times New Roman" w:cs="Times New Roman"/>
    </w:rPr>
  </w:style>
  <w:style w:type="character" w:customStyle="1" w:styleId="Zarkazladnotextu2Char126">
    <w:name w:val="Zar癰ka z疚ladn馼o textu 2 Char126"/>
    <w:basedOn w:val="Standardnpsmoodstavce"/>
    <w:uiPriority w:val="99"/>
    <w:rPr>
      <w:rFonts w:eastAsia="Times New Roman" w:cs="Times New Roman"/>
    </w:rPr>
  </w:style>
  <w:style w:type="character" w:customStyle="1" w:styleId="Zarkazladnotextu2Char125">
    <w:name w:val="Zar癰ka z疚ladn馼o textu 2 Char125"/>
    <w:basedOn w:val="Standardnpsmoodstavce"/>
    <w:uiPriority w:val="99"/>
    <w:rPr>
      <w:rFonts w:eastAsia="Times New Roman" w:cs="Times New Roman"/>
    </w:rPr>
  </w:style>
  <w:style w:type="character" w:customStyle="1" w:styleId="Zarkazladnotextu2Char124">
    <w:name w:val="Zar癰ka z疚ladn馼o textu 2 Char124"/>
    <w:basedOn w:val="Standardnpsmoodstavce"/>
    <w:uiPriority w:val="99"/>
    <w:rPr>
      <w:rFonts w:eastAsia="Times New Roman" w:cs="Times New Roman"/>
    </w:rPr>
  </w:style>
  <w:style w:type="character" w:customStyle="1" w:styleId="Zarkazladnotextu2Char123">
    <w:name w:val="Zar癰ka z疚ladn馼o textu 2 Char123"/>
    <w:basedOn w:val="Standardnpsmoodstavce"/>
    <w:uiPriority w:val="99"/>
    <w:rPr>
      <w:rFonts w:eastAsia="Times New Roman" w:cs="Times New Roman"/>
    </w:rPr>
  </w:style>
  <w:style w:type="character" w:customStyle="1" w:styleId="Zarkazladnotextu2Char122">
    <w:name w:val="Zar癰ka z疚ladn馼o textu 2 Char122"/>
    <w:basedOn w:val="Standardnpsmoodstavce"/>
    <w:uiPriority w:val="99"/>
    <w:rPr>
      <w:rFonts w:eastAsia="Times New Roman" w:cs="Times New Roman"/>
    </w:rPr>
  </w:style>
  <w:style w:type="character" w:customStyle="1" w:styleId="Zarkazladnotextu2Char121">
    <w:name w:val="Zar癰ka z疚ladn馼o textu 2 Char121"/>
    <w:basedOn w:val="Standardnpsmoodstavce"/>
    <w:uiPriority w:val="99"/>
    <w:rPr>
      <w:rFonts w:eastAsia="Times New Roman" w:cs="Times New Roman"/>
    </w:rPr>
  </w:style>
  <w:style w:type="character" w:customStyle="1" w:styleId="Zarkazladnotextu2Char120">
    <w:name w:val="Zar癰ka z疚ladn馼o textu 2 Char120"/>
    <w:basedOn w:val="Standardnpsmoodstavce"/>
    <w:uiPriority w:val="99"/>
    <w:rPr>
      <w:rFonts w:eastAsia="Times New Roman" w:cs="Times New Roman"/>
    </w:rPr>
  </w:style>
  <w:style w:type="character" w:customStyle="1" w:styleId="Zarkazladnotextu2Char119">
    <w:name w:val="Zar癰ka z疚ladn馼o textu 2 Char119"/>
    <w:basedOn w:val="Standardnpsmoodstavce"/>
    <w:uiPriority w:val="99"/>
    <w:rPr>
      <w:rFonts w:eastAsia="Times New Roman" w:cs="Times New Roman"/>
    </w:rPr>
  </w:style>
  <w:style w:type="character" w:customStyle="1" w:styleId="Zarkazladnotextu2Char118">
    <w:name w:val="Zar癰ka z疚ladn馼o textu 2 Char118"/>
    <w:basedOn w:val="Standardnpsmoodstavce"/>
    <w:uiPriority w:val="99"/>
    <w:rPr>
      <w:rFonts w:eastAsia="Times New Roman" w:cs="Times New Roman"/>
    </w:rPr>
  </w:style>
  <w:style w:type="character" w:customStyle="1" w:styleId="Zarkazladnotextu2Char117">
    <w:name w:val="Zar癰ka z疚ladn馼o textu 2 Char117"/>
    <w:basedOn w:val="Standardnpsmoodstavce"/>
    <w:uiPriority w:val="99"/>
    <w:rPr>
      <w:rFonts w:eastAsia="Times New Roman" w:cs="Times New Roman"/>
    </w:rPr>
  </w:style>
  <w:style w:type="character" w:customStyle="1" w:styleId="Zarkazladnotextu2Char116">
    <w:name w:val="Zar癰ka z疚ladn馼o textu 2 Char116"/>
    <w:basedOn w:val="Standardnpsmoodstavce"/>
    <w:uiPriority w:val="99"/>
    <w:rPr>
      <w:rFonts w:eastAsia="Times New Roman" w:cs="Times New Roman"/>
    </w:rPr>
  </w:style>
  <w:style w:type="character" w:customStyle="1" w:styleId="Zarkazladnotextu2Char115">
    <w:name w:val="Zar癰ka z疚ladn馼o textu 2 Char115"/>
    <w:basedOn w:val="Standardnpsmoodstavce"/>
    <w:uiPriority w:val="99"/>
    <w:rPr>
      <w:rFonts w:eastAsia="Times New Roman" w:cs="Times New Roman"/>
    </w:rPr>
  </w:style>
  <w:style w:type="character" w:customStyle="1" w:styleId="Zarkazladnotextu2Char114">
    <w:name w:val="Zar癰ka z疚ladn馼o textu 2 Char114"/>
    <w:basedOn w:val="Standardnpsmoodstavce"/>
    <w:uiPriority w:val="99"/>
    <w:rPr>
      <w:rFonts w:eastAsia="Times New Roman" w:cs="Times New Roman"/>
    </w:rPr>
  </w:style>
  <w:style w:type="character" w:customStyle="1" w:styleId="Zarkazladnotextu2Char113">
    <w:name w:val="Zar癰ka z疚ladn馼o textu 2 Char113"/>
    <w:basedOn w:val="Standardnpsmoodstavce"/>
    <w:uiPriority w:val="99"/>
    <w:rPr>
      <w:rFonts w:eastAsia="Times New Roman" w:cs="Times New Roman"/>
    </w:rPr>
  </w:style>
  <w:style w:type="character" w:customStyle="1" w:styleId="Zarkazladnotextu2Char112">
    <w:name w:val="Zar癰ka z疚ladn馼o textu 2 Char112"/>
    <w:basedOn w:val="Standardnpsmoodstavce"/>
    <w:uiPriority w:val="99"/>
    <w:rPr>
      <w:rFonts w:eastAsia="Times New Roman" w:cs="Times New Roman"/>
    </w:rPr>
  </w:style>
  <w:style w:type="character" w:customStyle="1" w:styleId="Zarkazladnotextu2Char111">
    <w:name w:val="Zar癰ka z疚ladn馼o textu 2 Char111"/>
    <w:basedOn w:val="Standardnpsmoodstavce"/>
    <w:uiPriority w:val="99"/>
    <w:rPr>
      <w:rFonts w:eastAsia="Times New Roman" w:cs="Times New Roman"/>
    </w:rPr>
  </w:style>
  <w:style w:type="character" w:customStyle="1" w:styleId="Zarkazladnotextu2Char110">
    <w:name w:val="Zar癰ka z疚ladn馼o textu 2 Char110"/>
    <w:basedOn w:val="Standardnpsmoodstavce"/>
    <w:uiPriority w:val="99"/>
    <w:rPr>
      <w:rFonts w:eastAsia="Times New Roman" w:cs="Times New Roman"/>
    </w:rPr>
  </w:style>
  <w:style w:type="character" w:customStyle="1" w:styleId="Zarkazladnotextu2Char19">
    <w:name w:val="Zar癰ka z疚ladn馼o textu 2 Char19"/>
    <w:basedOn w:val="Standardnpsmoodstavce"/>
    <w:uiPriority w:val="99"/>
    <w:rPr>
      <w:rFonts w:eastAsia="Times New Roman" w:cs="Times New Roman"/>
    </w:rPr>
  </w:style>
  <w:style w:type="character" w:customStyle="1" w:styleId="Zarkazladnotextu2Char18">
    <w:name w:val="Zar癰ka z疚ladn馼o textu 2 Char18"/>
    <w:basedOn w:val="Standardnpsmoodstavce"/>
    <w:uiPriority w:val="99"/>
    <w:rPr>
      <w:rFonts w:eastAsia="Times New Roman" w:cs="Times New Roman"/>
    </w:rPr>
  </w:style>
  <w:style w:type="character" w:customStyle="1" w:styleId="Zarkazladnotextu2Char17">
    <w:name w:val="Zar癰ka z疚ladn馼o textu 2 Char17"/>
    <w:basedOn w:val="Standardnpsmoodstavce"/>
    <w:uiPriority w:val="99"/>
    <w:rPr>
      <w:rFonts w:eastAsia="Times New Roman" w:cs="Times New Roman"/>
    </w:rPr>
  </w:style>
  <w:style w:type="character" w:customStyle="1" w:styleId="Zarkazladnotextu2Char16">
    <w:name w:val="Zar癰ka z疚ladn馼o textu 2 Char16"/>
    <w:basedOn w:val="Standardnpsmoodstavce"/>
    <w:uiPriority w:val="99"/>
    <w:rPr>
      <w:rFonts w:eastAsia="Times New Roman" w:cs="Times New Roman"/>
    </w:rPr>
  </w:style>
  <w:style w:type="character" w:customStyle="1" w:styleId="Zarkazladnotextu2Char15">
    <w:name w:val="Zar癰ka z疚ladn馼o textu 2 Char15"/>
    <w:basedOn w:val="Standardnpsmoodstavce"/>
    <w:uiPriority w:val="99"/>
    <w:rPr>
      <w:rFonts w:eastAsia="Times New Roman" w:cs="Times New Roman"/>
    </w:rPr>
  </w:style>
  <w:style w:type="character" w:customStyle="1" w:styleId="Zarkazladnotextu2Char14">
    <w:name w:val="Zar癰ka z疚ladn馼o textu 2 Char14"/>
    <w:basedOn w:val="Standardnpsmoodstavce"/>
    <w:uiPriority w:val="99"/>
    <w:rPr>
      <w:rFonts w:eastAsia="Times New Roman" w:cs="Times New Roman"/>
    </w:rPr>
  </w:style>
  <w:style w:type="character" w:customStyle="1" w:styleId="Zarkazladnotextu2Char13">
    <w:name w:val="Zar癰ka z疚ladn馼o textu 2 Char13"/>
    <w:basedOn w:val="Standardnpsmoodstavce"/>
    <w:uiPriority w:val="99"/>
    <w:rPr>
      <w:rFonts w:eastAsia="Times New Roman" w:cs="Times New Roman"/>
    </w:rPr>
  </w:style>
  <w:style w:type="character" w:customStyle="1" w:styleId="Zarkazladnotextu2Char12">
    <w:name w:val="Zar癰ka z疚ladn馼o textu 2 Char12"/>
    <w:basedOn w:val="Standardnpsmoodstavce"/>
    <w:uiPriority w:val="99"/>
    <w:rPr>
      <w:rFonts w:eastAsia="Times New Roman" w:cs="Times New Roman"/>
    </w:rPr>
  </w:style>
  <w:style w:type="character" w:customStyle="1" w:styleId="Zarkazladnotextu2Char11">
    <w:name w:val="Zar癰ka z疚ladn馼o textu 2 Char11"/>
    <w:basedOn w:val="Standardnpsmoodstavce"/>
    <w:uiPriority w:val="99"/>
    <w:rPr>
      <w:rFonts w:eastAsia="Times New Roman" w:cs="Times New Roman"/>
    </w:rPr>
  </w:style>
  <w:style w:type="character" w:customStyle="1" w:styleId="Zarkazladnotextu3Char136">
    <w:name w:val="Zar癰ka z疚ladn馼o textu 3 Char136"/>
    <w:basedOn w:val="Standardnpsmoodstavce"/>
    <w:uiPriority w:val="99"/>
    <w:rPr>
      <w:rFonts w:eastAsia="Times New Roman" w:cs="Times New Roman"/>
    </w:rPr>
  </w:style>
  <w:style w:type="character" w:customStyle="1" w:styleId="Zarkazladnotextu3Char">
    <w:name w:val="Zar癰ka z疚ladn馼o textu 3 Char"/>
    <w:basedOn w:val="Standardnpsmoodstavce"/>
    <w:uiPriority w:val="99"/>
    <w:rPr>
      <w:rFonts w:eastAsia="Times New Roman" w:cs="Times New Roman"/>
    </w:rPr>
  </w:style>
  <w:style w:type="character" w:customStyle="1" w:styleId="Zarkazladnotextu3Char135">
    <w:name w:val="Zar癰ka z疚ladn馼o textu 3 Char135"/>
    <w:basedOn w:val="Standardnpsmoodstavce"/>
    <w:uiPriority w:val="99"/>
    <w:rPr>
      <w:rFonts w:eastAsia="Times New Roman" w:cs="Times New Roman"/>
    </w:rPr>
  </w:style>
  <w:style w:type="character" w:customStyle="1" w:styleId="Zarkazladnotextu3Char134">
    <w:name w:val="Zar癰ka z疚ladn馼o textu 3 Char134"/>
    <w:basedOn w:val="Standardnpsmoodstavce"/>
    <w:uiPriority w:val="99"/>
    <w:rPr>
      <w:rFonts w:eastAsia="Times New Roman" w:cs="Times New Roman"/>
    </w:rPr>
  </w:style>
  <w:style w:type="character" w:customStyle="1" w:styleId="Zarkazladnotextu3Char133">
    <w:name w:val="Zar癰ka z疚ladn馼o textu 3 Char133"/>
    <w:basedOn w:val="Standardnpsmoodstavce"/>
    <w:uiPriority w:val="99"/>
    <w:rPr>
      <w:rFonts w:eastAsia="Times New Roman" w:cs="Times New Roman"/>
    </w:rPr>
  </w:style>
  <w:style w:type="character" w:customStyle="1" w:styleId="Zarkazladnotextu3Char132">
    <w:name w:val="Zar癰ka z疚ladn馼o textu 3 Char132"/>
    <w:basedOn w:val="Standardnpsmoodstavce"/>
    <w:uiPriority w:val="99"/>
    <w:rPr>
      <w:rFonts w:eastAsia="Times New Roman" w:cs="Times New Roman"/>
    </w:rPr>
  </w:style>
  <w:style w:type="character" w:customStyle="1" w:styleId="Zarkazladnotextu3Char131">
    <w:name w:val="Zar癰ka z疚ladn馼o textu 3 Char131"/>
    <w:basedOn w:val="Standardnpsmoodstavce"/>
    <w:uiPriority w:val="99"/>
    <w:rPr>
      <w:rFonts w:eastAsia="Times New Roman" w:cs="Times New Roman"/>
    </w:rPr>
  </w:style>
  <w:style w:type="character" w:customStyle="1" w:styleId="Zarkazladnotextu3Char130">
    <w:name w:val="Zar癰ka z疚ladn馼o textu 3 Char130"/>
    <w:basedOn w:val="Standardnpsmoodstavce"/>
    <w:uiPriority w:val="99"/>
    <w:rPr>
      <w:rFonts w:eastAsia="Times New Roman" w:cs="Times New Roman"/>
    </w:rPr>
  </w:style>
  <w:style w:type="character" w:customStyle="1" w:styleId="Zarkazladnotextu3Char129">
    <w:name w:val="Zar癰ka z疚ladn馼o textu 3 Char129"/>
    <w:basedOn w:val="Standardnpsmoodstavce"/>
    <w:uiPriority w:val="99"/>
    <w:rPr>
      <w:rFonts w:eastAsia="Times New Roman" w:cs="Times New Roman"/>
    </w:rPr>
  </w:style>
  <w:style w:type="character" w:customStyle="1" w:styleId="Zarkazladnotextu3Char128">
    <w:name w:val="Zar癰ka z疚ladn馼o textu 3 Char128"/>
    <w:basedOn w:val="Standardnpsmoodstavce"/>
    <w:uiPriority w:val="99"/>
    <w:rPr>
      <w:rFonts w:eastAsia="Times New Roman" w:cs="Times New Roman"/>
    </w:rPr>
  </w:style>
  <w:style w:type="character" w:customStyle="1" w:styleId="Zarkazladnotextu3Char127">
    <w:name w:val="Zar癰ka z疚ladn馼o textu 3 Char127"/>
    <w:basedOn w:val="Standardnpsmoodstavce"/>
    <w:uiPriority w:val="99"/>
    <w:rPr>
      <w:rFonts w:eastAsia="Times New Roman" w:cs="Times New Roman"/>
    </w:rPr>
  </w:style>
  <w:style w:type="character" w:customStyle="1" w:styleId="Zarkazladnotextu3Char126">
    <w:name w:val="Zar癰ka z疚ladn馼o textu 3 Char126"/>
    <w:basedOn w:val="Standardnpsmoodstavce"/>
    <w:uiPriority w:val="99"/>
    <w:rPr>
      <w:rFonts w:eastAsia="Times New Roman" w:cs="Times New Roman"/>
    </w:rPr>
  </w:style>
  <w:style w:type="character" w:customStyle="1" w:styleId="Zarkazladnotextu3Char125">
    <w:name w:val="Zar癰ka z疚ladn馼o textu 3 Char125"/>
    <w:basedOn w:val="Standardnpsmoodstavce"/>
    <w:uiPriority w:val="99"/>
    <w:rPr>
      <w:rFonts w:eastAsia="Times New Roman" w:cs="Times New Roman"/>
    </w:rPr>
  </w:style>
  <w:style w:type="character" w:customStyle="1" w:styleId="Zarkazladnotextu3Char124">
    <w:name w:val="Zar癰ka z疚ladn馼o textu 3 Char124"/>
    <w:basedOn w:val="Standardnpsmoodstavce"/>
    <w:uiPriority w:val="99"/>
    <w:rPr>
      <w:rFonts w:eastAsia="Times New Roman" w:cs="Times New Roman"/>
    </w:rPr>
  </w:style>
  <w:style w:type="character" w:customStyle="1" w:styleId="Zarkazladnotextu3Char123">
    <w:name w:val="Zar癰ka z疚ladn馼o textu 3 Char123"/>
    <w:basedOn w:val="Standardnpsmoodstavce"/>
    <w:uiPriority w:val="99"/>
    <w:rPr>
      <w:rFonts w:eastAsia="Times New Roman" w:cs="Times New Roman"/>
    </w:rPr>
  </w:style>
  <w:style w:type="character" w:customStyle="1" w:styleId="Zarkazladnotextu3Char122">
    <w:name w:val="Zar癰ka z疚ladn馼o textu 3 Char122"/>
    <w:basedOn w:val="Standardnpsmoodstavce"/>
    <w:uiPriority w:val="99"/>
    <w:rPr>
      <w:rFonts w:eastAsia="Times New Roman" w:cs="Times New Roman"/>
    </w:rPr>
  </w:style>
  <w:style w:type="character" w:customStyle="1" w:styleId="Zarkazladnotextu3Char121">
    <w:name w:val="Zar癰ka z疚ladn馼o textu 3 Char121"/>
    <w:basedOn w:val="Standardnpsmoodstavce"/>
    <w:uiPriority w:val="99"/>
    <w:rPr>
      <w:rFonts w:eastAsia="Times New Roman" w:cs="Times New Roman"/>
    </w:rPr>
  </w:style>
  <w:style w:type="character" w:customStyle="1" w:styleId="Zarkazladnotextu3Char120">
    <w:name w:val="Zar癰ka z疚ladn馼o textu 3 Char120"/>
    <w:basedOn w:val="Standardnpsmoodstavce"/>
    <w:uiPriority w:val="99"/>
    <w:rPr>
      <w:rFonts w:eastAsia="Times New Roman" w:cs="Times New Roman"/>
    </w:rPr>
  </w:style>
  <w:style w:type="character" w:customStyle="1" w:styleId="Zarkazladnotextu3Char119">
    <w:name w:val="Zar癰ka z疚ladn馼o textu 3 Char119"/>
    <w:basedOn w:val="Standardnpsmoodstavce"/>
    <w:uiPriority w:val="99"/>
    <w:rPr>
      <w:rFonts w:eastAsia="Times New Roman" w:cs="Times New Roman"/>
    </w:rPr>
  </w:style>
  <w:style w:type="character" w:customStyle="1" w:styleId="Zarkazladnotextu3Char118">
    <w:name w:val="Zar癰ka z疚ladn馼o textu 3 Char118"/>
    <w:basedOn w:val="Standardnpsmoodstavce"/>
    <w:uiPriority w:val="99"/>
    <w:rPr>
      <w:rFonts w:eastAsia="Times New Roman" w:cs="Times New Roman"/>
    </w:rPr>
  </w:style>
  <w:style w:type="character" w:customStyle="1" w:styleId="Zarkazladnotextu3Char117">
    <w:name w:val="Zar癰ka z疚ladn馼o textu 3 Char117"/>
    <w:basedOn w:val="Standardnpsmoodstavce"/>
    <w:uiPriority w:val="99"/>
    <w:rPr>
      <w:rFonts w:eastAsia="Times New Roman" w:cs="Times New Roman"/>
    </w:rPr>
  </w:style>
  <w:style w:type="character" w:customStyle="1" w:styleId="Zarkazladnotextu3Char116">
    <w:name w:val="Zar癰ka z疚ladn馼o textu 3 Char116"/>
    <w:basedOn w:val="Standardnpsmoodstavce"/>
    <w:uiPriority w:val="99"/>
    <w:rPr>
      <w:rFonts w:eastAsia="Times New Roman" w:cs="Times New Roman"/>
    </w:rPr>
  </w:style>
  <w:style w:type="character" w:customStyle="1" w:styleId="Zarkazladnotextu3Char115">
    <w:name w:val="Zar癰ka z疚ladn馼o textu 3 Char115"/>
    <w:basedOn w:val="Standardnpsmoodstavce"/>
    <w:uiPriority w:val="99"/>
    <w:rPr>
      <w:rFonts w:eastAsia="Times New Roman" w:cs="Times New Roman"/>
    </w:rPr>
  </w:style>
  <w:style w:type="character" w:customStyle="1" w:styleId="Zarkazladnotextu3Char114">
    <w:name w:val="Zar癰ka z疚ladn馼o textu 3 Char114"/>
    <w:basedOn w:val="Standardnpsmoodstavce"/>
    <w:uiPriority w:val="99"/>
    <w:rPr>
      <w:rFonts w:eastAsia="Times New Roman" w:cs="Times New Roman"/>
    </w:rPr>
  </w:style>
  <w:style w:type="character" w:customStyle="1" w:styleId="Zarkazladnotextu3Char113">
    <w:name w:val="Zar癰ka z疚ladn馼o textu 3 Char113"/>
    <w:basedOn w:val="Standardnpsmoodstavce"/>
    <w:uiPriority w:val="99"/>
    <w:rPr>
      <w:rFonts w:eastAsia="Times New Roman" w:cs="Times New Roman"/>
    </w:rPr>
  </w:style>
  <w:style w:type="character" w:customStyle="1" w:styleId="Zarkazladnotextu3Char112">
    <w:name w:val="Zar癰ka z疚ladn馼o textu 3 Char112"/>
    <w:basedOn w:val="Standardnpsmoodstavce"/>
    <w:uiPriority w:val="99"/>
    <w:rPr>
      <w:rFonts w:eastAsia="Times New Roman" w:cs="Times New Roman"/>
    </w:rPr>
  </w:style>
  <w:style w:type="character" w:customStyle="1" w:styleId="Zarkazladnotextu3Char111">
    <w:name w:val="Zar癰ka z疚ladn馼o textu 3 Char111"/>
    <w:basedOn w:val="Standardnpsmoodstavce"/>
    <w:uiPriority w:val="99"/>
    <w:rPr>
      <w:rFonts w:eastAsia="Times New Roman" w:cs="Times New Roman"/>
    </w:rPr>
  </w:style>
  <w:style w:type="character" w:customStyle="1" w:styleId="Zarkazladnotextu3Char110">
    <w:name w:val="Zar癰ka z疚ladn馼o textu 3 Char110"/>
    <w:basedOn w:val="Standardnpsmoodstavce"/>
    <w:uiPriority w:val="99"/>
    <w:rPr>
      <w:rFonts w:eastAsia="Times New Roman" w:cs="Times New Roman"/>
    </w:rPr>
  </w:style>
  <w:style w:type="character" w:customStyle="1" w:styleId="Zarkazladnotextu3Char19">
    <w:name w:val="Zar癰ka z疚ladn馼o textu 3 Char19"/>
    <w:basedOn w:val="Standardnpsmoodstavce"/>
    <w:uiPriority w:val="99"/>
    <w:rPr>
      <w:rFonts w:eastAsia="Times New Roman" w:cs="Times New Roman"/>
    </w:rPr>
  </w:style>
  <w:style w:type="character" w:customStyle="1" w:styleId="Zarkazladnotextu3Char18">
    <w:name w:val="Zar癰ka z疚ladn馼o textu 3 Char18"/>
    <w:basedOn w:val="Standardnpsmoodstavce"/>
    <w:uiPriority w:val="99"/>
    <w:rPr>
      <w:rFonts w:eastAsia="Times New Roman" w:cs="Times New Roman"/>
    </w:rPr>
  </w:style>
  <w:style w:type="character" w:customStyle="1" w:styleId="Zarkazladnotextu3Char17">
    <w:name w:val="Zar癰ka z疚ladn馼o textu 3 Char17"/>
    <w:basedOn w:val="Standardnpsmoodstavce"/>
    <w:uiPriority w:val="99"/>
    <w:rPr>
      <w:rFonts w:eastAsia="Times New Roman" w:cs="Times New Roman"/>
    </w:rPr>
  </w:style>
  <w:style w:type="character" w:customStyle="1" w:styleId="Zarkazladnotextu3Char16">
    <w:name w:val="Zar癰ka z疚ladn馼o textu 3 Char16"/>
    <w:basedOn w:val="Standardnpsmoodstavce"/>
    <w:uiPriority w:val="99"/>
    <w:rPr>
      <w:rFonts w:eastAsia="Times New Roman" w:cs="Times New Roman"/>
    </w:rPr>
  </w:style>
  <w:style w:type="character" w:customStyle="1" w:styleId="Zarkazladnotextu3Char15">
    <w:name w:val="Zar癰ka z疚ladn馼o textu 3 Char15"/>
    <w:basedOn w:val="Standardnpsmoodstavce"/>
    <w:uiPriority w:val="99"/>
    <w:rPr>
      <w:rFonts w:eastAsia="Times New Roman" w:cs="Times New Roman"/>
    </w:rPr>
  </w:style>
  <w:style w:type="character" w:customStyle="1" w:styleId="Zarkazladnotextu3Char14">
    <w:name w:val="Zar癰ka z疚ladn馼o textu 3 Char14"/>
    <w:basedOn w:val="Standardnpsmoodstavce"/>
    <w:uiPriority w:val="99"/>
    <w:rPr>
      <w:rFonts w:eastAsia="Times New Roman" w:cs="Times New Roman"/>
    </w:rPr>
  </w:style>
  <w:style w:type="character" w:customStyle="1" w:styleId="Zarkazladnotextu3Char13">
    <w:name w:val="Zar癰ka z疚ladn馼o textu 3 Char13"/>
    <w:basedOn w:val="Standardnpsmoodstavce"/>
    <w:uiPriority w:val="99"/>
    <w:rPr>
      <w:rFonts w:eastAsia="Times New Roman" w:cs="Times New Roman"/>
    </w:rPr>
  </w:style>
  <w:style w:type="character" w:customStyle="1" w:styleId="Zarkazladnotextu3Char12">
    <w:name w:val="Zar癰ka z疚ladn馼o textu 3 Char12"/>
    <w:basedOn w:val="Standardnpsmoodstavce"/>
    <w:uiPriority w:val="99"/>
    <w:rPr>
      <w:rFonts w:eastAsia="Times New Roman" w:cs="Times New Roman"/>
    </w:rPr>
  </w:style>
  <w:style w:type="character" w:customStyle="1" w:styleId="Zarkazladnotextu3Char11">
    <w:name w:val="Zar癰ka z疚ladn馼o textu 3 Char11"/>
    <w:basedOn w:val="Standardnpsmoodstavce"/>
    <w:uiPriority w:val="99"/>
    <w:rPr>
      <w:rFonts w:eastAsia="Times New Roman" w:cs="Times New Roman"/>
    </w:rPr>
  </w:style>
  <w:style w:type="character" w:customStyle="1" w:styleId="TextbublinyChar136">
    <w:name w:val="Text bubliny Char136"/>
    <w:basedOn w:val="Standardnpsmoodstavce"/>
    <w:uiPriority w:val="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uiPriority w:val="99"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Standardnpsmoodstavce"/>
    <w:uiPriority w:val="99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rPr>
      <w:rFonts w:ascii="Tahoma" w:hAnsi="Tahoma" w:cs="Tahoma"/>
      <w:sz w:val="16"/>
      <w:szCs w:val="16"/>
    </w:rPr>
  </w:style>
  <w:style w:type="paragraph" w:customStyle="1" w:styleId="Nadpis">
    <w:name w:val="Nadpis"/>
    <w:basedOn w:val="Vchodzie"/>
    <w:next w:val="Telotextu"/>
    <w:uiPriority w:val="99"/>
    <w:pPr>
      <w:keepNext/>
      <w:spacing w:before="240" w:after="120"/>
    </w:pPr>
    <w:rPr>
      <w:rFonts w:ascii="Arial" w:hAnsi="Microsoft YaHei" w:cs="Arial"/>
      <w:sz w:val="28"/>
      <w:szCs w:val="28"/>
      <w:lang w:bidi="ar-SA"/>
    </w:rPr>
  </w:style>
  <w:style w:type="paragraph" w:customStyle="1" w:styleId="Telotextu">
    <w:name w:val="Telo textu"/>
    <w:basedOn w:val="Vchodzie"/>
    <w:uiPriority w:val="99"/>
    <w:pPr>
      <w:spacing w:after="0" w:line="200" w:lineRule="atLeast"/>
      <w:jc w:val="both"/>
    </w:pPr>
    <w:rPr>
      <w:rFonts w:ascii="Times New Roman" w:hAnsi="Times New Roman" w:cs="Times New Roman"/>
      <w:b/>
      <w:bCs/>
      <w:sz w:val="24"/>
      <w:szCs w:val="24"/>
      <w:lang w:eastAsia="cs-CZ" w:bidi="ar-SA"/>
    </w:rPr>
  </w:style>
  <w:style w:type="paragraph" w:customStyle="1" w:styleId="Zoznam">
    <w:name w:val="Zoznam"/>
    <w:basedOn w:val="Telotextu"/>
    <w:uiPriority w:val="99"/>
  </w:style>
  <w:style w:type="paragraph" w:customStyle="1" w:styleId="Popisok">
    <w:name w:val="Popisok"/>
    <w:basedOn w:val="Vchodzie"/>
    <w:uiPriority w:val="99"/>
    <w:pPr>
      <w:spacing w:before="120" w:after="120"/>
    </w:pPr>
    <w:rPr>
      <w:i/>
      <w:iCs/>
      <w:sz w:val="24"/>
      <w:szCs w:val="24"/>
      <w:lang w:bidi="ar-SA"/>
    </w:rPr>
  </w:style>
  <w:style w:type="paragraph" w:customStyle="1" w:styleId="Index">
    <w:name w:val="Index"/>
    <w:basedOn w:val="Vchodzie"/>
    <w:uiPriority w:val="99"/>
    <w:rPr>
      <w:lang w:bidi="ar-SA"/>
    </w:rPr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cs="Times New Roman"/>
    </w:rPr>
  </w:style>
  <w:style w:type="paragraph" w:styleId="Zpat">
    <w:name w:val="footer"/>
    <w:basedOn w:val="Vchodzie"/>
    <w:link w:val="ZpatChar"/>
    <w:uiPriority w:val="99"/>
    <w:pPr>
      <w:tabs>
        <w:tab w:val="center" w:pos="4536"/>
        <w:tab w:val="right" w:pos="9072"/>
      </w:tabs>
      <w:spacing w:after="0" w:line="200" w:lineRule="atLeast"/>
    </w:pPr>
    <w:rPr>
      <w:lang w:bidi="ar-SA"/>
    </w:r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</w:rPr>
  </w:style>
  <w:style w:type="paragraph" w:styleId="Textpoznpodarou">
    <w:name w:val="footnote text"/>
    <w:basedOn w:val="Vchodzie"/>
    <w:link w:val="TextpoznpodarouChar"/>
    <w:uiPriority w:val="99"/>
    <w:pPr>
      <w:spacing w:after="0" w:line="200" w:lineRule="atLeast"/>
    </w:pPr>
    <w:rPr>
      <w:rFonts w:ascii="Times New Roman" w:hAnsi="Times New Roman" w:cs="Times New Roman"/>
      <w:sz w:val="20"/>
      <w:szCs w:val="20"/>
      <w:lang w:eastAsia="cs-CZ" w:bidi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Pr>
      <w:rFonts w:cs="Times New Roman"/>
      <w:sz w:val="20"/>
      <w:szCs w:val="20"/>
    </w:rPr>
  </w:style>
  <w:style w:type="paragraph" w:customStyle="1" w:styleId="WW-Nadpis">
    <w:name w:val="WW-Nadpis"/>
    <w:basedOn w:val="Vchodzie"/>
    <w:next w:val="Vchodzie"/>
    <w:uiPriority w:val="99"/>
    <w:pPr>
      <w:keepNext/>
      <w:spacing w:before="100" w:after="220" w:line="200" w:lineRule="atLeast"/>
      <w:jc w:val="center"/>
      <w:outlineLvl w:val="0"/>
    </w:pPr>
    <w:rPr>
      <w:b/>
      <w:bCs/>
      <w:lang w:bidi="ar-SA"/>
    </w:rPr>
  </w:style>
  <w:style w:type="paragraph" w:customStyle="1" w:styleId="Podnadpis">
    <w:name w:val="Podnadpis"/>
    <w:basedOn w:val="Vchodzie"/>
    <w:next w:val="Vchodzie"/>
    <w:uiPriority w:val="99"/>
    <w:pPr>
      <w:numPr>
        <w:ilvl w:val="1"/>
      </w:numPr>
      <w:spacing w:after="60" w:line="200" w:lineRule="atLeast"/>
      <w:jc w:val="center"/>
      <w:outlineLvl w:val="1"/>
    </w:pPr>
    <w:rPr>
      <w:rFonts w:ascii="Cambria" w:hAnsi="Cambria" w:cs="Cambria"/>
      <w:lang w:bidi="ar-SA"/>
    </w:rPr>
  </w:style>
  <w:style w:type="paragraph" w:styleId="Zkladntext2">
    <w:name w:val="Body Text 2"/>
    <w:basedOn w:val="Vchodzie"/>
    <w:link w:val="Zkladntext2Char"/>
    <w:uiPriority w:val="99"/>
    <w:pPr>
      <w:spacing w:after="0" w:line="200" w:lineRule="atLeast"/>
      <w:ind w:left="2124" w:hanging="2124"/>
      <w:jc w:val="both"/>
    </w:pPr>
    <w:rPr>
      <w:rFonts w:ascii="Times New Roman" w:hAnsi="Times New Roman" w:cs="Times New Roman"/>
      <w:sz w:val="24"/>
      <w:szCs w:val="24"/>
      <w:lang w:eastAsia="cs-CZ" w:bidi="ar-SA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</w:rPr>
  </w:style>
  <w:style w:type="paragraph" w:styleId="Zkladntextodsazen2">
    <w:name w:val="Body Text Indent 2"/>
    <w:basedOn w:val="Vchodzie"/>
    <w:link w:val="Zkladntextodsazen2Char"/>
    <w:uiPriority w:val="99"/>
    <w:pPr>
      <w:spacing w:after="0" w:line="200" w:lineRule="atLeast"/>
      <w:ind w:firstLine="708"/>
      <w:jc w:val="both"/>
    </w:pPr>
    <w:rPr>
      <w:rFonts w:ascii="Times New Roman" w:hAnsi="Times New Roman" w:cs="Times New Roman"/>
      <w:sz w:val="24"/>
      <w:szCs w:val="24"/>
      <w:lang w:eastAsia="cs-CZ" w:bidi="ar-SA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Pr>
      <w:rFonts w:cs="Times New Roman"/>
    </w:rPr>
  </w:style>
  <w:style w:type="paragraph" w:styleId="Zkladntextodsazen3">
    <w:name w:val="Body Text Indent 3"/>
    <w:basedOn w:val="Vchodzie"/>
    <w:link w:val="Zkladntextodsazen3Char"/>
    <w:uiPriority w:val="99"/>
    <w:pPr>
      <w:spacing w:after="0" w:line="200" w:lineRule="atLeast"/>
      <w:ind w:left="708" w:firstLine="708"/>
      <w:jc w:val="both"/>
    </w:pPr>
    <w:rPr>
      <w:rFonts w:ascii="Times New Roman" w:hAnsi="Times New Roman" w:cs="Times New Roman"/>
      <w:sz w:val="24"/>
      <w:szCs w:val="24"/>
      <w:lang w:eastAsia="cs-CZ" w:bidi="ar-SA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Pr>
      <w:rFonts w:cs="Times New Roman"/>
      <w:sz w:val="16"/>
      <w:szCs w:val="16"/>
    </w:rPr>
  </w:style>
  <w:style w:type="paragraph" w:styleId="Textbubliny">
    <w:name w:val="Balloon Text"/>
    <w:basedOn w:val="Vchodzie"/>
    <w:link w:val="TextbublinyChar1"/>
    <w:uiPriority w:val="99"/>
    <w:pPr>
      <w:spacing w:after="0" w:line="200" w:lineRule="atLeast"/>
    </w:pPr>
    <w:rPr>
      <w:rFonts w:ascii="Tahoma" w:hAnsi="Tahoma" w:cs="Tahoma"/>
      <w:sz w:val="16"/>
      <w:szCs w:val="16"/>
      <w:lang w:eastAsia="cs-CZ" w:bidi="ar-SA"/>
    </w:rPr>
  </w:style>
  <w:style w:type="character" w:customStyle="1" w:styleId="TextbublinyChar1">
    <w:name w:val="Text bubliny Char1"/>
    <w:basedOn w:val="Standardnpsmoodstavce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Vchodzie"/>
    <w:uiPriority w:val="99"/>
    <w:qFormat/>
    <w:pPr>
      <w:ind w:left="720"/>
    </w:pPr>
    <w:rPr>
      <w:lang w:bidi="ar-SA"/>
    </w:rPr>
  </w:style>
  <w:style w:type="paragraph" w:customStyle="1" w:styleId="TopHeader">
    <w:name w:val="Top Header"/>
    <w:basedOn w:val="Vchodzie"/>
    <w:uiPriority w:val="99"/>
    <w:pPr>
      <w:spacing w:after="0" w:line="200" w:lineRule="atLeast"/>
      <w:jc w:val="center"/>
    </w:pPr>
    <w:rPr>
      <w:b/>
      <w:bCs/>
      <w:lang w:bidi="ar-SA"/>
    </w:rPr>
  </w:style>
  <w:style w:type="paragraph" w:styleId="Normlnweb">
    <w:name w:val="Normal (Web)"/>
    <w:basedOn w:val="Vchodzie"/>
    <w:uiPriority w:val="99"/>
    <w:pPr>
      <w:spacing w:before="100" w:after="100" w:line="200" w:lineRule="atLeast"/>
    </w:pPr>
    <w:rPr>
      <w:rFonts w:ascii="Times New Roman" w:hAnsi="Times New Roman" w:cs="Times New Roman"/>
      <w:sz w:val="24"/>
      <w:szCs w:val="24"/>
      <w:lang w:eastAsia="sk-SK" w:bidi="ar-SA"/>
    </w:rPr>
  </w:style>
  <w:style w:type="paragraph" w:customStyle="1" w:styleId="Pa">
    <w:name w:val="P舩a"/>
    <w:basedOn w:val="Vchodzie"/>
    <w:uiPriority w:val="99"/>
    <w:pPr>
      <w:tabs>
        <w:tab w:val="center" w:pos="4536"/>
        <w:tab w:val="right" w:pos="9072"/>
      </w:tabs>
    </w:pPr>
    <w:rPr>
      <w:lang w:bidi="ar-SA"/>
    </w:rPr>
  </w:style>
  <w:style w:type="paragraph" w:customStyle="1" w:styleId="Obsahtabuky">
    <w:name w:val="Obsah tabuｾky"/>
    <w:basedOn w:val="Vchodzie"/>
    <w:uiPriority w:val="99"/>
    <w:rPr>
      <w:lang w:bidi="ar-SA"/>
    </w:rPr>
  </w:style>
  <w:style w:type="paragraph" w:customStyle="1" w:styleId="Nadpistabuky">
    <w:name w:val="Nadpis tabuｾky"/>
    <w:basedOn w:val="Obsahtabuky"/>
    <w:uiPriority w:val="99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23</Pages>
  <Words>5025</Words>
  <Characters>28648</Characters>
  <Application>Microsoft Office Word</Application>
  <DocSecurity>0</DocSecurity>
  <Lines>238</Lines>
  <Paragraphs>67</Paragraphs>
  <ScaleCrop>false</ScaleCrop>
  <Company/>
  <LinksUpToDate>false</LinksUpToDate>
  <CharactersWithSpaces>33606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Nemcikova</dc:creator>
  <cp:lastModifiedBy>PC</cp:lastModifiedBy>
  <cp:revision>2</cp:revision>
  <cp:lastPrinted>2019-02-14T08:43:00Z</cp:lastPrinted>
  <dcterms:created xsi:type="dcterms:W3CDTF">2019-02-14T11:02:00Z</dcterms:created>
  <dcterms:modified xsi:type="dcterms:W3CDTF">2019-02-14T11:02:00Z</dcterms:modified>
</cp:coreProperties>
</file>