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DB9" w:rsidRPr="00FC08A5" w:rsidRDefault="00770DB9" w:rsidP="00FC08A5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  <w:r w:rsidR="00FC08A5">
        <w:rPr>
          <w:rFonts w:cs="Arial"/>
          <w:b/>
          <w:bCs/>
          <w:sz w:val="24"/>
          <w:szCs w:val="24"/>
          <w:lang w:eastAsia="sk-SK"/>
        </w:rPr>
        <w:tab/>
        <w:t xml:space="preserve">              Príloha č. 1 k Opatreniu č. MF/23378/2014-74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0743E" w:rsidRDefault="00BC43DE" w:rsidP="00BC43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Čl. I.</w:t>
      </w:r>
    </w:p>
    <w:p w:rsidR="00770DB9" w:rsidRPr="0070743E" w:rsidRDefault="00BC43DE" w:rsidP="00BC43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VŠEOBECNÉ    INFORMÁCIE</w:t>
      </w:r>
    </w:p>
    <w:p w:rsidR="00BC43DE" w:rsidRPr="0070743E" w:rsidRDefault="00BC43DE" w:rsidP="00BC43D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1.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0743E" w:rsidRDefault="00770DB9" w:rsidP="00C8700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="00C8700C"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AGROSPOL- podielnické poľnohospodárske družstvo</w:t>
            </w:r>
          </w:p>
          <w:p w:rsidR="00C8700C" w:rsidRPr="0070743E" w:rsidRDefault="00C8700C" w:rsidP="00C8700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Diviaky n</w:t>
            </w:r>
            <w:r w:rsidR="00D1208C"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a</w:t>
            </w: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d Nitricou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0743E" w:rsidRDefault="00C8700C" w:rsidP="00770DB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972 25 Diviaky nad Nitricou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C8700C" w:rsidRDefault="00C8700C" w:rsidP="00BC43DE">
      <w:pPr>
        <w:spacing w:after="0" w:line="240" w:lineRule="auto"/>
        <w:ind w:firstLine="567"/>
        <w:jc w:val="both"/>
        <w:rPr>
          <w:rFonts w:cs="Arial"/>
          <w:color w:val="C00000"/>
          <w:sz w:val="24"/>
          <w:szCs w:val="24"/>
          <w:lang w:eastAsia="sk-SK"/>
        </w:rPr>
      </w:pPr>
      <w:r w:rsidRPr="00A373D7">
        <w:rPr>
          <w:rFonts w:cs="Arial"/>
          <w:color w:val="C00000"/>
          <w:sz w:val="24"/>
          <w:szCs w:val="24"/>
          <w:lang w:eastAsia="sk-SK"/>
        </w:rPr>
        <w:t>Účtovná jednotka AGROSPOL- podielnické poľnohospodárske družstvo Diviaky nad Nitricou bola založená dňa 15.02.1968 a do obchodného registra Okresného súdu Trenčín bola zapísaná  pod: oddiel Dr., vložka 137/R.</w:t>
      </w:r>
    </w:p>
    <w:p w:rsidR="00BC43DE" w:rsidRDefault="00BC43DE" w:rsidP="00BC43DE">
      <w:pPr>
        <w:spacing w:after="0" w:line="240" w:lineRule="auto"/>
        <w:ind w:firstLine="567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Opis  vykonávanej činnosti účtovnej jednotky:</w:t>
      </w:r>
    </w:p>
    <w:p w:rsidR="00BC43DE" w:rsidRDefault="00BC43DE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poľnohospodárska výroba včítane predaja nespracovaných  poľnohospodárskych výrobkov za účelom  ďalšieho spracovania  alebo predaja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údržba a oprava motorových vozidiel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 xml:space="preserve">vykonávanie priemyselných , </w:t>
      </w:r>
      <w:proofErr w:type="spellStart"/>
      <w:r>
        <w:rPr>
          <w:rFonts w:cs="Arial"/>
          <w:color w:val="C00000"/>
          <w:sz w:val="24"/>
          <w:szCs w:val="24"/>
          <w:lang w:eastAsia="sk-SK"/>
        </w:rPr>
        <w:t>poľnohosp</w:t>
      </w:r>
      <w:proofErr w:type="spellEnd"/>
      <w:r>
        <w:rPr>
          <w:rFonts w:cs="Arial"/>
          <w:color w:val="C00000"/>
          <w:sz w:val="24"/>
          <w:szCs w:val="24"/>
          <w:lang w:eastAsia="sk-SK"/>
        </w:rPr>
        <w:t>., cestných stavieb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činnosť organizačných, ekonomických a obchodných poradcov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kúpa tovaru za účelom jeho predaja konečnému spotrebiteľovi /maloobchod/ v rozsahu voľných živností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kúpa tovaru</w:t>
      </w:r>
      <w:r w:rsidR="00DC57EC">
        <w:rPr>
          <w:rFonts w:cs="Arial"/>
          <w:color w:val="C00000"/>
          <w:sz w:val="24"/>
          <w:szCs w:val="24"/>
          <w:lang w:eastAsia="sk-SK"/>
        </w:rPr>
        <w:t xml:space="preserve"> za účelom jeho predaja iným prevádzkovateľom živnosti /veľkoobchod/ v rozsahu voľných živnosti</w:t>
      </w:r>
    </w:p>
    <w:p w:rsidR="00DC57EC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vnútroštátna nákladná cestná doprava</w:t>
      </w:r>
    </w:p>
    <w:p w:rsidR="00DC57EC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prenájom automobilov, traktorov, samochodných a stacionárnych  strojov a zariadení a nehnuteľnosti</w:t>
      </w:r>
    </w:p>
    <w:p w:rsidR="00DC57EC" w:rsidRPr="00BC43DE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zámočníctvo</w:t>
      </w:r>
    </w:p>
    <w:p w:rsidR="00C8700C" w:rsidRPr="00A373D7" w:rsidRDefault="00C8700C" w:rsidP="00C8700C">
      <w:pPr>
        <w:spacing w:after="0" w:line="240" w:lineRule="auto"/>
        <w:ind w:left="414"/>
        <w:jc w:val="both"/>
        <w:rPr>
          <w:rFonts w:cs="Arial"/>
          <w:color w:val="C00000"/>
          <w:sz w:val="24"/>
          <w:szCs w:val="24"/>
          <w:lang w:eastAsia="sk-SK"/>
        </w:rPr>
      </w:pPr>
    </w:p>
    <w:p w:rsidR="00770DB9" w:rsidRPr="00DC57EC" w:rsidRDefault="00770DB9" w:rsidP="00DC57EC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 w:rsidRPr="00DC57EC">
        <w:rPr>
          <w:rFonts w:cs="Arial"/>
          <w:color w:val="C00000"/>
          <w:sz w:val="24"/>
          <w:szCs w:val="24"/>
          <w:lang w:eastAsia="sk-SK"/>
        </w:rPr>
        <w:t>Dátum schválenia účtovnej závierky za bezprostredne predchádzajúce účtovné obdobie</w:t>
      </w:r>
      <w:r w:rsidR="00C8700C" w:rsidRPr="00DC57EC">
        <w:rPr>
          <w:rFonts w:cs="Arial"/>
          <w:color w:val="C00000"/>
          <w:sz w:val="24"/>
          <w:szCs w:val="24"/>
          <w:lang w:eastAsia="sk-SK"/>
        </w:rPr>
        <w:t>:</w:t>
      </w:r>
    </w:p>
    <w:p w:rsidR="00C8700C" w:rsidRPr="00A373D7" w:rsidRDefault="00C8700C" w:rsidP="00C8700C">
      <w:pPr>
        <w:pStyle w:val="Odsekzoznamu"/>
        <w:ind w:left="774"/>
        <w:rPr>
          <w:rFonts w:cs="Arial"/>
          <w:color w:val="C00000"/>
          <w:sz w:val="24"/>
          <w:szCs w:val="24"/>
          <w:lang w:eastAsia="sk-SK"/>
        </w:rPr>
      </w:pPr>
      <w:r w:rsidRPr="00A373D7">
        <w:rPr>
          <w:rFonts w:cs="Arial"/>
          <w:color w:val="C00000"/>
          <w:sz w:val="24"/>
          <w:szCs w:val="24"/>
          <w:lang w:eastAsia="sk-SK"/>
        </w:rPr>
        <w:t>Účtovná závierka účtovnej jednotky k 31. decembru 201</w:t>
      </w:r>
      <w:r w:rsidR="00555977">
        <w:rPr>
          <w:rFonts w:cs="Arial"/>
          <w:color w:val="C00000"/>
          <w:sz w:val="24"/>
          <w:szCs w:val="24"/>
          <w:lang w:eastAsia="sk-SK"/>
        </w:rPr>
        <w:t>7</w:t>
      </w:r>
      <w:r w:rsidRPr="00A373D7">
        <w:rPr>
          <w:rFonts w:cs="Arial"/>
          <w:color w:val="C00000"/>
          <w:sz w:val="24"/>
          <w:szCs w:val="24"/>
          <w:lang w:eastAsia="sk-SK"/>
        </w:rPr>
        <w:t>, za predchádzajúce obdobie bola schválená výročnou členskou schôdzou dňa  0</w:t>
      </w:r>
      <w:r w:rsidR="00555977">
        <w:rPr>
          <w:rFonts w:cs="Arial"/>
          <w:color w:val="C00000"/>
          <w:sz w:val="24"/>
          <w:szCs w:val="24"/>
          <w:lang w:eastAsia="sk-SK"/>
        </w:rPr>
        <w:t>4</w:t>
      </w:r>
      <w:r w:rsidRPr="00A373D7">
        <w:rPr>
          <w:rFonts w:cs="Arial"/>
          <w:color w:val="C00000"/>
          <w:sz w:val="24"/>
          <w:szCs w:val="24"/>
          <w:lang w:eastAsia="sk-SK"/>
        </w:rPr>
        <w:t>.05.201</w:t>
      </w:r>
      <w:r w:rsidR="00555977">
        <w:rPr>
          <w:rFonts w:cs="Arial"/>
          <w:color w:val="C00000"/>
          <w:sz w:val="24"/>
          <w:szCs w:val="24"/>
          <w:lang w:eastAsia="sk-SK"/>
        </w:rPr>
        <w:t>8</w:t>
      </w:r>
    </w:p>
    <w:p w:rsidR="00C8700C" w:rsidRDefault="00C8700C" w:rsidP="00A373D7">
      <w:pPr>
        <w:pStyle w:val="Odsekzoznamu"/>
        <w:ind w:left="774"/>
        <w:rPr>
          <w:rFonts w:cs="Arial"/>
          <w:color w:val="C00000"/>
          <w:sz w:val="24"/>
          <w:szCs w:val="24"/>
          <w:lang w:eastAsia="sk-SK"/>
        </w:rPr>
      </w:pPr>
      <w:r w:rsidRPr="00A373D7">
        <w:rPr>
          <w:rFonts w:cs="Arial"/>
          <w:color w:val="C00000"/>
          <w:sz w:val="24"/>
          <w:szCs w:val="24"/>
          <w:lang w:eastAsia="sk-SK"/>
        </w:rPr>
        <w:t xml:space="preserve">Účtovná závierka účtovnej jednotky k 31. </w:t>
      </w:r>
      <w:r w:rsidR="00C21D91">
        <w:rPr>
          <w:rFonts w:cs="Arial"/>
          <w:color w:val="C00000"/>
          <w:sz w:val="24"/>
          <w:szCs w:val="24"/>
          <w:lang w:eastAsia="sk-SK"/>
        </w:rPr>
        <w:t>d</w:t>
      </w:r>
      <w:r w:rsidRPr="00A373D7">
        <w:rPr>
          <w:rFonts w:cs="Arial"/>
          <w:color w:val="C00000"/>
          <w:sz w:val="24"/>
          <w:szCs w:val="24"/>
          <w:lang w:eastAsia="sk-SK"/>
        </w:rPr>
        <w:t>ecembru 201</w:t>
      </w:r>
      <w:r w:rsidR="00555977">
        <w:rPr>
          <w:rFonts w:cs="Arial"/>
          <w:color w:val="C00000"/>
          <w:sz w:val="24"/>
          <w:szCs w:val="24"/>
          <w:lang w:eastAsia="sk-SK"/>
        </w:rPr>
        <w:t>7</w:t>
      </w:r>
      <w:r w:rsidRPr="00A373D7">
        <w:rPr>
          <w:rFonts w:cs="Arial"/>
          <w:color w:val="C00000"/>
          <w:sz w:val="24"/>
          <w:szCs w:val="24"/>
          <w:lang w:eastAsia="sk-SK"/>
        </w:rPr>
        <w:t xml:space="preserve"> bola uložená do </w:t>
      </w:r>
      <w:r w:rsidR="00B246BD">
        <w:rPr>
          <w:rFonts w:cs="Arial"/>
          <w:color w:val="C00000"/>
          <w:sz w:val="24"/>
          <w:szCs w:val="24"/>
          <w:lang w:eastAsia="sk-SK"/>
        </w:rPr>
        <w:t xml:space="preserve">registra účtovných závierok </w:t>
      </w:r>
      <w:r w:rsidRPr="00A373D7">
        <w:rPr>
          <w:rFonts w:cs="Arial"/>
          <w:color w:val="C00000"/>
          <w:sz w:val="24"/>
          <w:szCs w:val="24"/>
          <w:lang w:eastAsia="sk-SK"/>
        </w:rPr>
        <w:t xml:space="preserve"> dňa </w:t>
      </w:r>
      <w:r w:rsidR="00555977">
        <w:rPr>
          <w:rFonts w:cs="Arial"/>
          <w:color w:val="C00000"/>
          <w:sz w:val="24"/>
          <w:szCs w:val="24"/>
          <w:lang w:eastAsia="sk-SK"/>
        </w:rPr>
        <w:t>06</w:t>
      </w:r>
      <w:r w:rsidR="00A373D7" w:rsidRPr="00A373D7">
        <w:rPr>
          <w:rFonts w:cs="Arial"/>
          <w:color w:val="C00000"/>
          <w:sz w:val="24"/>
          <w:szCs w:val="24"/>
          <w:lang w:eastAsia="sk-SK"/>
        </w:rPr>
        <w:t>.0</w:t>
      </w:r>
      <w:r w:rsidR="00555977">
        <w:rPr>
          <w:rFonts w:cs="Arial"/>
          <w:color w:val="C00000"/>
          <w:sz w:val="24"/>
          <w:szCs w:val="24"/>
          <w:lang w:eastAsia="sk-SK"/>
        </w:rPr>
        <w:t>6</w:t>
      </w:r>
      <w:r w:rsidR="00A373D7" w:rsidRPr="00A373D7">
        <w:rPr>
          <w:rFonts w:cs="Arial"/>
          <w:color w:val="C00000"/>
          <w:sz w:val="24"/>
          <w:szCs w:val="24"/>
          <w:lang w:eastAsia="sk-SK"/>
        </w:rPr>
        <w:t>.201</w:t>
      </w:r>
      <w:r w:rsidR="00555977">
        <w:rPr>
          <w:rFonts w:cs="Arial"/>
          <w:color w:val="C00000"/>
          <w:sz w:val="24"/>
          <w:szCs w:val="24"/>
          <w:lang w:eastAsia="sk-SK"/>
        </w:rPr>
        <w:t>8</w:t>
      </w:r>
    </w:p>
    <w:p w:rsidR="00DC57EC" w:rsidRPr="00A373D7" w:rsidRDefault="00DC57EC" w:rsidP="00A373D7">
      <w:pPr>
        <w:pStyle w:val="Odsekzoznamu"/>
        <w:ind w:left="774"/>
        <w:rPr>
          <w:rFonts w:cs="Arial"/>
          <w:color w:val="C00000"/>
          <w:sz w:val="24"/>
          <w:szCs w:val="24"/>
          <w:lang w:eastAsia="sk-SK"/>
        </w:rPr>
      </w:pPr>
    </w:p>
    <w:p w:rsidR="00770DB9" w:rsidRPr="00DC57EC" w:rsidRDefault="00770DB9" w:rsidP="00DC57EC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 w:rsidRPr="00DC57EC">
        <w:rPr>
          <w:rFonts w:cs="Arial"/>
          <w:color w:val="C00000"/>
          <w:sz w:val="24"/>
          <w:szCs w:val="24"/>
          <w:lang w:eastAsia="sk-SK"/>
        </w:rPr>
        <w:t>Právny dôvod zostavenia účtovnej závierky</w:t>
      </w:r>
    </w:p>
    <w:p w:rsidR="00770DB9" w:rsidRDefault="00A373D7" w:rsidP="00770DB9">
      <w:pPr>
        <w:spacing w:after="0" w:line="240" w:lineRule="auto"/>
        <w:ind w:left="774"/>
        <w:jc w:val="both"/>
        <w:rPr>
          <w:rFonts w:cs="Arial"/>
          <w:sz w:val="24"/>
          <w:szCs w:val="24"/>
          <w:lang w:eastAsia="sk-SK"/>
        </w:rPr>
      </w:pPr>
      <w:r>
        <w:rPr>
          <w:rFonts w:cs="Arial"/>
          <w:sz w:val="24"/>
          <w:szCs w:val="24"/>
          <w:lang w:eastAsia="sk-SK"/>
        </w:rPr>
        <w:t>Účtovná  závierka účtovnej jednotky k 31.12.201</w:t>
      </w:r>
      <w:r w:rsidR="00555977">
        <w:rPr>
          <w:rFonts w:cs="Arial"/>
          <w:sz w:val="24"/>
          <w:szCs w:val="24"/>
          <w:lang w:eastAsia="sk-SK"/>
        </w:rPr>
        <w:t>8</w:t>
      </w:r>
      <w:r>
        <w:rPr>
          <w:rFonts w:cs="Arial"/>
          <w:sz w:val="24"/>
          <w:szCs w:val="24"/>
          <w:lang w:eastAsia="sk-SK"/>
        </w:rPr>
        <w:t xml:space="preserve"> je zostavená ako riadna účtovná závierka podľa § 17 ods. 6 zákona NR SR č, 431/2002 </w:t>
      </w:r>
      <w:proofErr w:type="spellStart"/>
      <w:r>
        <w:rPr>
          <w:rFonts w:cs="Arial"/>
          <w:sz w:val="24"/>
          <w:szCs w:val="24"/>
          <w:lang w:eastAsia="sk-SK"/>
        </w:rPr>
        <w:t>Z.z</w:t>
      </w:r>
      <w:proofErr w:type="spellEnd"/>
      <w:r>
        <w:rPr>
          <w:rFonts w:cs="Arial"/>
          <w:sz w:val="24"/>
          <w:szCs w:val="24"/>
          <w:lang w:eastAsia="sk-SK"/>
        </w:rPr>
        <w:t>. o účtovníctve, za účtovné obdobie od 1.januára 201</w:t>
      </w:r>
      <w:r w:rsidR="00555977">
        <w:rPr>
          <w:rFonts w:cs="Arial"/>
          <w:sz w:val="24"/>
          <w:szCs w:val="24"/>
          <w:lang w:eastAsia="sk-SK"/>
        </w:rPr>
        <w:t>8</w:t>
      </w:r>
      <w:r>
        <w:rPr>
          <w:rFonts w:cs="Arial"/>
          <w:sz w:val="24"/>
          <w:szCs w:val="24"/>
          <w:lang w:eastAsia="sk-SK"/>
        </w:rPr>
        <w:t xml:space="preserve"> do 31.decembra 201</w:t>
      </w:r>
      <w:r w:rsidR="00555977">
        <w:rPr>
          <w:rFonts w:cs="Arial"/>
          <w:sz w:val="24"/>
          <w:szCs w:val="24"/>
          <w:lang w:eastAsia="sk-SK"/>
        </w:rPr>
        <w:t>8</w:t>
      </w:r>
      <w:r>
        <w:rPr>
          <w:rFonts w:cs="Arial"/>
          <w:sz w:val="24"/>
          <w:szCs w:val="24"/>
          <w:lang w:eastAsia="sk-SK"/>
        </w:rPr>
        <w:t>.</w:t>
      </w:r>
    </w:p>
    <w:p w:rsidR="00A373D7" w:rsidRPr="00A373D7" w:rsidRDefault="00A373D7" w:rsidP="00770DB9">
      <w:pPr>
        <w:spacing w:after="0" w:line="240" w:lineRule="auto"/>
        <w:ind w:left="774"/>
        <w:jc w:val="both"/>
        <w:rPr>
          <w:rFonts w:cs="Arial"/>
          <w:sz w:val="24"/>
          <w:szCs w:val="24"/>
          <w:lang w:eastAsia="sk-SK"/>
        </w:rPr>
      </w:pPr>
    </w:p>
    <w:p w:rsidR="00770DB9" w:rsidRPr="00A373D7" w:rsidRDefault="0070743E" w:rsidP="00DC57EC">
      <w:pPr>
        <w:numPr>
          <w:ilvl w:val="0"/>
          <w:numId w:val="45"/>
        </w:numPr>
        <w:spacing w:after="0" w:line="240" w:lineRule="auto"/>
        <w:jc w:val="both"/>
        <w:rPr>
          <w:rFonts w:cs="Arial"/>
          <w:sz w:val="24"/>
          <w:szCs w:val="24"/>
          <w:lang w:eastAsia="sk-SK"/>
        </w:rPr>
      </w:pPr>
      <w:r>
        <w:rPr>
          <w:rFonts w:cs="Arial"/>
          <w:sz w:val="24"/>
          <w:szCs w:val="24"/>
          <w:lang w:eastAsia="sk-SK"/>
        </w:rPr>
        <w:t>P</w:t>
      </w:r>
      <w:r w:rsidR="00770DB9" w:rsidRPr="00A373D7">
        <w:rPr>
          <w:rFonts w:cs="Arial"/>
          <w:sz w:val="24"/>
          <w:szCs w:val="24"/>
          <w:lang w:eastAsia="sk-SK"/>
        </w:rPr>
        <w:t>riemerný prepočítaný počet zamestnancov</w:t>
      </w:r>
    </w:p>
    <w:tbl>
      <w:tblPr>
        <w:tblW w:w="4721" w:type="pct"/>
        <w:jc w:val="center"/>
        <w:tblInd w:w="-1732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770DB9" w:rsidRPr="00AF1B96" w:rsidTr="00D542BB">
        <w:trPr>
          <w:trHeight w:val="340"/>
          <w:jc w:val="center"/>
        </w:trPr>
        <w:tc>
          <w:tcPr>
            <w:tcW w:w="792" w:type="dxa"/>
            <w:vMerge w:val="restart"/>
            <w:tcBorders>
              <w:top w:val="nil"/>
            </w:tcBorders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01" w:type="dxa"/>
          </w:tcPr>
          <w:p w:rsidR="00770DB9" w:rsidRPr="00AF1B96" w:rsidRDefault="00A373D7" w:rsidP="006D4F3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6D4F30">
              <w:rPr>
                <w:szCs w:val="22"/>
              </w:rPr>
              <w:t>2</w:t>
            </w:r>
          </w:p>
        </w:tc>
      </w:tr>
      <w:tr w:rsidR="00770DB9" w:rsidRPr="00AF1B96" w:rsidTr="00D542BB">
        <w:trPr>
          <w:trHeight w:val="340"/>
          <w:jc w:val="center"/>
        </w:trPr>
        <w:tc>
          <w:tcPr>
            <w:tcW w:w="792" w:type="dxa"/>
            <w:vMerge/>
            <w:tcBorders>
              <w:bottom w:val="nil"/>
            </w:tcBorders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01" w:type="dxa"/>
          </w:tcPr>
          <w:p w:rsidR="00770DB9" w:rsidRPr="00AF1B96" w:rsidRDefault="00A373D7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D542BB" w:rsidRDefault="00D542BB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Čl. II</w:t>
      </w:r>
    </w:p>
    <w:p w:rsid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INFORMÁCIE O ORGÁNOCH SPOLOĆNOSTI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ab/>
      </w:r>
      <w:r>
        <w:rPr>
          <w:rFonts w:ascii="Times New Roman" w:hAnsi="Times New Roman"/>
          <w:b/>
          <w:sz w:val="24"/>
          <w:szCs w:val="24"/>
          <w:lang w:eastAsia="sk-SK"/>
        </w:rPr>
        <w:tab/>
      </w:r>
      <w:r w:rsidR="00B246BD">
        <w:rPr>
          <w:rFonts w:ascii="Times New Roman" w:hAnsi="Times New Roman"/>
          <w:sz w:val="24"/>
          <w:szCs w:val="24"/>
          <w:lang w:eastAsia="sk-SK"/>
        </w:rPr>
        <w:t>Neuvádzame.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lastRenderedPageBreak/>
        <w:t>Čl. III.</w:t>
      </w:r>
    </w:p>
    <w:p w:rsidR="00770DB9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>INFORMÁCIE O PRIJATÝCH POSTUPOCH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</w:p>
    <w:p w:rsidR="00770DB9" w:rsidRPr="008D762F" w:rsidRDefault="00770DB9" w:rsidP="008D762F">
      <w:pPr>
        <w:pStyle w:val="Odsekzoznamu"/>
        <w:numPr>
          <w:ilvl w:val="0"/>
          <w:numId w:val="4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sk-SK"/>
        </w:rPr>
      </w:pPr>
      <w:r w:rsidRPr="008D762F">
        <w:rPr>
          <w:rFonts w:ascii="Times New Roman" w:hAnsi="Times New Roman"/>
          <w:sz w:val="24"/>
          <w:szCs w:val="24"/>
          <w:lang w:eastAsia="sk-SK"/>
        </w:rPr>
        <w:t>Účtovná závierka bola zostavená za predpokladu, že účtovná jednotka bude nepretržite pokračovať vo svojej činnosti</w:t>
      </w:r>
      <w:r w:rsidR="008D762F" w:rsidRPr="008D762F">
        <w:rPr>
          <w:rFonts w:ascii="Times New Roman" w:hAnsi="Times New Roman"/>
          <w:sz w:val="24"/>
          <w:szCs w:val="24"/>
          <w:lang w:eastAsia="sk-SK"/>
        </w:rPr>
        <w:t>.</w:t>
      </w:r>
    </w:p>
    <w:p w:rsidR="00770DB9" w:rsidRPr="008D762F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70DB9" w:rsidRPr="008D762F" w:rsidRDefault="0070743E" w:rsidP="008D762F">
      <w:pPr>
        <w:pStyle w:val="Odsekzoznamu"/>
        <w:numPr>
          <w:ilvl w:val="0"/>
          <w:numId w:val="4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P</w:t>
      </w:r>
      <w:r w:rsidR="00770DB9" w:rsidRPr="008D762F">
        <w:rPr>
          <w:rFonts w:ascii="Times New Roman" w:hAnsi="Times New Roman"/>
          <w:sz w:val="24"/>
          <w:szCs w:val="24"/>
          <w:lang w:eastAsia="sk-SK"/>
        </w:rPr>
        <w:t>opis oceňovania  jednotlivých položiek majetku a záväzkov, o ktorých  účtovná jednotka účtuje. .</w:t>
      </w:r>
    </w:p>
    <w:p w:rsidR="00770DB9" w:rsidRPr="008D762F" w:rsidRDefault="00770DB9" w:rsidP="00770DB9">
      <w:pPr>
        <w:spacing w:after="0" w:line="240" w:lineRule="auto"/>
        <w:ind w:left="708"/>
        <w:rPr>
          <w:rFonts w:ascii="Times New Roman" w:hAnsi="Times New Roman"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Obstarávacou cenou – </w:t>
            </w:r>
            <w:r w:rsidRPr="008D762F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B4095" w:rsidRPr="008D762F" w:rsidTr="00E20789">
        <w:tc>
          <w:tcPr>
            <w:tcW w:w="8789" w:type="dxa"/>
            <w:vAlign w:val="center"/>
          </w:tcPr>
          <w:p w:rsidR="007B4095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3.pohľadávky pri odplatnom nadobudnutí alebo pohľadávky nadobudnuté vkladom do ZI</w:t>
            </w:r>
          </w:p>
        </w:tc>
        <w:tc>
          <w:tcPr>
            <w:tcW w:w="283" w:type="dxa"/>
            <w:vAlign w:val="center"/>
          </w:tcPr>
          <w:p w:rsidR="007B4095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4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5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záväzky pri ich prevzatí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8D762F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príchovky a prírastky zvierat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8D762F">
        <w:rPr>
          <w:rFonts w:ascii="Times New Roman" w:hAnsi="Times New Roman"/>
          <w:b/>
          <w:sz w:val="24"/>
          <w:szCs w:val="24"/>
          <w:lang w:eastAsia="sk-SK"/>
        </w:rPr>
        <w:t>Spôsob ocenenia: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1F7E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Obstarávacia cena zásob sa rozdeľuje na cenu</w:t>
            </w:r>
            <w:r w:rsidR="001F7E3A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za ktoré sa zásoby obstarali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D762F" w:rsidRDefault="008D762F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8D76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Rezervy sú záväzky s neurčitým časovým vymedzením alebo výškou; tvoria sa na krytie známych</w:t>
            </w:r>
            <w:r w:rsid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8D762F" w:rsidRDefault="00770DB9" w:rsidP="00770DB9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8840E0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8840E0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1F7E3A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a výnosy časovo rozlišujú. Časovo sa nerozlišujú náklady a výnosy, ak ide o nevýznamný a stále sa opakujúci účtovný prípad týkajúci sa časového rozlíšenia nákladov alebo výnosov</w:t>
            </w:r>
            <w:r w:rsidR="001F7E3A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D542BB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Na účte časového rozlíšenia  sa  neúčtuje ak ide o nevýznamný a stále sa opakujúci účtovný prípad, ktorý sa týka 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účt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</w:t>
            </w:r>
            <w:proofErr w:type="spellEnd"/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a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 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výn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medzi</w:t>
            </w:r>
            <w:proofErr w:type="spellEnd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dvoma 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ÚO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8D762F" w:rsidRDefault="001F7E3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D542B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8D762F">
        <w:rPr>
          <w:rFonts w:ascii="Times New Roman" w:hAnsi="Times New Roman"/>
          <w:b/>
          <w:sz w:val="24"/>
          <w:szCs w:val="24"/>
          <w:lang w:eastAsia="sk-SK"/>
        </w:rPr>
        <w:lastRenderedPageBreak/>
        <w:t>Spôsob zostavenia odpisového plánu pre jednotlivé druhy dlhodobého hmotného</w:t>
      </w:r>
      <w:r w:rsidR="00BC4D18"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 majetku  a dlhodobého nehmotného majetku,</w:t>
      </w:r>
      <w:r w:rsidR="008D762F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doba odpisovania, použité sadzby odpisov a odpisové metódy pri určení odpisov </w:t>
      </w:r>
      <w:r w:rsidR="00BC4D18" w:rsidRPr="008D762F">
        <w:rPr>
          <w:rFonts w:ascii="Times New Roman" w:hAnsi="Times New Roman"/>
          <w:b/>
          <w:sz w:val="24"/>
          <w:szCs w:val="24"/>
          <w:lang w:eastAsia="sk-SK"/>
        </w:rPr>
        <w:t>:</w:t>
      </w:r>
    </w:p>
    <w:p w:rsidR="00BC4D18" w:rsidRPr="008D762F" w:rsidRDefault="00BC4D18" w:rsidP="00BC4D18">
      <w:pPr>
        <w:spacing w:after="0" w:line="240" w:lineRule="auto"/>
        <w:ind w:left="709" w:hanging="709"/>
        <w:jc w:val="both"/>
        <w:rPr>
          <w:rFonts w:ascii="Times New Roman" w:hAnsi="Times New Roman"/>
          <w:b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24"/>
        <w:gridCol w:w="1658"/>
        <w:gridCol w:w="390"/>
      </w:tblGrid>
      <w:tr w:rsidR="00770DB9" w:rsidRPr="008D762F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1059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Nehmotný majetok odpisuje účtovná jednotka počas predpokladanej doby používania zodpovedajúcej spotrebe budúcich ekonomických úžitkov z majetku. 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770DB9" w:rsidRPr="008D762F" w:rsidRDefault="001059BC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D762F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7C11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Dlhodobý hmotný majetok sa odpisuje s ohľadom na opotrebovanie zodpovedajúce bežným podmienkam jeho používania. Pri tvorbe odpisového plánu sa zohľadňuje doba použiteľnosti</w:t>
            </w:r>
            <w:r w:rsidR="00B40DC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podľa mesiacov</w:t>
            </w: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, počet výrobkov alebo podobných jednotiek, u ktorých sa predpokladá ich získanie prostredníctvom majetku. </w:t>
            </w:r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Odpisovanie majetku  začína  dátumom zaradenia dlhodobého hmotného majetku do užívania. </w:t>
            </w:r>
            <w:proofErr w:type="spellStart"/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>Agrospol</w:t>
            </w:r>
            <w:proofErr w:type="spellEnd"/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má vypracovaný odpisový plán, podľa ktorého sa dlhodobý majetok odpisuje. </w:t>
            </w: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Účtovné a daňové odpisy sa </w:t>
            </w:r>
            <w:r w:rsidRPr="008D762F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1F7E3A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1059BC" w:rsidRPr="008D762F" w:rsidRDefault="001059BC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E77EA5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 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E77EA5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 kritérií definovaných v 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E77EA5" w:rsidP="00E2078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D542BB" w:rsidRPr="00770DB9" w:rsidRDefault="00D542BB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0F064A" w:rsidRDefault="00770DB9" w:rsidP="000F064A">
      <w:pPr>
        <w:spacing w:after="0" w:line="240" w:lineRule="auto"/>
        <w:ind w:left="709" w:hanging="709"/>
        <w:jc w:val="both"/>
        <w:rPr>
          <w:rFonts w:cs="Arial"/>
          <w:b/>
          <w:sz w:val="20"/>
          <w:szCs w:val="24"/>
          <w:lang w:eastAsia="sk-SK"/>
        </w:rPr>
      </w:pPr>
      <w:r w:rsidRPr="000F064A">
        <w:rPr>
          <w:rFonts w:cs="Arial"/>
          <w:b/>
          <w:sz w:val="20"/>
          <w:szCs w:val="24"/>
          <w:lang w:eastAsia="sk-SK"/>
        </w:rPr>
        <w:t>Zmeny účtovných zásad a zmeny účtovných metód s uvedením dôvodu týchto zmien a vyčíslením ich vplyvu na finančnú hodnotu majetku, záväzkov, základného imania</w:t>
      </w:r>
      <w:r w:rsidR="000F064A" w:rsidRPr="000F064A">
        <w:rPr>
          <w:rFonts w:cs="Arial"/>
          <w:b/>
          <w:sz w:val="20"/>
          <w:szCs w:val="24"/>
          <w:lang w:eastAsia="sk-SK"/>
        </w:rPr>
        <w:t xml:space="preserve"> </w:t>
      </w:r>
      <w:r w:rsidRPr="000F064A">
        <w:rPr>
          <w:rFonts w:cs="Arial"/>
          <w:b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E2A0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E2A0A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Default="00770DB9" w:rsidP="0096738D">
      <w:pPr>
        <w:spacing w:after="0" w:line="240" w:lineRule="auto"/>
        <w:rPr>
          <w:rFonts w:cs="Arial"/>
          <w:sz w:val="20"/>
          <w:szCs w:val="24"/>
        </w:rPr>
      </w:pPr>
    </w:p>
    <w:p w:rsidR="000F064A" w:rsidRDefault="000F064A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C116C" w:rsidRDefault="007C116C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C116C" w:rsidRDefault="007C116C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C116C" w:rsidRDefault="007C116C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C116C" w:rsidRPr="00770DB9" w:rsidRDefault="007C116C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Pr="0096738D" w:rsidRDefault="00770DB9" w:rsidP="0096738D">
      <w:pPr>
        <w:numPr>
          <w:ilvl w:val="0"/>
          <w:numId w:val="46"/>
        </w:numPr>
        <w:spacing w:after="0" w:line="240" w:lineRule="auto"/>
        <w:ind w:left="567" w:hanging="567"/>
        <w:jc w:val="both"/>
        <w:rPr>
          <w:rFonts w:cs="Arial"/>
          <w:sz w:val="24"/>
          <w:szCs w:val="24"/>
          <w:lang w:eastAsia="sk-SK"/>
        </w:rPr>
      </w:pPr>
      <w:r w:rsidRPr="0096738D">
        <w:rPr>
          <w:rFonts w:cs="Arial"/>
          <w:sz w:val="24"/>
          <w:szCs w:val="24"/>
          <w:lang w:eastAsia="sk-SK"/>
        </w:rPr>
        <w:lastRenderedPageBreak/>
        <w:t xml:space="preserve">Informácie o dotáciách a ich oceňovanie v účtovníctve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4001AF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Dotácie zo štátneho rozpočtu pre ŽV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5B1E9C" w:rsidP="00705B0D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104 925,76</w:t>
            </w:r>
          </w:p>
        </w:tc>
      </w:tr>
      <w:tr w:rsidR="00770DB9" w:rsidRPr="00770DB9" w:rsidTr="00F52D4F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770DB9" w:rsidRDefault="004001AF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Dotácie zo štátneho rozpočtu pre RV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70DB9" w:rsidRPr="00770DB9" w:rsidRDefault="008840E0" w:rsidP="005B1E9C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</w:t>
            </w:r>
            <w:r w:rsidR="005B1E9C">
              <w:rPr>
                <w:rFonts w:cs="Arial"/>
                <w:sz w:val="20"/>
                <w:szCs w:val="24"/>
                <w:lang w:eastAsia="sk-SK"/>
              </w:rPr>
              <w:t>64 354,95</w:t>
            </w:r>
          </w:p>
        </w:tc>
      </w:tr>
      <w:tr w:rsidR="00F52D4F" w:rsidRPr="00770DB9" w:rsidTr="00F52D4F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D4F" w:rsidRDefault="00F52D4F" w:rsidP="00F52D4F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Dotácia prijatá na obstaranie dlhodobého majetku v roku  2001-2002 – </w:t>
            </w:r>
            <w:proofErr w:type="spellStart"/>
            <w:r>
              <w:rPr>
                <w:rFonts w:cs="Arial"/>
                <w:sz w:val="20"/>
                <w:szCs w:val="24"/>
                <w:lang w:eastAsia="sk-SK"/>
              </w:rPr>
              <w:t>dojáreň</w:t>
            </w:r>
            <w:proofErr w:type="spellEnd"/>
            <w:r>
              <w:rPr>
                <w:rFonts w:cs="Arial"/>
                <w:sz w:val="20"/>
                <w:szCs w:val="24"/>
                <w:lang w:eastAsia="sk-SK"/>
              </w:rPr>
              <w:t xml:space="preserve">  vo výške 93 913,53 €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D4F" w:rsidRPr="00770DB9" w:rsidRDefault="00F52D4F" w:rsidP="005B1E9C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% odpisu dotácie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 xml:space="preserve"> do výnosov</w:t>
            </w:r>
            <w:r>
              <w:rPr>
                <w:rFonts w:cs="Arial"/>
                <w:sz w:val="20"/>
                <w:szCs w:val="24"/>
                <w:lang w:eastAsia="sk-SK"/>
              </w:rPr>
              <w:t xml:space="preserve"> k účtovným odpisom v.r.201</w:t>
            </w:r>
            <w:r w:rsidR="005B1E9C">
              <w:rPr>
                <w:rFonts w:cs="Arial"/>
                <w:sz w:val="20"/>
                <w:szCs w:val="24"/>
                <w:lang w:eastAsia="sk-SK"/>
              </w:rPr>
              <w:t>8</w:t>
            </w:r>
            <w:r>
              <w:rPr>
                <w:rFonts w:cs="Arial"/>
                <w:sz w:val="20"/>
                <w:szCs w:val="24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4F" w:rsidRDefault="007B4095" w:rsidP="004001AF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4 632,44</w:t>
            </w:r>
          </w:p>
        </w:tc>
      </w:tr>
      <w:tr w:rsidR="00F52D4F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2D4F" w:rsidRDefault="00F52D4F" w:rsidP="0060541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 prijatá v roku 2009 –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>m</w:t>
            </w:r>
            <w:r>
              <w:rPr>
                <w:rFonts w:cs="Arial"/>
                <w:sz w:val="20"/>
                <w:szCs w:val="24"/>
                <w:lang w:eastAsia="sk-SK"/>
              </w:rPr>
              <w:t>odernizácia farmy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 xml:space="preserve"> vo výške 251 883,28 €</w:t>
            </w: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60541A" w:rsidRDefault="0060541A" w:rsidP="005B1E9C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% odpisu dotácie do výnosov k účtovným odpisom  v r.201</w:t>
            </w:r>
            <w:r w:rsidR="005B1E9C">
              <w:rPr>
                <w:rFonts w:cs="Arial"/>
                <w:sz w:val="20"/>
                <w:szCs w:val="24"/>
                <w:lang w:eastAsia="sk-SK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2D4F" w:rsidRDefault="005B1E9C" w:rsidP="004001AF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27 532,40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96738D" w:rsidRDefault="00770DB9" w:rsidP="0096738D">
      <w:pPr>
        <w:numPr>
          <w:ilvl w:val="0"/>
          <w:numId w:val="46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eastAsia="sk-SK"/>
        </w:rPr>
      </w:pPr>
      <w:r w:rsidRPr="0096738D">
        <w:rPr>
          <w:rFonts w:ascii="Times New Roman" w:hAnsi="Times New Roman"/>
          <w:sz w:val="24"/>
          <w:szCs w:val="24"/>
          <w:lang w:eastAsia="sk-SK"/>
        </w:rPr>
        <w:t>Informácie o účtovaní významných opráv chýb minulých účtovných období v</w:t>
      </w:r>
      <w:r w:rsidR="004001AF" w:rsidRPr="0096738D">
        <w:rPr>
          <w:rFonts w:ascii="Times New Roman" w:hAnsi="Times New Roman"/>
          <w:sz w:val="24"/>
          <w:szCs w:val="24"/>
          <w:lang w:eastAsia="sk-SK"/>
        </w:rPr>
        <w:t> </w:t>
      </w:r>
      <w:r w:rsidRPr="0096738D">
        <w:rPr>
          <w:rFonts w:ascii="Times New Roman" w:hAnsi="Times New Roman"/>
          <w:sz w:val="24"/>
          <w:szCs w:val="24"/>
          <w:lang w:eastAsia="sk-SK"/>
        </w:rPr>
        <w:t>bežnom</w:t>
      </w:r>
      <w:r w:rsidR="004001AF" w:rsidRPr="0096738D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96738D">
        <w:rPr>
          <w:rFonts w:ascii="Times New Roman" w:hAnsi="Times New Roman"/>
          <w:sz w:val="24"/>
          <w:szCs w:val="24"/>
          <w:lang w:eastAsia="sk-SK"/>
        </w:rPr>
        <w:t xml:space="preserve"> účtovnom období </w:t>
      </w:r>
    </w:p>
    <w:p w:rsidR="004001AF" w:rsidRDefault="007B4095" w:rsidP="004001AF">
      <w:pPr>
        <w:spacing w:after="0" w:line="240" w:lineRule="auto"/>
        <w:ind w:left="708"/>
        <w:jc w:val="both"/>
        <w:rPr>
          <w:rFonts w:cs="Arial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Ú</w:t>
      </w:r>
      <w:r w:rsidR="004001AF" w:rsidRPr="007B4095">
        <w:rPr>
          <w:rFonts w:ascii="Times New Roman" w:hAnsi="Times New Roman"/>
          <w:sz w:val="24"/>
          <w:szCs w:val="24"/>
          <w:lang w:eastAsia="sk-SK"/>
        </w:rPr>
        <w:t>čtovná jednotka neúčtovala</w:t>
      </w:r>
      <w:r w:rsidR="004001AF">
        <w:rPr>
          <w:rFonts w:cs="Arial"/>
          <w:sz w:val="24"/>
          <w:szCs w:val="24"/>
          <w:lang w:eastAsia="sk-SK"/>
        </w:rPr>
        <w:t>.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7F578C" w:rsidRDefault="00E77EA5" w:rsidP="00E77EA5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F578C">
        <w:rPr>
          <w:rFonts w:ascii="Times New Roman" w:hAnsi="Times New Roman"/>
          <w:b/>
          <w:sz w:val="24"/>
          <w:szCs w:val="24"/>
        </w:rPr>
        <w:t>Čl. IV</w:t>
      </w:r>
    </w:p>
    <w:p w:rsidR="00770DB9" w:rsidRPr="007F578C" w:rsidRDefault="00E77EA5" w:rsidP="00E77EA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F578C">
        <w:rPr>
          <w:rFonts w:ascii="Times New Roman" w:hAnsi="Times New Roman"/>
          <w:b/>
          <w:sz w:val="24"/>
          <w:szCs w:val="24"/>
          <w:lang w:eastAsia="sk-SK"/>
        </w:rPr>
        <w:t>INFORMÁCIE, KTORÉ VYSVETĽUJÚ A DOPĹŇAJÚ SÚVAHU A VYKAZ ZISKOV A STRÁT</w:t>
      </w:r>
    </w:p>
    <w:p w:rsidR="00770DB9" w:rsidRPr="007F578C" w:rsidRDefault="00770DB9" w:rsidP="00770DB9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770DB9" w:rsidRPr="007B4095" w:rsidRDefault="00770DB9" w:rsidP="00E77EA5">
      <w:pPr>
        <w:pStyle w:val="Odsekzoznamu"/>
        <w:numPr>
          <w:ilvl w:val="0"/>
          <w:numId w:val="47"/>
        </w:numPr>
        <w:spacing w:after="0" w:line="240" w:lineRule="auto"/>
        <w:ind w:left="709" w:hanging="709"/>
        <w:rPr>
          <w:rFonts w:ascii="Times New Roman" w:hAnsi="Times New Roman"/>
          <w:bCs/>
          <w:sz w:val="24"/>
          <w:szCs w:val="24"/>
          <w:lang w:eastAsia="sk-SK"/>
        </w:rPr>
      </w:pPr>
      <w:r w:rsidRPr="007B4095">
        <w:rPr>
          <w:rFonts w:ascii="Times New Roman" w:hAnsi="Times New Roman"/>
          <w:bCs/>
          <w:sz w:val="24"/>
          <w:szCs w:val="24"/>
          <w:lang w:eastAsia="sk-SK"/>
        </w:rPr>
        <w:t xml:space="preserve">Informácie  </w:t>
      </w:r>
      <w:r w:rsidR="007B4095">
        <w:rPr>
          <w:rFonts w:ascii="Times New Roman" w:hAnsi="Times New Roman"/>
          <w:bCs/>
          <w:sz w:val="24"/>
          <w:szCs w:val="24"/>
          <w:lang w:eastAsia="sk-SK"/>
        </w:rPr>
        <w:t xml:space="preserve"> o </w:t>
      </w:r>
      <w:r w:rsidRPr="007B4095">
        <w:rPr>
          <w:rFonts w:ascii="Times New Roman" w:hAnsi="Times New Roman"/>
          <w:bCs/>
          <w:sz w:val="24"/>
          <w:szCs w:val="24"/>
          <w:lang w:eastAsia="sk-SK"/>
        </w:rPr>
        <w:t>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854"/>
        <w:gridCol w:w="1434"/>
      </w:tblGrid>
      <w:tr w:rsidR="00770DB9" w:rsidRPr="00E77EA5" w:rsidTr="007B4095">
        <w:trPr>
          <w:trHeight w:val="397"/>
        </w:trPr>
        <w:tc>
          <w:tcPr>
            <w:tcW w:w="42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70DB9" w:rsidRPr="00E77EA5" w:rsidRDefault="00770DB9" w:rsidP="005B1E9C">
            <w:pPr>
              <w:spacing w:after="0"/>
              <w:ind w:left="709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Celková sum</w:t>
            </w:r>
            <w:r w:rsidR="007B409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a</w:t>
            </w:r>
            <w:r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záväzkov so zostatkovou dobou splatnosti dlhšou ako päť </w:t>
            </w:r>
            <w:r w:rsidR="007B409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   </w:t>
            </w:r>
            <w:r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rokov</w:t>
            </w:r>
            <w:r w:rsidR="002C44BD"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– </w:t>
            </w:r>
            <w:proofErr w:type="spellStart"/>
            <w:r w:rsidR="002C44BD"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Odlož.daň.záväzok</w:t>
            </w:r>
            <w:proofErr w:type="spellEnd"/>
            <w:r w:rsidR="008840E0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        </w:t>
            </w:r>
            <w:r w:rsidR="005B1E9C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59 467,96</w:t>
            </w:r>
            <w:r w:rsidR="008840E0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€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70DB9" w:rsidRPr="00E77EA5" w:rsidRDefault="00770DB9" w:rsidP="00770DB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E77EA5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  <w:p w:rsidR="00770DB9" w:rsidRDefault="00770DB9" w:rsidP="008840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840E0" w:rsidRPr="00E77EA5" w:rsidRDefault="008840E0" w:rsidP="008840E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</w:tr>
      <w:tr w:rsidR="008840E0" w:rsidRPr="00E77EA5" w:rsidTr="007B4095">
        <w:trPr>
          <w:trHeight w:val="397"/>
        </w:trPr>
        <w:tc>
          <w:tcPr>
            <w:tcW w:w="422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40E0" w:rsidRPr="00E77EA5" w:rsidRDefault="008840E0" w:rsidP="008840E0">
            <w:pPr>
              <w:spacing w:after="0"/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40E0" w:rsidRPr="00E77EA5" w:rsidRDefault="008840E0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70DB9" w:rsidRPr="00CA1C3A" w:rsidRDefault="001971D3" w:rsidP="00CA1C3A">
      <w:pPr>
        <w:pStyle w:val="Odsekzoznamu"/>
        <w:numPr>
          <w:ilvl w:val="0"/>
          <w:numId w:val="47"/>
        </w:numPr>
        <w:spacing w:after="0" w:line="240" w:lineRule="auto"/>
        <w:ind w:hanging="7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A1C3A">
        <w:rPr>
          <w:rFonts w:ascii="Times New Roman" w:hAnsi="Times New Roman"/>
          <w:sz w:val="24"/>
          <w:szCs w:val="24"/>
          <w:lang w:eastAsia="sk-SK"/>
        </w:rPr>
        <w:t>C</w:t>
      </w:r>
      <w:r w:rsidR="00770DB9" w:rsidRPr="00CA1C3A">
        <w:rPr>
          <w:rFonts w:ascii="Times New Roman" w:hAnsi="Times New Roman"/>
          <w:sz w:val="24"/>
          <w:szCs w:val="24"/>
          <w:lang w:eastAsia="sk-SK"/>
        </w:rPr>
        <w:t>elková suma významných podmienených záväzkov</w:t>
      </w:r>
      <w:r w:rsidR="00CA1C3A">
        <w:rPr>
          <w:rFonts w:ascii="Times New Roman" w:hAnsi="Times New Roman"/>
          <w:sz w:val="24"/>
          <w:szCs w:val="24"/>
          <w:lang w:eastAsia="sk-SK"/>
        </w:rPr>
        <w:t>:</w:t>
      </w:r>
    </w:p>
    <w:p w:rsidR="0064088A" w:rsidRDefault="004B567F" w:rsidP="004B567F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Z</w:t>
      </w:r>
      <w:r w:rsidR="00A14963" w:rsidRPr="00E77EA5">
        <w:rPr>
          <w:rFonts w:ascii="Times New Roman" w:hAnsi="Times New Roman"/>
          <w:sz w:val="24"/>
          <w:szCs w:val="24"/>
          <w:lang w:eastAsia="sk-SK"/>
        </w:rPr>
        <w:t>riaden</w:t>
      </w:r>
      <w:r>
        <w:rPr>
          <w:rFonts w:ascii="Times New Roman" w:hAnsi="Times New Roman"/>
          <w:sz w:val="24"/>
          <w:szCs w:val="24"/>
          <w:lang w:eastAsia="sk-SK"/>
        </w:rPr>
        <w:t>ie</w:t>
      </w:r>
      <w:r w:rsidR="00A14963" w:rsidRPr="00E77EA5">
        <w:rPr>
          <w:rFonts w:ascii="Times New Roman" w:hAnsi="Times New Roman"/>
          <w:sz w:val="24"/>
          <w:szCs w:val="24"/>
          <w:lang w:eastAsia="sk-SK"/>
        </w:rPr>
        <w:t xml:space="preserve"> záložného práva k hnuteľnej veci</w:t>
      </w:r>
      <w:r w:rsidR="00B40DC3">
        <w:rPr>
          <w:rFonts w:ascii="Times New Roman" w:hAnsi="Times New Roman"/>
          <w:sz w:val="24"/>
          <w:szCs w:val="24"/>
          <w:lang w:eastAsia="sk-SK"/>
        </w:rPr>
        <w:t xml:space="preserve"> v hodnote </w:t>
      </w:r>
      <w:r w:rsidR="00BA034B">
        <w:rPr>
          <w:rFonts w:ascii="Times New Roman" w:hAnsi="Times New Roman"/>
          <w:sz w:val="24"/>
          <w:szCs w:val="24"/>
          <w:lang w:eastAsia="sk-SK"/>
        </w:rPr>
        <w:t>69 030,00 €.</w:t>
      </w:r>
    </w:p>
    <w:p w:rsidR="00A14963" w:rsidRDefault="00A14963" w:rsidP="004B567F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E77EA5">
        <w:rPr>
          <w:rFonts w:ascii="Times New Roman" w:hAnsi="Times New Roman"/>
          <w:sz w:val="24"/>
          <w:szCs w:val="24"/>
          <w:lang w:eastAsia="sk-SK"/>
        </w:rPr>
        <w:t xml:space="preserve"> Predmet </w:t>
      </w:r>
      <w:r w:rsidR="004B567F">
        <w:rPr>
          <w:rFonts w:ascii="Times New Roman" w:hAnsi="Times New Roman"/>
          <w:sz w:val="24"/>
          <w:szCs w:val="24"/>
          <w:lang w:eastAsia="sk-SK"/>
        </w:rPr>
        <w:t>Teleskopický nakladač NEW HOLLAND LM 7.35  PLUS</w:t>
      </w:r>
      <w:r w:rsidRPr="00E77EA5">
        <w:rPr>
          <w:rFonts w:ascii="Times New Roman" w:hAnsi="Times New Roman"/>
          <w:sz w:val="24"/>
          <w:szCs w:val="24"/>
          <w:lang w:eastAsia="sk-SK"/>
        </w:rPr>
        <w:t xml:space="preserve"> uzatvoren</w:t>
      </w:r>
      <w:r w:rsidR="004B567F">
        <w:rPr>
          <w:rFonts w:ascii="Times New Roman" w:hAnsi="Times New Roman"/>
          <w:sz w:val="24"/>
          <w:szCs w:val="24"/>
          <w:lang w:eastAsia="sk-SK"/>
        </w:rPr>
        <w:t>é</w:t>
      </w:r>
      <w:r w:rsidRPr="00E77EA5">
        <w:rPr>
          <w:rFonts w:ascii="Times New Roman" w:hAnsi="Times New Roman"/>
          <w:sz w:val="24"/>
          <w:szCs w:val="24"/>
          <w:lang w:eastAsia="sk-SK"/>
        </w:rPr>
        <w:t xml:space="preserve"> dňa </w:t>
      </w:r>
      <w:r w:rsidR="004B567F">
        <w:rPr>
          <w:rFonts w:ascii="Times New Roman" w:hAnsi="Times New Roman"/>
          <w:sz w:val="24"/>
          <w:szCs w:val="24"/>
          <w:lang w:eastAsia="sk-SK"/>
        </w:rPr>
        <w:t>10</w:t>
      </w:r>
      <w:r w:rsidRPr="00E77EA5">
        <w:rPr>
          <w:rFonts w:ascii="Times New Roman" w:hAnsi="Times New Roman"/>
          <w:sz w:val="24"/>
          <w:szCs w:val="24"/>
          <w:lang w:eastAsia="sk-SK"/>
        </w:rPr>
        <w:t>.1</w:t>
      </w:r>
      <w:r w:rsidR="004B567F">
        <w:rPr>
          <w:rFonts w:ascii="Times New Roman" w:hAnsi="Times New Roman"/>
          <w:sz w:val="24"/>
          <w:szCs w:val="24"/>
          <w:lang w:eastAsia="sk-SK"/>
        </w:rPr>
        <w:t>2</w:t>
      </w:r>
      <w:r w:rsidRPr="00E77EA5">
        <w:rPr>
          <w:rFonts w:ascii="Times New Roman" w:hAnsi="Times New Roman"/>
          <w:sz w:val="24"/>
          <w:szCs w:val="24"/>
          <w:lang w:eastAsia="sk-SK"/>
        </w:rPr>
        <w:t>.201</w:t>
      </w:r>
      <w:r w:rsidR="004B567F">
        <w:rPr>
          <w:rFonts w:ascii="Times New Roman" w:hAnsi="Times New Roman"/>
          <w:sz w:val="24"/>
          <w:szCs w:val="24"/>
          <w:lang w:eastAsia="sk-SK"/>
        </w:rPr>
        <w:t xml:space="preserve">8 v Notárskom centrálnom registri záložných práv </w:t>
      </w:r>
      <w:r w:rsidRPr="00E77EA5">
        <w:rPr>
          <w:rFonts w:ascii="Times New Roman" w:hAnsi="Times New Roman"/>
          <w:sz w:val="24"/>
          <w:szCs w:val="24"/>
          <w:lang w:eastAsia="sk-SK"/>
        </w:rPr>
        <w:t xml:space="preserve"> k Zmluve o úvere S Slovensko spol. s.r.o. Bratislava</w:t>
      </w:r>
      <w:r w:rsidR="00B246BD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4B567F" w:rsidRPr="00E77EA5" w:rsidRDefault="004B567F" w:rsidP="004B567F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bookmarkStart w:id="0" w:name="OLE_LINK1"/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>Čl. V</w:t>
      </w:r>
    </w:p>
    <w:p w:rsid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>INFORMÁCIE O INÝCH AKTÍVACH  A INÝCH PASÍVACH</w:t>
      </w:r>
    </w:p>
    <w:p w:rsidR="007F578C" w:rsidRDefault="007F578C" w:rsidP="007F578C">
      <w:pPr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ab/>
      </w:r>
      <w:r>
        <w:rPr>
          <w:rFonts w:ascii="Times New Roman" w:hAnsi="Times New Roman"/>
          <w:color w:val="C00000"/>
          <w:sz w:val="24"/>
          <w:szCs w:val="24"/>
          <w:lang w:eastAsia="sk-SK"/>
        </w:rPr>
        <w:t>Nemáme naplnenie.</w:t>
      </w:r>
    </w:p>
    <w:p w:rsidR="007F578C" w:rsidRDefault="007F578C" w:rsidP="007F578C">
      <w:pPr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  <w:lang w:eastAsia="sk-SK"/>
        </w:rPr>
      </w:pPr>
    </w:p>
    <w:p w:rsid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 w:rsidRPr="007F578C">
        <w:rPr>
          <w:rFonts w:ascii="Times New Roman" w:hAnsi="Times New Roman"/>
          <w:b/>
          <w:color w:val="C00000"/>
          <w:sz w:val="24"/>
          <w:szCs w:val="24"/>
          <w:lang w:eastAsia="sk-SK"/>
        </w:rPr>
        <w:t>Čl. VI</w:t>
      </w:r>
    </w:p>
    <w:p w:rsidR="007F578C" w:rsidRP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>UDALOSTI, KTORÉ NASTALI PO DNI. KU KTORÉMU SA ZOSTAVUJE ÚČTOVNÁ ZÁVIERKA</w:t>
      </w:r>
    </w:p>
    <w:bookmarkEnd w:id="0"/>
    <w:p w:rsidR="00A14963" w:rsidRDefault="00101483" w:rsidP="00CA1C3A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color w:val="C00000"/>
          <w:sz w:val="24"/>
          <w:szCs w:val="24"/>
          <w:lang w:eastAsia="sk-SK"/>
        </w:rPr>
      </w:pP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Účtovná  jednotka </w:t>
      </w:r>
      <w:r w:rsidR="004B567F">
        <w:rPr>
          <w:rFonts w:ascii="Times New Roman" w:hAnsi="Times New Roman"/>
          <w:color w:val="C00000"/>
          <w:sz w:val="24"/>
          <w:szCs w:val="24"/>
          <w:lang w:eastAsia="sk-SK"/>
        </w:rPr>
        <w:t>požiadala 01.02.2019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Slovensk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>u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</w:t>
      </w:r>
      <w:proofErr w:type="spellStart"/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>záručn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>u</w:t>
      </w:r>
      <w:proofErr w:type="spellEnd"/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a </w:t>
      </w:r>
      <w:proofErr w:type="spellStart"/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>rozvojov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>u</w:t>
      </w:r>
      <w:proofErr w:type="spellEnd"/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bank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>u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a.s. Trenčín </w:t>
      </w:r>
      <w:r w:rsidR="004B567F">
        <w:rPr>
          <w:rFonts w:ascii="Times New Roman" w:hAnsi="Times New Roman"/>
          <w:color w:val="C00000"/>
          <w:sz w:val="24"/>
          <w:szCs w:val="24"/>
          <w:lang w:eastAsia="sk-SK"/>
        </w:rPr>
        <w:t xml:space="preserve">o 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 xml:space="preserve"> poskytnutie krátkodobého 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úveru  </w:t>
      </w:r>
      <w:proofErr w:type="spellStart"/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>POĹNOúver</w:t>
      </w:r>
      <w:proofErr w:type="spellEnd"/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/dotačný účet vedený v SZRB/MPU 022015-v7-010717 </w:t>
      </w:r>
      <w:r w:rsidR="00111D84" w:rsidRPr="00E77EA5">
        <w:rPr>
          <w:rFonts w:ascii="Times New Roman" w:hAnsi="Times New Roman"/>
          <w:color w:val="C00000"/>
          <w:sz w:val="24"/>
          <w:szCs w:val="24"/>
          <w:lang w:eastAsia="sk-SK"/>
        </w:rPr>
        <w:t>vo výške 28</w:t>
      </w:r>
      <w:r w:rsidR="004B567F">
        <w:rPr>
          <w:rFonts w:ascii="Times New Roman" w:hAnsi="Times New Roman"/>
          <w:color w:val="C00000"/>
          <w:sz w:val="24"/>
          <w:szCs w:val="24"/>
          <w:lang w:eastAsia="sk-SK"/>
        </w:rPr>
        <w:t>0</w:t>
      </w:r>
      <w:r w:rsidR="00111D84"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 000,00 €. </w:t>
      </w:r>
    </w:p>
    <w:p w:rsidR="007F578C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color w:val="C00000"/>
          <w:sz w:val="24"/>
          <w:szCs w:val="24"/>
          <w:lang w:eastAsia="sk-SK"/>
        </w:rPr>
      </w:pPr>
    </w:p>
    <w:p w:rsidR="007F578C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 w:rsidRPr="007F578C">
        <w:rPr>
          <w:rFonts w:ascii="Times New Roman" w:hAnsi="Times New Roman"/>
          <w:b/>
          <w:color w:val="C00000"/>
          <w:sz w:val="24"/>
          <w:szCs w:val="24"/>
          <w:lang w:eastAsia="sk-SK"/>
        </w:rPr>
        <w:t>ĆL. VII.</w:t>
      </w:r>
    </w:p>
    <w:p w:rsidR="007F578C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>OSTATNÉ  INFORMÁCIE</w:t>
      </w:r>
    </w:p>
    <w:p w:rsidR="007F578C" w:rsidRPr="00D542BB" w:rsidRDefault="007F578C" w:rsidP="007F578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ab/>
      </w: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ab/>
      </w:r>
      <w:r w:rsidRPr="00D542BB">
        <w:rPr>
          <w:rFonts w:ascii="Times New Roman" w:hAnsi="Times New Roman"/>
          <w:color w:val="C00000"/>
          <w:sz w:val="24"/>
          <w:szCs w:val="24"/>
          <w:lang w:eastAsia="sk-SK"/>
        </w:rPr>
        <w:t>Nemáme naplnenie</w:t>
      </w:r>
    </w:p>
    <w:p w:rsidR="00111D84" w:rsidRPr="007F578C" w:rsidRDefault="00111D84" w:rsidP="00770DB9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sectPr w:rsidR="00A14963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21C6" w:rsidRDefault="009121C6" w:rsidP="00107589">
      <w:pPr>
        <w:spacing w:after="0" w:line="240" w:lineRule="auto"/>
      </w:pPr>
      <w:r>
        <w:separator/>
      </w:r>
    </w:p>
  </w:endnote>
  <w:endnote w:type="continuationSeparator" w:id="0">
    <w:p w:rsidR="009121C6" w:rsidRDefault="009121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3DE" w:rsidRDefault="002E5733">
    <w:pPr>
      <w:pStyle w:val="Pta"/>
      <w:jc w:val="center"/>
    </w:pPr>
    <w:fldSimple w:instr=" PAGE   \* MERGEFORMAT ">
      <w:r w:rsidR="007C116C">
        <w:rPr>
          <w:noProof/>
        </w:rPr>
        <w:t>2</w:t>
      </w:r>
    </w:fldSimple>
  </w:p>
  <w:p w:rsidR="00BC43DE" w:rsidRDefault="00BC43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21C6" w:rsidRDefault="009121C6" w:rsidP="00107589">
      <w:pPr>
        <w:spacing w:after="0" w:line="240" w:lineRule="auto"/>
      </w:pPr>
      <w:r>
        <w:separator/>
      </w:r>
    </w:p>
  </w:footnote>
  <w:footnote w:type="continuationSeparator" w:id="0">
    <w:p w:rsidR="009121C6" w:rsidRDefault="009121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3DE" w:rsidRDefault="00BC43DE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157"/>
    </w:tblGrid>
    <w:tr w:rsidR="00BC43DE" w:rsidTr="008124BD">
      <w:trPr>
        <w:trHeight w:val="326"/>
      </w:trPr>
      <w:tc>
        <w:tcPr>
          <w:tcW w:w="2529" w:type="dxa"/>
        </w:tcPr>
        <w:p w:rsidR="00BC43DE" w:rsidRDefault="00BC43DE" w:rsidP="008124BD">
          <w:pPr>
            <w:pStyle w:val="Hlavika"/>
          </w:pPr>
          <w:r>
            <w:t xml:space="preserve">„Poznámky </w:t>
          </w:r>
          <w:proofErr w:type="spellStart"/>
          <w:r>
            <w:t>Úč</w:t>
          </w:r>
          <w:proofErr w:type="spellEnd"/>
          <w:r>
            <w:t xml:space="preserve"> PODV  3-01“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>IČO:  00201189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BC43DE" w:rsidRDefault="00BC43DE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>DIČ: 2020469979</w:t>
          </w:r>
        </w:p>
      </w:tc>
    </w:tr>
  </w:tbl>
  <w:p w:rsidR="00BC43DE" w:rsidRPr="004268D2" w:rsidRDefault="00BC43DE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1A3E"/>
    <w:multiLevelType w:val="hybridMultilevel"/>
    <w:tmpl w:val="7D8A96A8"/>
    <w:lvl w:ilvl="0" w:tplc="2AD8FC3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11A19"/>
    <w:multiLevelType w:val="hybridMultilevel"/>
    <w:tmpl w:val="BCA0FF72"/>
    <w:lvl w:ilvl="0" w:tplc="B540F3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F4C56F9"/>
    <w:multiLevelType w:val="hybridMultilevel"/>
    <w:tmpl w:val="A1189E5C"/>
    <w:lvl w:ilvl="0" w:tplc="880E237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8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8057FC"/>
    <w:multiLevelType w:val="hybridMultilevel"/>
    <w:tmpl w:val="62082C10"/>
    <w:lvl w:ilvl="0" w:tplc="70247F22">
      <w:start w:val="1"/>
      <w:numFmt w:val="decimal"/>
      <w:lvlText w:val="%1."/>
      <w:lvlJc w:val="left"/>
      <w:pPr>
        <w:ind w:left="107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1">
    <w:nsid w:val="3D3A0A6F"/>
    <w:multiLevelType w:val="hybridMultilevel"/>
    <w:tmpl w:val="F2B6B5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E9923C3"/>
    <w:multiLevelType w:val="hybridMultilevel"/>
    <w:tmpl w:val="44A24610"/>
    <w:lvl w:ilvl="0" w:tplc="041B0001">
      <w:start w:val="1"/>
      <w:numFmt w:val="bullet"/>
      <w:lvlText w:val=""/>
      <w:lvlJc w:val="left"/>
      <w:pPr>
        <w:ind w:left="21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5" w:hanging="360"/>
      </w:pPr>
      <w:rPr>
        <w:rFonts w:ascii="Wingdings" w:hAnsi="Wingdings" w:hint="default"/>
      </w:rPr>
    </w:lvl>
  </w:abstractNum>
  <w:abstractNum w:abstractNumId="23">
    <w:nsid w:val="3FD811D7"/>
    <w:multiLevelType w:val="hybridMultilevel"/>
    <w:tmpl w:val="5B3CA968"/>
    <w:lvl w:ilvl="0" w:tplc="7026D95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4327BEF"/>
    <w:multiLevelType w:val="hybridMultilevel"/>
    <w:tmpl w:val="FE325752"/>
    <w:lvl w:ilvl="0" w:tplc="041B000F">
      <w:start w:val="1"/>
      <w:numFmt w:val="decimal"/>
      <w:lvlText w:val="%1.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4F263ADD"/>
    <w:multiLevelType w:val="hybridMultilevel"/>
    <w:tmpl w:val="BFA249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2D161B8"/>
    <w:multiLevelType w:val="hybridMultilevel"/>
    <w:tmpl w:val="435214E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72F6374"/>
    <w:multiLevelType w:val="hybridMultilevel"/>
    <w:tmpl w:val="2B24524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F44500"/>
    <w:multiLevelType w:val="hybridMultilevel"/>
    <w:tmpl w:val="2AEE53E0"/>
    <w:lvl w:ilvl="0" w:tplc="22E4FA50">
      <w:start w:val="1"/>
      <w:numFmt w:val="upp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8DA37A0"/>
    <w:multiLevelType w:val="hybridMultilevel"/>
    <w:tmpl w:val="4F721838"/>
    <w:lvl w:ilvl="0" w:tplc="70247F2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38">
    <w:nsid w:val="699E1CE3"/>
    <w:multiLevelType w:val="hybridMultilevel"/>
    <w:tmpl w:val="F14CA114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4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B466F36"/>
    <w:multiLevelType w:val="hybridMultilevel"/>
    <w:tmpl w:val="75CA2C0C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3"/>
  </w:num>
  <w:num w:numId="2">
    <w:abstractNumId w:val="16"/>
  </w:num>
  <w:num w:numId="3">
    <w:abstractNumId w:val="18"/>
  </w:num>
  <w:num w:numId="4">
    <w:abstractNumId w:val="26"/>
  </w:num>
  <w:num w:numId="5">
    <w:abstractNumId w:val="14"/>
  </w:num>
  <w:num w:numId="6">
    <w:abstractNumId w:val="39"/>
  </w:num>
  <w:num w:numId="7">
    <w:abstractNumId w:val="27"/>
  </w:num>
  <w:num w:numId="8">
    <w:abstractNumId w:val="35"/>
  </w:num>
  <w:num w:numId="9">
    <w:abstractNumId w:val="2"/>
  </w:num>
  <w:num w:numId="10">
    <w:abstractNumId w:val="28"/>
  </w:num>
  <w:num w:numId="11">
    <w:abstractNumId w:val="25"/>
  </w:num>
  <w:num w:numId="12">
    <w:abstractNumId w:val="17"/>
  </w:num>
  <w:num w:numId="13">
    <w:abstractNumId w:val="19"/>
  </w:num>
  <w:num w:numId="14">
    <w:abstractNumId w:val="44"/>
  </w:num>
  <w:num w:numId="15">
    <w:abstractNumId w:val="11"/>
  </w:num>
  <w:num w:numId="16">
    <w:abstractNumId w:val="29"/>
  </w:num>
  <w:num w:numId="17">
    <w:abstractNumId w:val="6"/>
  </w:num>
  <w:num w:numId="18">
    <w:abstractNumId w:val="15"/>
  </w:num>
  <w:num w:numId="19">
    <w:abstractNumId w:val="31"/>
  </w:num>
  <w:num w:numId="20">
    <w:abstractNumId w:val="33"/>
  </w:num>
  <w:num w:numId="21">
    <w:abstractNumId w:val="22"/>
  </w:num>
  <w:num w:numId="22">
    <w:abstractNumId w:val="8"/>
  </w:num>
  <w:num w:numId="23">
    <w:abstractNumId w:val="34"/>
  </w:num>
  <w:num w:numId="24">
    <w:abstractNumId w:val="3"/>
  </w:num>
  <w:num w:numId="25">
    <w:abstractNumId w:val="32"/>
  </w:num>
  <w:num w:numId="26">
    <w:abstractNumId w:val="21"/>
  </w:num>
  <w:num w:numId="27">
    <w:abstractNumId w:val="45"/>
  </w:num>
  <w:num w:numId="28">
    <w:abstractNumId w:val="37"/>
  </w:num>
  <w:num w:numId="29">
    <w:abstractNumId w:val="20"/>
  </w:num>
  <w:num w:numId="30">
    <w:abstractNumId w:val="36"/>
  </w:num>
  <w:num w:numId="31">
    <w:abstractNumId w:val="24"/>
  </w:num>
  <w:num w:numId="32">
    <w:abstractNumId w:val="13"/>
  </w:num>
  <w:num w:numId="33">
    <w:abstractNumId w:val="7"/>
  </w:num>
  <w:num w:numId="34">
    <w:abstractNumId w:val="9"/>
  </w:num>
  <w:num w:numId="35">
    <w:abstractNumId w:val="5"/>
  </w:num>
  <w:num w:numId="36">
    <w:abstractNumId w:val="40"/>
  </w:num>
  <w:num w:numId="37">
    <w:abstractNumId w:val="4"/>
  </w:num>
  <w:num w:numId="38">
    <w:abstractNumId w:val="1"/>
  </w:num>
  <w:num w:numId="39">
    <w:abstractNumId w:val="46"/>
  </w:num>
  <w:num w:numId="40">
    <w:abstractNumId w:val="12"/>
  </w:num>
  <w:num w:numId="41">
    <w:abstractNumId w:val="42"/>
  </w:num>
  <w:num w:numId="42">
    <w:abstractNumId w:val="10"/>
  </w:num>
  <w:num w:numId="43">
    <w:abstractNumId w:val="41"/>
  </w:num>
  <w:num w:numId="44">
    <w:abstractNumId w:val="38"/>
  </w:num>
  <w:num w:numId="45">
    <w:abstractNumId w:val="23"/>
  </w:num>
  <w:num w:numId="46">
    <w:abstractNumId w:val="0"/>
  </w:num>
  <w:num w:numId="47">
    <w:abstractNumId w:val="30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373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15C5"/>
    <w:rsid w:val="000D22CE"/>
    <w:rsid w:val="000E349D"/>
    <w:rsid w:val="000F064A"/>
    <w:rsid w:val="00101483"/>
    <w:rsid w:val="00101560"/>
    <w:rsid w:val="00102281"/>
    <w:rsid w:val="00104C24"/>
    <w:rsid w:val="001059BC"/>
    <w:rsid w:val="00107589"/>
    <w:rsid w:val="00111D84"/>
    <w:rsid w:val="001205A3"/>
    <w:rsid w:val="00120CC0"/>
    <w:rsid w:val="00130843"/>
    <w:rsid w:val="001502CC"/>
    <w:rsid w:val="00151C69"/>
    <w:rsid w:val="001579C7"/>
    <w:rsid w:val="0016384B"/>
    <w:rsid w:val="00183BBC"/>
    <w:rsid w:val="00186CFF"/>
    <w:rsid w:val="001923C8"/>
    <w:rsid w:val="001971D3"/>
    <w:rsid w:val="00197838"/>
    <w:rsid w:val="001A61FB"/>
    <w:rsid w:val="001A6842"/>
    <w:rsid w:val="001A6B11"/>
    <w:rsid w:val="001A7A55"/>
    <w:rsid w:val="001B1A90"/>
    <w:rsid w:val="001C27A9"/>
    <w:rsid w:val="001C634C"/>
    <w:rsid w:val="001D149F"/>
    <w:rsid w:val="001E03F2"/>
    <w:rsid w:val="001E6A7F"/>
    <w:rsid w:val="001F3CFB"/>
    <w:rsid w:val="001F43A0"/>
    <w:rsid w:val="001F4417"/>
    <w:rsid w:val="001F7E3A"/>
    <w:rsid w:val="0022137E"/>
    <w:rsid w:val="00223763"/>
    <w:rsid w:val="002351F7"/>
    <w:rsid w:val="00236906"/>
    <w:rsid w:val="002410BD"/>
    <w:rsid w:val="00246EA5"/>
    <w:rsid w:val="00250A97"/>
    <w:rsid w:val="0025187B"/>
    <w:rsid w:val="0025504C"/>
    <w:rsid w:val="00266856"/>
    <w:rsid w:val="00266CC9"/>
    <w:rsid w:val="002716CB"/>
    <w:rsid w:val="00272FC5"/>
    <w:rsid w:val="002767C1"/>
    <w:rsid w:val="00281309"/>
    <w:rsid w:val="00290DD6"/>
    <w:rsid w:val="002958CD"/>
    <w:rsid w:val="002A30A7"/>
    <w:rsid w:val="002A416F"/>
    <w:rsid w:val="002A6D92"/>
    <w:rsid w:val="002B5BF9"/>
    <w:rsid w:val="002B61EE"/>
    <w:rsid w:val="002B719D"/>
    <w:rsid w:val="002C0794"/>
    <w:rsid w:val="002C44BD"/>
    <w:rsid w:val="002D0376"/>
    <w:rsid w:val="002D3E6A"/>
    <w:rsid w:val="002E5733"/>
    <w:rsid w:val="003071BE"/>
    <w:rsid w:val="00311795"/>
    <w:rsid w:val="003174E4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675DC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01AF"/>
    <w:rsid w:val="00405477"/>
    <w:rsid w:val="00420380"/>
    <w:rsid w:val="00423559"/>
    <w:rsid w:val="004268D2"/>
    <w:rsid w:val="004304FF"/>
    <w:rsid w:val="00436ADE"/>
    <w:rsid w:val="00457623"/>
    <w:rsid w:val="004576B8"/>
    <w:rsid w:val="00460C32"/>
    <w:rsid w:val="00465A3F"/>
    <w:rsid w:val="00474545"/>
    <w:rsid w:val="00475F23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567F"/>
    <w:rsid w:val="004B685B"/>
    <w:rsid w:val="004C6614"/>
    <w:rsid w:val="004D08E4"/>
    <w:rsid w:val="004D257D"/>
    <w:rsid w:val="004D5C84"/>
    <w:rsid w:val="004E24A8"/>
    <w:rsid w:val="004E36D5"/>
    <w:rsid w:val="004E467D"/>
    <w:rsid w:val="0050262A"/>
    <w:rsid w:val="00512E8A"/>
    <w:rsid w:val="005136D1"/>
    <w:rsid w:val="00517A24"/>
    <w:rsid w:val="00521D3B"/>
    <w:rsid w:val="00532FE4"/>
    <w:rsid w:val="00537F98"/>
    <w:rsid w:val="0054020D"/>
    <w:rsid w:val="00540B13"/>
    <w:rsid w:val="00544F4D"/>
    <w:rsid w:val="00550544"/>
    <w:rsid w:val="005537A9"/>
    <w:rsid w:val="00554D0E"/>
    <w:rsid w:val="00555977"/>
    <w:rsid w:val="00556115"/>
    <w:rsid w:val="00563EC6"/>
    <w:rsid w:val="005649E2"/>
    <w:rsid w:val="00575751"/>
    <w:rsid w:val="005852EB"/>
    <w:rsid w:val="005910DB"/>
    <w:rsid w:val="005922FF"/>
    <w:rsid w:val="00595DE0"/>
    <w:rsid w:val="005A2342"/>
    <w:rsid w:val="005A378F"/>
    <w:rsid w:val="005A765F"/>
    <w:rsid w:val="005B1CA5"/>
    <w:rsid w:val="005B1E9C"/>
    <w:rsid w:val="005C3552"/>
    <w:rsid w:val="005C4DA9"/>
    <w:rsid w:val="005C5C2E"/>
    <w:rsid w:val="005D2F62"/>
    <w:rsid w:val="005D6688"/>
    <w:rsid w:val="005E3B59"/>
    <w:rsid w:val="005F6078"/>
    <w:rsid w:val="0060541A"/>
    <w:rsid w:val="00607119"/>
    <w:rsid w:val="00615CC6"/>
    <w:rsid w:val="00623B81"/>
    <w:rsid w:val="00625A0A"/>
    <w:rsid w:val="006365C4"/>
    <w:rsid w:val="00637793"/>
    <w:rsid w:val="0064088A"/>
    <w:rsid w:val="00645466"/>
    <w:rsid w:val="0065213E"/>
    <w:rsid w:val="00682940"/>
    <w:rsid w:val="00686076"/>
    <w:rsid w:val="00687B87"/>
    <w:rsid w:val="00692917"/>
    <w:rsid w:val="006973BC"/>
    <w:rsid w:val="006A4709"/>
    <w:rsid w:val="006A5428"/>
    <w:rsid w:val="006B4142"/>
    <w:rsid w:val="006B42EC"/>
    <w:rsid w:val="006B5F4E"/>
    <w:rsid w:val="006C7FA2"/>
    <w:rsid w:val="006D4F30"/>
    <w:rsid w:val="006D6978"/>
    <w:rsid w:val="006E43D5"/>
    <w:rsid w:val="006E4959"/>
    <w:rsid w:val="006E5B26"/>
    <w:rsid w:val="00704155"/>
    <w:rsid w:val="00705B0D"/>
    <w:rsid w:val="00706B0D"/>
    <w:rsid w:val="00707060"/>
    <w:rsid w:val="0070743E"/>
    <w:rsid w:val="00710A71"/>
    <w:rsid w:val="00740194"/>
    <w:rsid w:val="007408CF"/>
    <w:rsid w:val="00741B22"/>
    <w:rsid w:val="007449B8"/>
    <w:rsid w:val="00745948"/>
    <w:rsid w:val="00760D6D"/>
    <w:rsid w:val="00764E4C"/>
    <w:rsid w:val="00770DB9"/>
    <w:rsid w:val="00772363"/>
    <w:rsid w:val="00782646"/>
    <w:rsid w:val="00794FFB"/>
    <w:rsid w:val="00796024"/>
    <w:rsid w:val="007B0846"/>
    <w:rsid w:val="007B2E0B"/>
    <w:rsid w:val="007B4095"/>
    <w:rsid w:val="007C116C"/>
    <w:rsid w:val="007C263C"/>
    <w:rsid w:val="007C370A"/>
    <w:rsid w:val="007C4475"/>
    <w:rsid w:val="007C6EE9"/>
    <w:rsid w:val="007D4632"/>
    <w:rsid w:val="007D57BF"/>
    <w:rsid w:val="007E22E8"/>
    <w:rsid w:val="007E2A0A"/>
    <w:rsid w:val="007E52A9"/>
    <w:rsid w:val="007F351A"/>
    <w:rsid w:val="007F3FE9"/>
    <w:rsid w:val="007F578C"/>
    <w:rsid w:val="00803AB5"/>
    <w:rsid w:val="00805654"/>
    <w:rsid w:val="008124BD"/>
    <w:rsid w:val="00814FF3"/>
    <w:rsid w:val="00817962"/>
    <w:rsid w:val="00842C89"/>
    <w:rsid w:val="00847433"/>
    <w:rsid w:val="00847971"/>
    <w:rsid w:val="008725BC"/>
    <w:rsid w:val="008755FC"/>
    <w:rsid w:val="00880109"/>
    <w:rsid w:val="008840E0"/>
    <w:rsid w:val="008875A1"/>
    <w:rsid w:val="00890EB7"/>
    <w:rsid w:val="00891F08"/>
    <w:rsid w:val="008B5DF5"/>
    <w:rsid w:val="008C0E76"/>
    <w:rsid w:val="008C2EFA"/>
    <w:rsid w:val="008D762F"/>
    <w:rsid w:val="008E284C"/>
    <w:rsid w:val="008E4928"/>
    <w:rsid w:val="008E4F58"/>
    <w:rsid w:val="008E7188"/>
    <w:rsid w:val="00900BE9"/>
    <w:rsid w:val="009121C6"/>
    <w:rsid w:val="00912D01"/>
    <w:rsid w:val="009153B2"/>
    <w:rsid w:val="0093226A"/>
    <w:rsid w:val="00933936"/>
    <w:rsid w:val="00934878"/>
    <w:rsid w:val="009463F6"/>
    <w:rsid w:val="00947C95"/>
    <w:rsid w:val="00965498"/>
    <w:rsid w:val="0096738D"/>
    <w:rsid w:val="009731CC"/>
    <w:rsid w:val="00984260"/>
    <w:rsid w:val="00990C99"/>
    <w:rsid w:val="00991D9F"/>
    <w:rsid w:val="009922E0"/>
    <w:rsid w:val="00996998"/>
    <w:rsid w:val="009A0422"/>
    <w:rsid w:val="009A1BB7"/>
    <w:rsid w:val="009B1FE4"/>
    <w:rsid w:val="009B3A55"/>
    <w:rsid w:val="009C21AB"/>
    <w:rsid w:val="009C3060"/>
    <w:rsid w:val="009D03E7"/>
    <w:rsid w:val="009E240F"/>
    <w:rsid w:val="009F0A29"/>
    <w:rsid w:val="00A12B4A"/>
    <w:rsid w:val="00A14963"/>
    <w:rsid w:val="00A16802"/>
    <w:rsid w:val="00A234AF"/>
    <w:rsid w:val="00A33651"/>
    <w:rsid w:val="00A373D7"/>
    <w:rsid w:val="00A4486A"/>
    <w:rsid w:val="00A533B1"/>
    <w:rsid w:val="00A6120E"/>
    <w:rsid w:val="00A62542"/>
    <w:rsid w:val="00A657E1"/>
    <w:rsid w:val="00A8025E"/>
    <w:rsid w:val="00A80BF6"/>
    <w:rsid w:val="00AA52E2"/>
    <w:rsid w:val="00AA7A16"/>
    <w:rsid w:val="00AB03FB"/>
    <w:rsid w:val="00AD4607"/>
    <w:rsid w:val="00AF1B96"/>
    <w:rsid w:val="00AF3212"/>
    <w:rsid w:val="00B06C2C"/>
    <w:rsid w:val="00B12A6C"/>
    <w:rsid w:val="00B246BD"/>
    <w:rsid w:val="00B310AC"/>
    <w:rsid w:val="00B40DC3"/>
    <w:rsid w:val="00B424B4"/>
    <w:rsid w:val="00B51278"/>
    <w:rsid w:val="00B557D9"/>
    <w:rsid w:val="00B5583E"/>
    <w:rsid w:val="00B574FD"/>
    <w:rsid w:val="00B60977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0EE7"/>
    <w:rsid w:val="00B9497C"/>
    <w:rsid w:val="00B9775C"/>
    <w:rsid w:val="00BA034B"/>
    <w:rsid w:val="00BA71F0"/>
    <w:rsid w:val="00BC43DE"/>
    <w:rsid w:val="00BC4D18"/>
    <w:rsid w:val="00BE18DC"/>
    <w:rsid w:val="00BF45A7"/>
    <w:rsid w:val="00C04782"/>
    <w:rsid w:val="00C06C30"/>
    <w:rsid w:val="00C100C6"/>
    <w:rsid w:val="00C106D9"/>
    <w:rsid w:val="00C122EB"/>
    <w:rsid w:val="00C153BD"/>
    <w:rsid w:val="00C21D91"/>
    <w:rsid w:val="00C270D3"/>
    <w:rsid w:val="00C33753"/>
    <w:rsid w:val="00C36B91"/>
    <w:rsid w:val="00C56862"/>
    <w:rsid w:val="00C62B5B"/>
    <w:rsid w:val="00C6795C"/>
    <w:rsid w:val="00C8700C"/>
    <w:rsid w:val="00C93A1A"/>
    <w:rsid w:val="00CA1C3A"/>
    <w:rsid w:val="00CA4B07"/>
    <w:rsid w:val="00CB01E0"/>
    <w:rsid w:val="00CB3CC5"/>
    <w:rsid w:val="00CB6A0B"/>
    <w:rsid w:val="00CD280F"/>
    <w:rsid w:val="00CF3093"/>
    <w:rsid w:val="00D055BD"/>
    <w:rsid w:val="00D1022F"/>
    <w:rsid w:val="00D102FA"/>
    <w:rsid w:val="00D10F5D"/>
    <w:rsid w:val="00D1208C"/>
    <w:rsid w:val="00D157D5"/>
    <w:rsid w:val="00D210B5"/>
    <w:rsid w:val="00D21713"/>
    <w:rsid w:val="00D22BFF"/>
    <w:rsid w:val="00D26D36"/>
    <w:rsid w:val="00D3362A"/>
    <w:rsid w:val="00D35A03"/>
    <w:rsid w:val="00D40958"/>
    <w:rsid w:val="00D411DC"/>
    <w:rsid w:val="00D416E5"/>
    <w:rsid w:val="00D441D9"/>
    <w:rsid w:val="00D542BB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C57EC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4534B"/>
    <w:rsid w:val="00E521CF"/>
    <w:rsid w:val="00E6362F"/>
    <w:rsid w:val="00E66ECB"/>
    <w:rsid w:val="00E67204"/>
    <w:rsid w:val="00E720C4"/>
    <w:rsid w:val="00E769EA"/>
    <w:rsid w:val="00E77EA5"/>
    <w:rsid w:val="00E83017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B6897"/>
    <w:rsid w:val="00EC52D9"/>
    <w:rsid w:val="00EC561A"/>
    <w:rsid w:val="00ED06D0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0FD"/>
    <w:rsid w:val="00F47885"/>
    <w:rsid w:val="00F52D4F"/>
    <w:rsid w:val="00F54CD1"/>
    <w:rsid w:val="00F72F0D"/>
    <w:rsid w:val="00F74303"/>
    <w:rsid w:val="00F777BD"/>
    <w:rsid w:val="00F86BAE"/>
    <w:rsid w:val="00F86DE3"/>
    <w:rsid w:val="00F93AC7"/>
    <w:rsid w:val="00FA68E6"/>
    <w:rsid w:val="00FB3516"/>
    <w:rsid w:val="00FC08A5"/>
    <w:rsid w:val="00FC1ACF"/>
    <w:rsid w:val="00FD3BD8"/>
    <w:rsid w:val="00FD5399"/>
    <w:rsid w:val="00FE50D7"/>
    <w:rsid w:val="00FF56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FollowedHyperlink" w:uiPriority="0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06B0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706B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706B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06B0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706B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706B0D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706B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706B0D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06B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706B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706B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06B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06B0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706B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706B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06B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1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numbering" w:customStyle="1" w:styleId="Bezzoznamu1">
    <w:name w:val="Bez zoznamu1"/>
    <w:next w:val="Bezzoznamu"/>
    <w:uiPriority w:val="99"/>
    <w:semiHidden/>
    <w:unhideWhenUsed/>
    <w:rsid w:val="003675DC"/>
  </w:style>
  <w:style w:type="character" w:customStyle="1" w:styleId="OdsekzoznamuChar">
    <w:name w:val="Odsek zoznamu Char"/>
    <w:link w:val="Odsekzoznamu"/>
    <w:uiPriority w:val="34"/>
    <w:locked/>
    <w:rsid w:val="003675DC"/>
    <w:rPr>
      <w:rFonts w:cs="Times New Roman"/>
      <w:sz w:val="22"/>
      <w:szCs w:val="36"/>
      <w:lang w:eastAsia="en-US"/>
    </w:rPr>
  </w:style>
  <w:style w:type="table" w:customStyle="1" w:styleId="Mriekatabuky2">
    <w:name w:val="Mriežka tabuľky2"/>
    <w:basedOn w:val="Normlnatabuka"/>
    <w:uiPriority w:val="5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next w:val="Mriekatabuky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uiPriority w:val="59"/>
    <w:rsid w:val="003675DC"/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zoznamu11">
    <w:name w:val="Bez zoznamu11"/>
    <w:next w:val="Bezzoznamu"/>
    <w:uiPriority w:val="99"/>
    <w:semiHidden/>
    <w:unhideWhenUsed/>
    <w:rsid w:val="003675DC"/>
  </w:style>
  <w:style w:type="paragraph" w:styleId="Zarkazkladnhotextu">
    <w:name w:val="Body Text Indent"/>
    <w:basedOn w:val="Normlny"/>
    <w:link w:val="ZarkazkladnhotextuChar"/>
    <w:uiPriority w:val="99"/>
    <w:rsid w:val="003675DC"/>
    <w:pPr>
      <w:spacing w:after="0" w:line="240" w:lineRule="auto"/>
      <w:ind w:left="360"/>
    </w:pPr>
    <w:rPr>
      <w:iCs/>
      <w:sz w:val="24"/>
      <w:szCs w:val="28"/>
      <w:lang w:eastAsia="cs-CZ"/>
    </w:rPr>
  </w:style>
  <w:style w:type="character" w:customStyle="1" w:styleId="ZarkazkladnhotextuChar">
    <w:name w:val="Zarážka základného textu Char"/>
    <w:link w:val="Zarkazkladnhotextu"/>
    <w:uiPriority w:val="99"/>
    <w:rsid w:val="003675DC"/>
    <w:rPr>
      <w:rFonts w:cs="Times New Roman"/>
      <w:iCs/>
      <w:sz w:val="24"/>
      <w:szCs w:val="28"/>
      <w:lang w:eastAsia="cs-CZ"/>
    </w:rPr>
  </w:style>
  <w:style w:type="character" w:styleId="slostrany">
    <w:name w:val="page number"/>
    <w:uiPriority w:val="99"/>
    <w:rsid w:val="003675DC"/>
  </w:style>
  <w:style w:type="paragraph" w:styleId="Zkladntext3">
    <w:name w:val="Body Text 3"/>
    <w:basedOn w:val="Normlny"/>
    <w:link w:val="Zkladntext3Char"/>
    <w:uiPriority w:val="99"/>
    <w:rsid w:val="003675DC"/>
    <w:pPr>
      <w:spacing w:after="0" w:line="240" w:lineRule="auto"/>
      <w:jc w:val="both"/>
    </w:pPr>
    <w:rPr>
      <w:bCs/>
      <w:sz w:val="24"/>
      <w:szCs w:val="24"/>
      <w:lang w:eastAsia="cs-CZ"/>
    </w:rPr>
  </w:style>
  <w:style w:type="character" w:customStyle="1" w:styleId="Zkladntext3Char">
    <w:name w:val="Základný text 3 Char"/>
    <w:link w:val="Zkladntext3"/>
    <w:uiPriority w:val="99"/>
    <w:rsid w:val="003675DC"/>
    <w:rPr>
      <w:rFonts w:cs="Times New Roman"/>
      <w:bCs/>
      <w:sz w:val="24"/>
      <w:szCs w:val="24"/>
      <w:lang w:eastAsia="cs-CZ"/>
    </w:rPr>
  </w:style>
  <w:style w:type="table" w:customStyle="1" w:styleId="Mriekatabuky13">
    <w:name w:val="Mriežka tabuľky13"/>
    <w:basedOn w:val="Normlnatabuka"/>
    <w:next w:val="Mriekatabuky"/>
    <w:uiPriority w:val="99"/>
    <w:rsid w:val="003675DC"/>
    <w:rPr>
      <w:rFonts w:ascii="Times New Roman" w:hAnsi="Times New Roman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3675DC"/>
    <w:pPr>
      <w:spacing w:before="144" w:after="144"/>
      <w:ind w:firstLine="709"/>
      <w:jc w:val="both"/>
    </w:pPr>
    <w:rPr>
      <w:rFonts w:ascii="Times New Roman" w:hAnsi="Times New Roman" w:cs="Times New Roman"/>
      <w:snapToGrid w:val="0"/>
      <w:color w:val="000000"/>
      <w:sz w:val="24"/>
    </w:rPr>
  </w:style>
  <w:style w:type="paragraph" w:customStyle="1" w:styleId="Normlnywebov5">
    <w:name w:val="Normálny (webový)5"/>
    <w:basedOn w:val="Normlny"/>
    <w:rsid w:val="003675DC"/>
    <w:pPr>
      <w:spacing w:after="204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3675DC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styleId="Textkomentra">
    <w:name w:val="annotation text"/>
    <w:basedOn w:val="Normlny"/>
    <w:link w:val="TextkomentraChar"/>
    <w:uiPriority w:val="99"/>
    <w:unhideWhenUsed/>
    <w:rsid w:val="003675DC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komentraChar">
    <w:name w:val="Text komentára Char"/>
    <w:link w:val="Textkomentra"/>
    <w:uiPriority w:val="99"/>
    <w:rsid w:val="003675DC"/>
    <w:rPr>
      <w:rFonts w:ascii="Times New Roman" w:hAnsi="Times New Roman" w:cs="Times New Roman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sid w:val="003675DC"/>
    <w:rPr>
      <w:b/>
      <w:bCs/>
    </w:rPr>
  </w:style>
  <w:style w:type="character" w:customStyle="1" w:styleId="PredmetkomentraChar">
    <w:name w:val="Predmet komentára Char"/>
    <w:link w:val="Predmetkomentra"/>
    <w:uiPriority w:val="99"/>
    <w:rsid w:val="003675DC"/>
    <w:rPr>
      <w:rFonts w:ascii="Times New Roman" w:hAnsi="Times New Roman" w:cs="Times New Roman"/>
      <w:b/>
      <w:bCs/>
      <w:lang w:eastAsia="cs-CZ"/>
    </w:rPr>
  </w:style>
  <w:style w:type="paragraph" w:styleId="Revzia">
    <w:name w:val="Revision"/>
    <w:hidden/>
    <w:uiPriority w:val="99"/>
    <w:semiHidden/>
    <w:rsid w:val="003675DC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Uvod">
    <w:name w:val="Uvod"/>
    <w:basedOn w:val="Normlny"/>
    <w:rsid w:val="003675DC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lny"/>
    <w:next w:val="Normlny"/>
    <w:autoRedefine/>
    <w:rsid w:val="003675DC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rsid w:val="003675DC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rsid w:val="003675DC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lny"/>
    <w:next w:val="Normlny"/>
    <w:autoRedefine/>
    <w:rsid w:val="003675DC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lny"/>
    <w:next w:val="Normlny"/>
    <w:autoRedefine/>
    <w:rsid w:val="003675DC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lny"/>
    <w:next w:val="Normlny"/>
    <w:autoRedefine/>
    <w:rsid w:val="003675DC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lny"/>
    <w:next w:val="Normlny"/>
    <w:autoRedefine/>
    <w:rsid w:val="003675DC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lny"/>
    <w:next w:val="Normlny"/>
    <w:autoRedefine/>
    <w:rsid w:val="003675DC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lny"/>
    <w:next w:val="Normlny"/>
    <w:autoRedefine/>
    <w:rsid w:val="003675DC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textovprepojenie">
    <w:name w:val="Hyperlink"/>
    <w:uiPriority w:val="99"/>
    <w:rsid w:val="003675DC"/>
    <w:rPr>
      <w:color w:val="0000FF"/>
      <w:u w:val="single"/>
    </w:rPr>
  </w:style>
  <w:style w:type="character" w:styleId="PouitHypertextovPrepojenie">
    <w:name w:val="FollowedHyperlink"/>
    <w:rsid w:val="003675DC"/>
    <w:rPr>
      <w:color w:val="800080"/>
      <w:u w:val="single"/>
    </w:rPr>
  </w:style>
  <w:style w:type="character" w:customStyle="1" w:styleId="ra">
    <w:name w:val="ra"/>
    <w:rsid w:val="003675DC"/>
  </w:style>
  <w:style w:type="table" w:styleId="Jednoduchtabuka2">
    <w:name w:val="Table Simple 2"/>
    <w:basedOn w:val="Normlnatabuka"/>
    <w:uiPriority w:val="99"/>
    <w:unhideWhenUsed/>
    <w:rsid w:val="003675DC"/>
    <w:rPr>
      <w:rFonts w:ascii="Times New Roman" w:hAnsi="Times New Roman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podnadpis2">
    <w:name w:val="podnadpis2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nadpis">
    <w:name w:val="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podnadpis">
    <w:name w:val="pod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3675DC"/>
    <w:rPr>
      <w:rFonts w:cs="Times New Roman"/>
      <w:b/>
    </w:rPr>
  </w:style>
  <w:style w:type="character" w:styleId="Zvraznenie">
    <w:name w:val="Emphasis"/>
    <w:uiPriority w:val="20"/>
    <w:qFormat/>
    <w:rsid w:val="003675DC"/>
    <w:rPr>
      <w:rFonts w:cs="Times New Roman"/>
      <w:i/>
    </w:rPr>
  </w:style>
  <w:style w:type="paragraph" w:customStyle="1" w:styleId="zaklad">
    <w:name w:val="zaklad"/>
    <w:basedOn w:val="Normlny"/>
    <w:rsid w:val="003675DC"/>
    <w:pPr>
      <w:spacing w:before="240" w:after="0" w:line="240" w:lineRule="auto"/>
      <w:jc w:val="both"/>
    </w:pPr>
    <w:rPr>
      <w:rFonts w:ascii="Times New Roman" w:hAnsi="Times New Roman"/>
      <w:sz w:val="24"/>
      <w:szCs w:val="24"/>
      <w:lang w:eastAsia="sk-SK"/>
    </w:rPr>
  </w:style>
  <w:style w:type="paragraph" w:customStyle="1" w:styleId="zakladB">
    <w:name w:val="zaklad B"/>
    <w:basedOn w:val="zaklad"/>
    <w:rsid w:val="003675DC"/>
    <w:pPr>
      <w:spacing w:before="0"/>
    </w:pPr>
    <w:rPr>
      <w:szCs w:val="20"/>
      <w:lang w:eastAsia="cs-CZ"/>
    </w:rPr>
  </w:style>
  <w:style w:type="paragraph" w:customStyle="1" w:styleId="zakladSB">
    <w:name w:val="zaklad S B"/>
    <w:basedOn w:val="Normlny"/>
    <w:rsid w:val="003675DC"/>
    <w:pPr>
      <w:spacing w:after="0" w:line="240" w:lineRule="auto"/>
      <w:jc w:val="center"/>
    </w:pPr>
    <w:rPr>
      <w:rFonts w:ascii="Times New Roman" w:hAnsi="Times New Roman"/>
      <w:sz w:val="24"/>
      <w:szCs w:val="20"/>
      <w:lang w:eastAsia="cs-CZ"/>
    </w:rPr>
  </w:style>
  <w:style w:type="paragraph" w:customStyle="1" w:styleId="Odsekzoznamu2">
    <w:name w:val="Odsek zoznamu2"/>
    <w:basedOn w:val="Normlny"/>
    <w:qFormat/>
    <w:rsid w:val="003675DC"/>
    <w:pPr>
      <w:spacing w:after="0" w:line="240" w:lineRule="auto"/>
      <w:ind w:left="708"/>
    </w:pPr>
    <w:rPr>
      <w:rFonts w:ascii="Times New Roman" w:hAnsi="Times New Roman"/>
      <w:sz w:val="24"/>
      <w:szCs w:val="24"/>
      <w:lang w:eastAsia="sk-SK"/>
    </w:rPr>
  </w:style>
  <w:style w:type="character" w:customStyle="1" w:styleId="Textzstupnhosymbolu1">
    <w:name w:val="Text zástupného symbolu1"/>
    <w:semiHidden/>
    <w:rsid w:val="003675DC"/>
    <w:rPr>
      <w:rFonts w:ascii="Times New Roman" w:hAnsi="Times New Roman"/>
      <w:color w:val="808080"/>
    </w:rPr>
  </w:style>
  <w:style w:type="paragraph" w:customStyle="1" w:styleId="ListParagraph1">
    <w:name w:val="List Paragraph1"/>
    <w:basedOn w:val="Normlny"/>
    <w:rsid w:val="003675DC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3675DC"/>
    <w:pPr>
      <w:spacing w:after="0" w:line="240" w:lineRule="auto"/>
      <w:jc w:val="both"/>
    </w:pPr>
    <w:rPr>
      <w:rFonts w:ascii="Times New Roman" w:hAnsi="Times New Roman"/>
      <w:szCs w:val="22"/>
      <w:lang w:eastAsia="cs-CZ"/>
    </w:rPr>
  </w:style>
  <w:style w:type="paragraph" w:customStyle="1" w:styleId="Nadpis-centrovany">
    <w:name w:val="Nadpis - centrovany"/>
    <w:basedOn w:val="Normlny"/>
    <w:rsid w:val="003675DC"/>
    <w:pPr>
      <w:spacing w:after="0" w:line="240" w:lineRule="auto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customStyle="1" w:styleId="Podpis">
    <w:name w:val="Podpis_"/>
    <w:basedOn w:val="Normlny"/>
    <w:rsid w:val="003675DC"/>
    <w:pPr>
      <w:spacing w:after="0" w:line="240" w:lineRule="auto"/>
      <w:ind w:left="6237"/>
      <w:jc w:val="center"/>
    </w:pPr>
    <w:rPr>
      <w:rFonts w:ascii="Times New Roman" w:hAnsi="Times New Roman"/>
      <w:szCs w:val="22"/>
      <w:lang w:eastAsia="cs-CZ"/>
    </w:rPr>
  </w:style>
  <w:style w:type="paragraph" w:customStyle="1" w:styleId="Odsekzoznamu1">
    <w:name w:val="Odsek zoznamu1"/>
    <w:basedOn w:val="Normlny"/>
    <w:rsid w:val="003675DC"/>
    <w:pPr>
      <w:ind w:left="720"/>
    </w:pPr>
  </w:style>
  <w:style w:type="character" w:customStyle="1" w:styleId="CharChar5">
    <w:name w:val="Char Char5"/>
    <w:locked/>
    <w:rsid w:val="003675DC"/>
    <w:rPr>
      <w:rFonts w:cs="Times New Roman"/>
      <w:b/>
      <w:sz w:val="28"/>
      <w:lang w:val="sk-SK" w:eastAsia="sk-SK" w:bidi="ar-SA"/>
    </w:rPr>
  </w:style>
  <w:style w:type="character" w:customStyle="1" w:styleId="CharChar18">
    <w:name w:val="Char Char18"/>
    <w:locked/>
    <w:rsid w:val="003675DC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paragraph" w:styleId="Obyajntext">
    <w:name w:val="Plain Text"/>
    <w:basedOn w:val="Normlny"/>
    <w:link w:val="ObyajntextChar"/>
    <w:uiPriority w:val="99"/>
    <w:unhideWhenUsed/>
    <w:rsid w:val="003675DC"/>
    <w:pPr>
      <w:spacing w:after="0" w:line="240" w:lineRule="auto"/>
    </w:pPr>
    <w:rPr>
      <w:rFonts w:eastAsia="Calibri"/>
      <w:szCs w:val="21"/>
    </w:rPr>
  </w:style>
  <w:style w:type="character" w:customStyle="1" w:styleId="ObyajntextChar">
    <w:name w:val="Obyčajný text Char"/>
    <w:link w:val="Obyajntext"/>
    <w:uiPriority w:val="99"/>
    <w:rsid w:val="003675DC"/>
    <w:rPr>
      <w:rFonts w:eastAsia="Calibri" w:cs="Times New Roman"/>
      <w:sz w:val="22"/>
      <w:szCs w:val="21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90CAD6-1665-4D44-8CBD-E8FE23A799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5</Pages>
  <Words>1219</Words>
  <Characters>6949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Agrospol</cp:lastModifiedBy>
  <cp:revision>12</cp:revision>
  <cp:lastPrinted>2019-02-25T09:12:00Z</cp:lastPrinted>
  <dcterms:created xsi:type="dcterms:W3CDTF">2018-03-13T07:41:00Z</dcterms:created>
  <dcterms:modified xsi:type="dcterms:W3CDTF">2019-03-14T10:09:00Z</dcterms:modified>
</cp:coreProperties>
</file>