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5DC" w:rsidRPr="007F34B4" w:rsidRDefault="00FB7CB8">
      <w:pPr>
        <w:rPr>
          <w:b/>
          <w:sz w:val="32"/>
        </w:rPr>
      </w:pPr>
      <w:r w:rsidRPr="007F34B4">
        <w:rPr>
          <w:b/>
          <w:sz w:val="32"/>
        </w:rPr>
        <w:t>Poznámky ÚčMÚJ3 – 01     IČO 47 911 247     DIČ 2024147103</w:t>
      </w:r>
    </w:p>
    <w:p w:rsidR="00FB7CB8" w:rsidRDefault="00FB7CB8"/>
    <w:p w:rsidR="00FB7CB8" w:rsidRDefault="00FB7CB8" w:rsidP="00FB7CB8">
      <w:pPr>
        <w:jc w:val="center"/>
        <w:rPr>
          <w:b/>
        </w:rPr>
      </w:pPr>
    </w:p>
    <w:p w:rsidR="00FB7CB8" w:rsidRDefault="00FB7CB8" w:rsidP="007F34B4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Všeobecné údaje o účtovnej jednotke</w:t>
      </w:r>
    </w:p>
    <w:p w:rsidR="00FB7CB8" w:rsidRDefault="00FB7CB8" w:rsidP="00FB7CB8">
      <w:pPr>
        <w:pStyle w:val="ListParagraph"/>
        <w:numPr>
          <w:ilvl w:val="0"/>
          <w:numId w:val="2"/>
        </w:numPr>
      </w:pPr>
      <w:r>
        <w:t xml:space="preserve">Názov právnickej osoby a jej sídlo: </w:t>
      </w:r>
      <w:proofErr w:type="spellStart"/>
      <w:r>
        <w:t>Bergerburger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FB7CB8" w:rsidRDefault="00FB7CB8" w:rsidP="00FB7CB8">
      <w:pPr>
        <w:pStyle w:val="ListParagraph"/>
        <w:ind w:left="1080"/>
      </w:pPr>
      <w:r>
        <w:t xml:space="preserve">                                                               Karpatské námestie 10/A</w:t>
      </w:r>
    </w:p>
    <w:p w:rsidR="00FB7CB8" w:rsidRDefault="00FB7CB8" w:rsidP="00FB7CB8">
      <w:pPr>
        <w:pStyle w:val="ListParagraph"/>
        <w:ind w:left="1080"/>
      </w:pPr>
      <w:r>
        <w:t xml:space="preserve">                                                               831 06 Bratislava – mestská časť Rača</w:t>
      </w:r>
    </w:p>
    <w:p w:rsidR="00FB7CB8" w:rsidRDefault="00FB7CB8" w:rsidP="00FB7CB8">
      <w:pPr>
        <w:pStyle w:val="ListParagraph"/>
        <w:numPr>
          <w:ilvl w:val="0"/>
          <w:numId w:val="2"/>
        </w:numPr>
      </w:pPr>
      <w:r>
        <w:t>Informácie o konsolidovanom celku:</w:t>
      </w:r>
    </w:p>
    <w:p w:rsidR="00FB7CB8" w:rsidRDefault="00FB7CB8" w:rsidP="00FB7CB8">
      <w:pPr>
        <w:pStyle w:val="ListParagraph"/>
        <w:ind w:left="1080"/>
      </w:pPr>
      <w:r>
        <w:t>Účtovná jednotka  nie je súčasťou konsolidovaného celku a účtovná jednotka nie je materskou účtovnou jednotkou.</w:t>
      </w:r>
    </w:p>
    <w:p w:rsidR="00FB7CB8" w:rsidRDefault="00FB7CB8" w:rsidP="00FB7CB8">
      <w:pPr>
        <w:pStyle w:val="ListParagraph"/>
        <w:numPr>
          <w:ilvl w:val="0"/>
          <w:numId w:val="2"/>
        </w:numPr>
      </w:pPr>
      <w:r>
        <w:t>Priemerný prepočítaný počet zamestnancov: 1,33</w:t>
      </w:r>
    </w:p>
    <w:p w:rsidR="00FB7CB8" w:rsidRDefault="00FB7CB8" w:rsidP="00FB7CB8"/>
    <w:p w:rsidR="00FB7CB8" w:rsidRDefault="00FB7CB8" w:rsidP="007F34B4">
      <w:pPr>
        <w:pStyle w:val="ListParagraph"/>
        <w:numPr>
          <w:ilvl w:val="0"/>
          <w:numId w:val="1"/>
        </w:numPr>
        <w:jc w:val="both"/>
        <w:rPr>
          <w:b/>
        </w:rPr>
      </w:pPr>
      <w:r w:rsidRPr="00FB7CB8">
        <w:rPr>
          <w:b/>
        </w:rPr>
        <w:t>Informácie o prijatých postupoch</w:t>
      </w:r>
    </w:p>
    <w:p w:rsidR="007F34B4" w:rsidRDefault="007F34B4" w:rsidP="007F34B4">
      <w:pPr>
        <w:ind w:left="708"/>
        <w:jc w:val="both"/>
      </w:pPr>
      <w:r>
        <w:rPr>
          <w:b/>
        </w:rPr>
        <w:t xml:space="preserve">Odpisový plán: </w:t>
      </w:r>
      <w:r>
        <w:t xml:space="preserve">Dlhodobý hmotný majetok sa odpisuje z ohľadom na opotrebovanie zodpovedajúce bežným podmienkam jeho používania. Pri tvorbe odpisového plánu sa zohľadňuje doba použiteľnosti. Účtovné a daňové odpisy sa </w:t>
      </w:r>
      <w:r w:rsidRPr="007F34B4">
        <w:rPr>
          <w:b/>
        </w:rPr>
        <w:t>rovnajú</w:t>
      </w:r>
      <w:r>
        <w:t>. Odpisovať sa začína v mesiaci, v ktorom bol majetok uvedený do používania.</w:t>
      </w:r>
    </w:p>
    <w:p w:rsidR="007F34B4" w:rsidRDefault="007F34B4" w:rsidP="007F34B4">
      <w:pPr>
        <w:ind w:left="708"/>
      </w:pPr>
      <w:r>
        <w:t>Dopravné prostriedky 2 ks, odpisová skupina 1, doba odpisovania 4, lineárne odpisy, suma odpisov za rok 2018 1 704,-- EUR.</w:t>
      </w:r>
    </w:p>
    <w:p w:rsidR="007F34B4" w:rsidRDefault="007F34B4" w:rsidP="007F34B4">
      <w:pPr>
        <w:ind w:firstLine="708"/>
      </w:pPr>
      <w:r>
        <w:t>Účtovné zásady a metódy neboli menené.</w:t>
      </w:r>
    </w:p>
    <w:p w:rsidR="007F34B4" w:rsidRDefault="007F34B4" w:rsidP="007F34B4">
      <w:pPr>
        <w:pStyle w:val="ListParagraph"/>
        <w:numPr>
          <w:ilvl w:val="0"/>
          <w:numId w:val="1"/>
        </w:numPr>
        <w:rPr>
          <w:b/>
        </w:rPr>
      </w:pPr>
      <w:r w:rsidRPr="007F34B4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7F34B4">
        <w:rPr>
          <w:b/>
        </w:rPr>
        <w:t>strát</w:t>
      </w:r>
    </w:p>
    <w:p w:rsidR="007F34B4" w:rsidRDefault="007F34B4" w:rsidP="007F34B4">
      <w:pPr>
        <w:ind w:firstLine="708"/>
      </w:pPr>
      <w:r>
        <w:rPr>
          <w:b/>
        </w:rPr>
        <w:t xml:space="preserve">Výsledok hospodárenia po zdanení je </w:t>
      </w:r>
      <w:r>
        <w:t>15 792,-- EUR.</w:t>
      </w:r>
    </w:p>
    <w:p w:rsidR="007F34B4" w:rsidRDefault="007F34B4" w:rsidP="00684DF6">
      <w:pPr>
        <w:ind w:firstLine="708"/>
      </w:pPr>
      <w:r>
        <w:t>Po dni zostavenia ÚZ nenastali žiadne významné udalosti.</w:t>
      </w:r>
    </w:p>
    <w:p w:rsidR="007F34B4" w:rsidRDefault="007F34B4" w:rsidP="00684DF6">
      <w:pPr>
        <w:ind w:firstLine="708"/>
      </w:pPr>
      <w:bookmarkStart w:id="0" w:name="_GoBack"/>
      <w:bookmarkEnd w:id="0"/>
      <w:r>
        <w:t>Spoločnosť neposkytla služby vo verejnom záujme.</w:t>
      </w:r>
    </w:p>
    <w:p w:rsidR="007F34B4" w:rsidRDefault="007F34B4" w:rsidP="007F34B4"/>
    <w:p w:rsidR="007F34B4" w:rsidRPr="007F34B4" w:rsidRDefault="007F34B4" w:rsidP="007F34B4">
      <w:r>
        <w:t>Bratislava, 27.2.2019</w:t>
      </w:r>
    </w:p>
    <w:p w:rsidR="00FB7CB8" w:rsidRDefault="00FB7CB8" w:rsidP="00FB7CB8"/>
    <w:p w:rsidR="00FB7CB8" w:rsidRPr="00FB7CB8" w:rsidRDefault="00FB7CB8" w:rsidP="00FB7CB8">
      <w:pPr>
        <w:pStyle w:val="ListParagraph"/>
        <w:ind w:left="1080"/>
      </w:pPr>
    </w:p>
    <w:p w:rsidR="00FB7CB8" w:rsidRPr="00FB7CB8" w:rsidRDefault="00FB7CB8" w:rsidP="00FB7CB8">
      <w:pPr>
        <w:pStyle w:val="ListParagraph"/>
        <w:rPr>
          <w:b/>
        </w:rPr>
      </w:pPr>
    </w:p>
    <w:p w:rsidR="00FB7CB8" w:rsidRPr="00FB7CB8" w:rsidRDefault="00FB7CB8" w:rsidP="00FB7CB8">
      <w:pPr>
        <w:rPr>
          <w:b/>
        </w:rPr>
      </w:pPr>
    </w:p>
    <w:sectPr w:rsidR="00FB7CB8" w:rsidRPr="00FB7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57714"/>
    <w:multiLevelType w:val="hybridMultilevel"/>
    <w:tmpl w:val="D98C82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74C78"/>
    <w:multiLevelType w:val="hybridMultilevel"/>
    <w:tmpl w:val="8B862614"/>
    <w:lvl w:ilvl="0" w:tplc="92985A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CB8"/>
    <w:rsid w:val="00684DF6"/>
    <w:rsid w:val="006905E8"/>
    <w:rsid w:val="007922E2"/>
    <w:rsid w:val="007F34B4"/>
    <w:rsid w:val="00FB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72404"/>
  <w15:chartTrackingRefBased/>
  <w15:docId w15:val="{920F8800-1AB5-4D7C-BE39-45AFD69D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7C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NBS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1</cp:revision>
  <dcterms:created xsi:type="dcterms:W3CDTF">2019-02-27T20:14:00Z</dcterms:created>
  <dcterms:modified xsi:type="dcterms:W3CDTF">2019-02-27T20:35:00Z</dcterms:modified>
</cp:coreProperties>
</file>