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elotextu"/>
        <w:rPr/>
      </w:pPr>
      <w:r>
        <w:rPr/>
      </w:r>
    </w:p>
    <w:tbl>
      <w:tblPr>
        <w:tblW w:w="10194" w:type="dxa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2985"/>
        <w:gridCol w:w="2592"/>
        <w:gridCol w:w="336"/>
        <w:gridCol w:w="341"/>
        <w:gridCol w:w="336"/>
        <w:gridCol w:w="336"/>
        <w:gridCol w:w="341"/>
        <w:gridCol w:w="336"/>
        <w:gridCol w:w="341"/>
        <w:gridCol w:w="336"/>
        <w:gridCol w:w="567"/>
        <w:gridCol w:w="336"/>
        <w:gridCol w:w="337"/>
        <w:gridCol w:w="336"/>
        <w:gridCol w:w="338"/>
      </w:tblGrid>
      <w:tr>
        <w:trPr/>
        <w:tc>
          <w:tcPr>
            <w:tcW w:w="2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2866"/>
        <w:gridCol w:w="6967"/>
      </w:tblGrid>
      <w:tr>
        <w:trPr>
          <w:trHeight w:val="284" w:hRule="atLeast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1. mája 15, 901 01 Malacky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19.12.2006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Predseda správnej rady: Ing. Jozef Hušek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Členovia správnej rady: Ing. Iveta Hlavenková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                                          </w:t>
            </w:r>
            <w:r>
              <w:rPr>
                <w:b/>
                <w:bCs/>
                <w:sz w:val="16"/>
                <w:szCs w:val="16"/>
              </w:rPr>
              <w:t>Ing. Beáta Horváthová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tabs>
                <w:tab w:val="left" w:pos="1451" w:leader="none"/>
              </w:tabs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                                          </w:t>
            </w:r>
            <w:r>
              <w:rPr>
                <w:b/>
                <w:bCs/>
                <w:sz w:val="16"/>
                <w:szCs w:val="16"/>
              </w:rPr>
              <w:t xml:space="preserve">Mgr. Alena Kmecová 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                                          </w:t>
            </w:r>
            <w:r>
              <w:rPr>
                <w:b/>
                <w:bCs/>
                <w:sz w:val="16"/>
                <w:szCs w:val="16"/>
              </w:rPr>
              <w:t>Mária Mináriková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Riaditeľka:                         PeadDr. Martina Ambrušová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Revízor:                             Ing. Mgr. Zuzana Baligová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Všeobecne prospešné služby v oblasti sociálnej pomoci – sociálne poradenstvo, špecializované sociálne  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poradenstvo, zariadenie podporovaného bývania, rehabilitačné stredisko, sprostredkovanie osobnej 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asistencie, chránená dielňa a chránené pracovisko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00" w:type="pct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4529"/>
        <w:gridCol w:w="2525"/>
        <w:gridCol w:w="2524"/>
      </w:tblGrid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24</w:t>
            </w:r>
          </w:p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24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jc w:val="left"/>
        <w:tblInd w:w="-8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val="0000"/>
      </w:tblPr>
      <w:tblGrid>
        <w:gridCol w:w="3193"/>
        <w:gridCol w:w="3193"/>
        <w:gridCol w:w="3192"/>
      </w:tblGrid>
      <w:tr>
        <w:trPr>
          <w:trHeight w:val="284" w:hRule="atLeast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netýka sa 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-8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val="0000"/>
      </w:tblPr>
      <w:tblGrid>
        <w:gridCol w:w="2394"/>
        <w:gridCol w:w="2394"/>
        <w:gridCol w:w="2399"/>
        <w:gridCol w:w="2390"/>
      </w:tblGrid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3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Počítače, notebooky, tlačiarne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23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23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rovnomerný odpis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23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23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rovnomerný odpis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26" w:type="dxa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4863"/>
        <w:gridCol w:w="4862"/>
      </w:tblGrid>
      <w:tr>
        <w:trPr>
          <w:trHeight w:val="284" w:hRule="atLeast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nie 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nie 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jc w:val="left"/>
        <w:tblInd w:w="-8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5" w:type="dxa"/>
          <w:bottom w:w="0" w:type="dxa"/>
          <w:right w:w="70" w:type="dxa"/>
        </w:tblCellMar>
        <w:tblLook w:val="00a0"/>
      </w:tblPr>
      <w:tblGrid>
        <w:gridCol w:w="2289"/>
        <w:gridCol w:w="1116"/>
        <w:gridCol w:w="1040"/>
        <w:gridCol w:w="1090"/>
        <w:gridCol w:w="1070"/>
        <w:gridCol w:w="1231"/>
        <w:gridCol w:w="1125"/>
        <w:gridCol w:w="1015"/>
      </w:tblGrid>
      <w:tr>
        <w:trPr>
          <w:trHeight w:val="1224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612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445" w:type="dxa"/>
        <w:jc w:val="left"/>
        <w:tblInd w:w="-8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5" w:type="dxa"/>
          <w:bottom w:w="0" w:type="dxa"/>
          <w:right w:w="70" w:type="dxa"/>
        </w:tblCellMar>
        <w:tblLook w:val="00a0"/>
      </w:tblPr>
      <w:tblGrid>
        <w:gridCol w:w="1590"/>
        <w:gridCol w:w="837"/>
        <w:gridCol w:w="837"/>
        <w:gridCol w:w="832"/>
        <w:gridCol w:w="837"/>
        <w:gridCol w:w="832"/>
        <w:gridCol w:w="837"/>
        <w:gridCol w:w="832"/>
        <w:gridCol w:w="837"/>
        <w:gridCol w:w="667"/>
        <w:gridCol w:w="668"/>
        <w:gridCol w:w="838"/>
      </w:tblGrid>
      <w:tr>
        <w:trPr>
          <w:trHeight w:val="1020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30547,18 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236,51 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32895,68 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63679,37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14637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727,81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15364,81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00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1340,71 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1340,71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30547,18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14637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236,51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32282,78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77703,47 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23834,99 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236,51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32895,68 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56967,18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2815,60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3659,25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363,90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6838,75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1340,71 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1340,71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26650,59 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3659,25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236,51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31918,87 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62465,22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44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10194" w:type="dxa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5973"/>
        <w:gridCol w:w="4220"/>
      </w:tblGrid>
      <w:tr>
        <w:trPr>
          <w:trHeight w:val="284" w:hRule="atLeast"/>
        </w:trPr>
        <w:tc>
          <w:tcPr>
            <w:tcW w:w="5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dlhodobého majetku</w:t>
            </w:r>
          </w:p>
        </w:tc>
        <w:tc>
          <w:tcPr>
            <w:tcW w:w="4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>
        <w:trPr>
          <w:trHeight w:val="284" w:hRule="atLeast"/>
        </w:trPr>
        <w:tc>
          <w:tcPr>
            <w:tcW w:w="5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  <w:tc>
          <w:tcPr>
            <w:tcW w:w="4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10194" w:type="dxa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4290"/>
        <w:gridCol w:w="2949"/>
        <w:gridCol w:w="2955"/>
      </w:tblGrid>
      <w:tr>
        <w:trPr>
          <w:trHeight w:val="284" w:hRule="atLeast"/>
        </w:trPr>
        <w:tc>
          <w:tcPr>
            <w:tcW w:w="4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poistenia</w:t>
            </w:r>
          </w:p>
        </w:tc>
        <w:tc>
          <w:tcPr>
            <w:tcW w:w="2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prostriedky, Budova</w:t>
            </w:r>
          </w:p>
        </w:tc>
        <w:tc>
          <w:tcPr>
            <w:tcW w:w="2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4  o zmenách jednotlivých položiek dlhodobého finančného majetku:</w:t>
      </w:r>
    </w:p>
    <w:tbl>
      <w:tblPr>
        <w:tblW w:w="5000" w:type="pct"/>
        <w:jc w:val="left"/>
        <w:tblInd w:w="-8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5" w:type="dxa"/>
          <w:bottom w:w="0" w:type="dxa"/>
          <w:right w:w="70" w:type="dxa"/>
        </w:tblCellMar>
        <w:tblLook w:val="00a0"/>
      </w:tblPr>
      <w:tblGrid>
        <w:gridCol w:w="2207"/>
        <w:gridCol w:w="965"/>
        <w:gridCol w:w="1005"/>
        <w:gridCol w:w="966"/>
        <w:gridCol w:w="966"/>
        <w:gridCol w:w="966"/>
        <w:gridCol w:w="967"/>
        <w:gridCol w:w="967"/>
        <w:gridCol w:w="968"/>
      </w:tblGrid>
      <w:tr>
        <w:trPr>
          <w:trHeight w:val="1632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br w:type="page"/>
      </w:r>
      <w:r>
        <w:rPr>
          <w:b/>
          <w:bCs/>
          <w:i/>
          <w:iCs/>
          <w:sz w:val="18"/>
          <w:szCs w:val="18"/>
        </w:rPr>
        <w:t xml:space="preserve">Tabuľka k čl. III ods. 4  o štruktúre dlhodobého finančného majetku </w:t>
      </w:r>
    </w:p>
    <w:tbl>
      <w:tblPr>
        <w:tblW w:w="5000" w:type="pct"/>
        <w:jc w:val="left"/>
        <w:tblInd w:w="-8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5" w:type="dxa"/>
          <w:bottom w:w="0" w:type="dxa"/>
          <w:right w:w="70" w:type="dxa"/>
        </w:tblCellMar>
        <w:tblLook w:val="00a0"/>
      </w:tblPr>
      <w:tblGrid>
        <w:gridCol w:w="1840"/>
        <w:gridCol w:w="956"/>
        <w:gridCol w:w="1095"/>
        <w:gridCol w:w="1505"/>
        <w:gridCol w:w="1488"/>
        <w:gridCol w:w="1"/>
        <w:gridCol w:w="1522"/>
        <w:gridCol w:w="1570"/>
      </w:tblGrid>
      <w:tr>
        <w:trPr>
          <w:trHeight w:val="922" w:hRule="atLeast"/>
        </w:trPr>
        <w:tc>
          <w:tcPr>
            <w:tcW w:w="184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9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rPr>
          <w:trHeight w:val="694" w:hRule="atLeast"/>
        </w:trPr>
        <w:tc>
          <w:tcPr>
            <w:tcW w:w="184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5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2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8" w:hRule="atLeast"/>
        </w:trPr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Netýka sa</w:t>
            </w:r>
          </w:p>
        </w:tc>
        <w:tc>
          <w:tcPr>
            <w:tcW w:w="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10193" w:type="dxa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1577"/>
        <w:gridCol w:w="1350"/>
        <w:gridCol w:w="1348"/>
        <w:gridCol w:w="1345"/>
        <w:gridCol w:w="1354"/>
        <w:gridCol w:w="1348"/>
        <w:gridCol w:w="1870"/>
      </w:tblGrid>
      <w:tr>
        <w:trPr>
          <w:trHeight w:val="284" w:hRule="atLeast"/>
        </w:trPr>
        <w:tc>
          <w:tcPr>
            <w:tcW w:w="15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>
        <w:trPr>
          <w:trHeight w:val="284" w:hRule="atLeast"/>
        </w:trPr>
        <w:tc>
          <w:tcPr>
            <w:tcW w:w="15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  <w:tc>
          <w:tcPr>
            <w:tcW w:w="1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10194" w:type="dxa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3263"/>
        <w:gridCol w:w="3454"/>
        <w:gridCol w:w="3477"/>
      </w:tblGrid>
      <w:tr>
        <w:trPr>
          <w:trHeight w:val="284" w:hRule="atLeast"/>
        </w:trPr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6271,67</w:t>
            </w:r>
          </w:p>
        </w:tc>
        <w:tc>
          <w:tcPr>
            <w:tcW w:w="3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2864,10</w:t>
            </w:r>
          </w:p>
        </w:tc>
      </w:tr>
      <w:tr>
        <w:trPr>
          <w:trHeight w:val="284" w:hRule="atLeast"/>
        </w:trPr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345,60</w:t>
            </w:r>
          </w:p>
        </w:tc>
        <w:tc>
          <w:tcPr>
            <w:tcW w:w="3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669,80</w:t>
            </w:r>
          </w:p>
        </w:tc>
      </w:tr>
      <w:tr>
        <w:trPr>
          <w:trHeight w:val="284" w:hRule="atLeast"/>
        </w:trPr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40716,47</w:t>
            </w:r>
          </w:p>
        </w:tc>
        <w:tc>
          <w:tcPr>
            <w:tcW w:w="3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51068,99</w:t>
            </w:r>
          </w:p>
        </w:tc>
      </w:tr>
      <w:tr>
        <w:trPr>
          <w:trHeight w:val="284" w:hRule="atLeast"/>
        </w:trPr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47333,74</w:t>
            </w:r>
          </w:p>
        </w:tc>
        <w:tc>
          <w:tcPr>
            <w:tcW w:w="3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54602,89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156" w:type="dxa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3241"/>
        <w:gridCol w:w="1731"/>
        <w:gridCol w:w="1725"/>
        <w:gridCol w:w="1722"/>
        <w:gridCol w:w="1737"/>
      </w:tblGrid>
      <w:tr>
        <w:trPr>
          <w:trHeight w:val="284" w:hRule="atLeast"/>
        </w:trPr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3</w:t>
      </w:r>
    </w:p>
    <w:tbl>
      <w:tblPr>
        <w:tblW w:w="10194" w:type="dxa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3259"/>
        <w:gridCol w:w="2296"/>
        <w:gridCol w:w="2331"/>
        <w:gridCol w:w="2307"/>
      </w:tblGrid>
      <w:tr>
        <w:trPr>
          <w:trHeight w:val="284" w:hRule="atLeast"/>
        </w:trPr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rPr>
          <w:trHeight w:val="284" w:hRule="atLeast"/>
        </w:trPr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7  o vývoji opravných položiek k zásobám </w:t>
      </w:r>
    </w:p>
    <w:tbl>
      <w:tblPr>
        <w:tblW w:w="5000" w:type="pct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2234"/>
        <w:gridCol w:w="1548"/>
        <w:gridCol w:w="1550"/>
        <w:gridCol w:w="1548"/>
        <w:gridCol w:w="1549"/>
        <w:gridCol w:w="1548"/>
      </w:tblGrid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Tržby z rp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13576,10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9  o vývoji opravných položiek k pohľadávkam</w:t>
      </w:r>
    </w:p>
    <w:tbl>
      <w:tblPr>
        <w:tblW w:w="5000" w:type="pct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2412"/>
        <w:gridCol w:w="1515"/>
        <w:gridCol w:w="1514"/>
        <w:gridCol w:w="1512"/>
        <w:gridCol w:w="1515"/>
        <w:gridCol w:w="1509"/>
      </w:tblGrid>
      <w:tr>
        <w:trPr>
          <w:trHeight w:val="608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5675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300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5675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áut, domena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300,05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  <w:r>
        <w:br w:type="page"/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450" w:type="pct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3550"/>
        <w:gridCol w:w="1063"/>
        <w:gridCol w:w="1062"/>
        <w:gridCol w:w="1065"/>
        <w:gridCol w:w="1066"/>
        <w:gridCol w:w="1073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31486,22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10145,05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41631,27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10145,05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7645,17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-10145,05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7645,17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41631,27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17790,22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-10145,05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49276,44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left"/>
        <w:tblInd w:w="-1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Á strataý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10145,05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10145,05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2924"/>
        <w:gridCol w:w="1412"/>
        <w:gridCol w:w="1411"/>
        <w:gridCol w:w="1411"/>
        <w:gridCol w:w="1411"/>
        <w:gridCol w:w="1408"/>
      </w:tblGrid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4462,76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4169,33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4462,76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4169,33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4462,76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4169,33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4462,76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4169,33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10382" w:type="dxa"/>
        <w:jc w:val="left"/>
        <w:tblInd w:w="-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4176"/>
        <w:gridCol w:w="1550"/>
        <w:gridCol w:w="1550"/>
        <w:gridCol w:w="1550"/>
        <w:gridCol w:w="1556"/>
      </w:tblGrid>
      <w:tr>
        <w:trPr>
          <w:trHeight w:val="284" w:hRule="atLeast"/>
        </w:trPr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159,08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476,80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159,08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476,80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jc w:val="left"/>
        <w:tblInd w:w="-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4983"/>
        <w:gridCol w:w="2497"/>
        <w:gridCol w:w="2498"/>
      </w:tblGrid>
      <w:tr>
        <w:trPr>
          <w:trHeight w:val="284" w:hRule="atLeast"/>
        </w:trPr>
        <w:tc>
          <w:tcPr>
            <w:tcW w:w="498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6404,85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6404,85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4532,53</w:t>
            </w:r>
          </w:p>
        </w:tc>
      </w:tr>
      <w:tr>
        <w:trPr>
          <w:trHeight w:val="284" w:hRule="atLeast"/>
        </w:trPr>
        <w:tc>
          <w:tcPr>
            <w:tcW w:w="4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6404,85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4532,53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3725"/>
        <w:gridCol w:w="3147"/>
        <w:gridCol w:w="3106"/>
      </w:tblGrid>
      <w:tr>
        <w:trPr>
          <w:trHeight w:val="284" w:hRule="atLeast"/>
        </w:trPr>
        <w:tc>
          <w:tcPr>
            <w:tcW w:w="3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680,60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1176,47</w:t>
            </w:r>
          </w:p>
        </w:tc>
      </w:tr>
      <w:tr>
        <w:trPr>
          <w:trHeight w:val="284" w:hRule="atLeast"/>
        </w:trPr>
        <w:tc>
          <w:tcPr>
            <w:tcW w:w="3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543,10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489,13</w:t>
            </w:r>
          </w:p>
        </w:tc>
      </w:tr>
      <w:tr>
        <w:trPr>
          <w:trHeight w:val="284" w:hRule="atLeast"/>
        </w:trPr>
        <w:tc>
          <w:tcPr>
            <w:tcW w:w="3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1,42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985</w:t>
            </w:r>
          </w:p>
        </w:tc>
      </w:tr>
      <w:tr>
        <w:trPr>
          <w:trHeight w:val="284" w:hRule="atLeast"/>
        </w:trPr>
        <w:tc>
          <w:tcPr>
            <w:tcW w:w="3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1222,28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680,60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W w:w="5000" w:type="pct"/>
        <w:jc w:val="left"/>
        <w:tblInd w:w="-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2797"/>
        <w:gridCol w:w="596"/>
        <w:gridCol w:w="1310"/>
        <w:gridCol w:w="1310"/>
        <w:gridCol w:w="1312"/>
        <w:gridCol w:w="1312"/>
        <w:gridCol w:w="1340"/>
      </w:tblGrid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jc w:val="left"/>
        <w:tblInd w:w="-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4176"/>
        <w:gridCol w:w="1550"/>
        <w:gridCol w:w="1550"/>
        <w:gridCol w:w="1550"/>
        <w:gridCol w:w="1556"/>
      </w:tblGrid>
      <w:tr>
        <w:trPr>
          <w:trHeight w:val="284" w:hRule="atLeast"/>
        </w:trPr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67991,40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64363,40</w:t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3628</w:t>
            </w:r>
          </w:p>
        </w:tc>
      </w:tr>
      <w:tr>
        <w:trPr>
          <w:trHeight w:val="284" w:hRule="atLeast"/>
        </w:trPr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4599,80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4599,80</w:t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4599,80</w:t>
            </w:r>
          </w:p>
        </w:tc>
      </w:tr>
      <w:tr>
        <w:trPr>
          <w:trHeight w:val="284" w:hRule="atLeast"/>
        </w:trPr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8984,36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10572,08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12082,30</w:t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7474,14</w:t>
            </w:r>
          </w:p>
        </w:tc>
      </w:tr>
      <w:tr>
        <w:trPr>
          <w:trHeight w:val="284" w:hRule="atLeast"/>
        </w:trPr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>
      <w:pPr>
        <w:pStyle w:val="Normal"/>
        <w:numPr>
          <w:ilvl w:val="0"/>
          <w:numId w:val="12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jc w:val="left"/>
        <w:tblInd w:w="-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4988"/>
        <w:gridCol w:w="4989"/>
      </w:tblGrid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0"/>
          <w:numId w:val="1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16 o majetku prenajatom formou finančného prenájmu</w:t>
      </w:r>
    </w:p>
    <w:tbl>
      <w:tblPr>
        <w:tblW w:w="10382" w:type="dxa"/>
        <w:jc w:val="left"/>
        <w:tblInd w:w="-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4176"/>
        <w:gridCol w:w="1550"/>
        <w:gridCol w:w="1550"/>
        <w:gridCol w:w="1550"/>
        <w:gridCol w:w="1556"/>
      </w:tblGrid>
      <w:tr>
        <w:trPr>
          <w:trHeight w:val="284" w:hRule="atLeast"/>
        </w:trPr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28111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13576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príspevky, príspevky na činnosť od FO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13864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BSK, ÚPSVaR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143537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00" w:type="pct"/>
        <w:jc w:val="left"/>
        <w:tblInd w:w="-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na prevádzku zariadenia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21803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8245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4894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Mzdy, odvody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151542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6839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4809"/>
        <w:gridCol w:w="2725"/>
        <w:gridCol w:w="1"/>
        <w:gridCol w:w="2243"/>
      </w:tblGrid>
      <w:tr>
        <w:trPr>
          <w:trHeight w:val="284" w:hRule="atLeast"/>
        </w:trPr>
        <w:tc>
          <w:tcPr>
            <w:tcW w:w="4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Materiálne zabezpečnie</w:t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9566,65</w:t>
            </w: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12082</w:t>
            </w:r>
          </w:p>
        </w:tc>
      </w:tr>
      <w:tr>
        <w:trPr>
          <w:trHeight w:val="284" w:hRule="atLeast"/>
        </w:trPr>
        <w:tc>
          <w:tcPr>
            <w:tcW w:w="753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7474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00" w:type="pct"/>
        <w:jc w:val="left"/>
        <w:tblInd w:w="-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5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-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Opis údajov na podsúvahových účtoch</w:t>
      </w:r>
    </w:p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val="0000"/>
      </w:tblPr>
      <w:tblGrid>
        <w:gridCol w:w="6677"/>
        <w:gridCol w:w="3200"/>
      </w:tblGrid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</w:t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Ďalšie informácie</w:t>
      </w:r>
    </w:p>
    <w:p>
      <w:pPr>
        <w:pStyle w:val="Textopatrenia"/>
        <w:numPr>
          <w:ilvl w:val="0"/>
          <w:numId w:val="17"/>
        </w:numPr>
        <w:rPr>
          <w:sz w:val="16"/>
          <w:szCs w:val="16"/>
        </w:rPr>
      </w:pPr>
      <w:r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aktív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57" w:hanging="357"/>
        <w:rPr>
          <w:sz w:val="16"/>
          <w:szCs w:val="16"/>
        </w:rPr>
      </w:pPr>
      <w:r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8"/>
        </w:numPr>
        <w:spacing w:before="0" w:after="120"/>
        <w:rPr>
          <w:sz w:val="16"/>
          <w:szCs w:val="16"/>
        </w:rPr>
      </w:pPr>
      <w:r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8"/>
        </w:numPr>
        <w:spacing w:before="0" w:after="120"/>
        <w:rPr>
          <w:sz w:val="16"/>
          <w:szCs w:val="16"/>
        </w:rPr>
      </w:pPr>
      <w:r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pasív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60" w:hanging="357"/>
        <w:rPr>
          <w:sz w:val="16"/>
          <w:szCs w:val="16"/>
        </w:rPr>
      </w:pPr>
      <w:r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povinnosť z opčných obchodov,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9"/>
        </w:numPr>
        <w:spacing w:before="0" w:after="120"/>
        <w:ind w:left="720" w:hanging="357"/>
        <w:rPr>
          <w:sz w:val="16"/>
          <w:szCs w:val="16"/>
        </w:rPr>
      </w:pPr>
      <w:r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val="0000"/>
      </w:tblPr>
      <w:tblGrid>
        <w:gridCol w:w="4305"/>
        <w:gridCol w:w="2347"/>
        <w:gridCol w:w="3326"/>
      </w:tblGrid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</w:t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Spriaznené osoby</w:t>
            </w:r>
          </w:p>
        </w:tc>
      </w:tr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/>
      </w:pPr>
      <w:r>
        <w:rPr>
          <w:sz w:val="16"/>
          <w:szCs w:val="16"/>
        </w:rPr>
        <w:t>Prehľad nehnuteľných kultúrnych pamiatok, ktoré sú v správe alebo vo vlastníctve účtovnej jednotky.Informácie o významných skutočnostiach, ktoré nastali medzi dňom, ku ktorému sa zostavuje účtovná závierka a d</w:t>
      </w:r>
      <w:bookmarkStart w:id="0" w:name="_GoBack"/>
      <w:bookmarkEnd w:id="0"/>
      <w:r>
        <w:rPr>
          <w:sz w:val="16"/>
          <w:szCs w:val="16"/>
        </w:rPr>
        <w:t>ňom jej zostavenia.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9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b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7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</w:numbering>
</file>

<file path=word/settings.xml><?xml version="1.0" encoding="utf-8"?>
<w:settings xmlns:w="http://schemas.openxmlformats.org/wordprocessingml/2006/main">
  <w:zoom w:percent="13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nhideWhenUsed="0"/>
    <w:lsdException w:name="Subtitle" w:uiPriority="11" w:semiHidden="0" w:unhideWhenUsed="0" w:qFormat="1"/>
    <w:lsdException w:name="Strong" w:semiHidden="0" w:unhideWhenUsed="0" w:qFormat="1"/>
    <w:lsdException w:name="Emphasis" w:uiPriority="20" w:semiHidden="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>
    <w:name w:val="Heading 1"/>
    <w:basedOn w:val="Normal"/>
    <w:link w:val="Heading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Heading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99"/>
    <w:semiHidden/>
    <w:qFormat/>
    <w:rPr/>
  </w:style>
  <w:style w:type="character" w:styleId="Heading1Char" w:customStyle="1">
    <w:name w:val="Heading 1 Char"/>
    <w:basedOn w:val="DefaultParagraphFont"/>
    <w:link w:val="Heading1"/>
    <w:uiPriority w:val="99"/>
    <w:qFormat/>
    <w:rsid w:val="00d77bde"/>
    <w:rPr>
      <w:rFonts w:ascii="Cambria" w:hAnsi="Cambria" w:cs="Cambria"/>
      <w:b/>
      <w:bCs/>
      <w:sz w:val="32"/>
      <w:szCs w:val="32"/>
      <w:lang w:eastAsia="cs-CZ"/>
    </w:rPr>
  </w:style>
  <w:style w:type="character" w:styleId="Heading2Char" w:customStyle="1">
    <w:name w:val="Heading 2 Char"/>
    <w:basedOn w:val="DefaultParagraphFont"/>
    <w:link w:val="Heading2"/>
    <w:uiPriority w:val="99"/>
    <w:semiHidden/>
    <w:qFormat/>
    <w:rsid w:val="00d77bde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Heading3Char" w:customStyle="1">
    <w:name w:val="Heading 3 Char"/>
    <w:basedOn w:val="DefaultParagraphFont"/>
    <w:link w:val="Heading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FooterChar" w:customStyle="1">
    <w:name w:val="Footer Char"/>
    <w:basedOn w:val="DefaultParagraphFont"/>
    <w:link w:val="Footer"/>
    <w:uiPriority w:val="99"/>
    <w:qFormat/>
    <w:rsid w:val="00d77bde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BodyTextChar" w:customStyle="1">
    <w:name w:val="Body Text Char"/>
    <w:basedOn w:val="DefaultParagraphFont"/>
    <w:link w:val="Body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eaderChar" w:customStyle="1">
    <w:name w:val="Header Char"/>
    <w:basedOn w:val="DefaultParagraphFont"/>
    <w:link w:val="Header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>
    <w:name w:val="ListLabel 2"/>
    <w:qFormat/>
    <w:rPr>
      <w:b w:val="false"/>
      <w:bCs w:val="false"/>
      <w:i w:val="false"/>
      <w:iCs w:val="false"/>
    </w:rPr>
  </w:style>
  <w:style w:type="character" w:styleId="ListLabel3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>
    <w:name w:val="ListLabel 4"/>
    <w:qFormat/>
    <w:rPr>
      <w:b w:val="false"/>
      <w:bCs w:val="false"/>
      <w:i w:val="false"/>
      <w:iCs w:val="false"/>
    </w:rPr>
  </w:style>
  <w:style w:type="character" w:styleId="ListLabel5">
    <w:name w:val="ListLabel 5"/>
    <w:qFormat/>
    <w:rPr>
      <w:b/>
      <w:bCs/>
      <w:i w:val="false"/>
      <w:iCs w:val="false"/>
    </w:rPr>
  </w:style>
  <w:style w:type="character" w:styleId="ListLabel6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>
    <w:name w:val="ListLabel 8"/>
    <w:qFormat/>
    <w:rPr>
      <w:b/>
      <w:bCs/>
      <w:i w:val="false"/>
      <w:iCs w:val="false"/>
    </w:rPr>
  </w:style>
  <w:style w:type="character" w:styleId="ListLabel9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>
    <w:name w:val="ListLabel 11"/>
    <w:qFormat/>
    <w:rPr>
      <w:rFonts w:cs="Symbol"/>
      <w:b/>
      <w:sz w:val="16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Wingdings"/>
    </w:rPr>
  </w:style>
  <w:style w:type="character" w:styleId="ListLabel14">
    <w:name w:val="ListLabel 14"/>
    <w:qFormat/>
    <w:rPr>
      <w:rFonts w:cs="Symbol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Wingdings"/>
    </w:rPr>
  </w:style>
  <w:style w:type="character" w:styleId="ListLabel17">
    <w:name w:val="ListLabel 17"/>
    <w:qFormat/>
    <w:rPr>
      <w:rFonts w:cs="Symbo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Wingdings"/>
    </w:rPr>
  </w:style>
  <w:style w:type="character" w:styleId="ListLabel20">
    <w:name w:val="ListLabel 20"/>
    <w:qFormat/>
    <w:rPr>
      <w:rFonts w:cs="Symbol"/>
      <w:sz w:val="16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Wingdings"/>
    </w:rPr>
  </w:style>
  <w:style w:type="character" w:styleId="ListLabel23">
    <w:name w:val="ListLabel 23"/>
    <w:qFormat/>
    <w:rPr>
      <w:rFonts w:cs="Symbol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Wingdings"/>
    </w:rPr>
  </w:style>
  <w:style w:type="character" w:styleId="ListLabel26">
    <w:name w:val="ListLabel 26"/>
    <w:qFormat/>
    <w:rPr>
      <w:rFonts w:cs="Symbol"/>
    </w:rPr>
  </w:style>
  <w:style w:type="character" w:styleId="ListLabel27">
    <w:name w:val="ListLabel 27"/>
    <w:qFormat/>
    <w:rPr>
      <w:rFonts w:cs="Courier New"/>
    </w:rPr>
  </w:style>
  <w:style w:type="character" w:styleId="ListLabel28">
    <w:name w:val="ListLabel 28"/>
    <w:qFormat/>
    <w:rPr>
      <w:rFonts w:cs="Wingdings"/>
    </w:rPr>
  </w:style>
  <w:style w:type="character" w:styleId="ListLabel29">
    <w:name w:val="ListLabel 29"/>
    <w:qFormat/>
    <w:rPr>
      <w:rFonts w:cs="Symbol"/>
      <w:sz w:val="16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Wingdings"/>
    </w:rPr>
  </w:style>
  <w:style w:type="character" w:styleId="ListLabel32">
    <w:name w:val="ListLabel 32"/>
    <w:qFormat/>
    <w:rPr>
      <w:rFonts w:cs="Symbol"/>
    </w:rPr>
  </w:style>
  <w:style w:type="character" w:styleId="ListLabel33">
    <w:name w:val="ListLabel 33"/>
    <w:qFormat/>
    <w:rPr>
      <w:rFonts w:cs="Courier New"/>
    </w:rPr>
  </w:style>
  <w:style w:type="character" w:styleId="ListLabel34">
    <w:name w:val="ListLabel 34"/>
    <w:qFormat/>
    <w:rPr>
      <w:rFonts w:cs="Wingdings"/>
    </w:rPr>
  </w:style>
  <w:style w:type="character" w:styleId="ListLabel35">
    <w:name w:val="ListLabel 35"/>
    <w:qFormat/>
    <w:rPr>
      <w:rFonts w:cs="Symbol"/>
    </w:rPr>
  </w:style>
  <w:style w:type="character" w:styleId="ListLabel36">
    <w:name w:val="ListLabel 36"/>
    <w:qFormat/>
    <w:rPr>
      <w:rFonts w:cs="Courier New"/>
    </w:rPr>
  </w:style>
  <w:style w:type="character" w:styleId="ListLabel37">
    <w:name w:val="ListLabel 37"/>
    <w:qFormat/>
    <w:rPr>
      <w:rFonts w:cs="Wingdings"/>
    </w:rPr>
  </w:style>
  <w:style w:type="character" w:styleId="ListLabel38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>
    <w:name w:val="ListLabel 39"/>
    <w:qFormat/>
    <w:rPr>
      <w:rFonts w:cs="Arial"/>
      <w:b/>
      <w:bCs/>
      <w:i w:val="false"/>
      <w:iCs w:val="false"/>
      <w:sz w:val="24"/>
      <w:szCs w:val="24"/>
    </w:rPr>
  </w:style>
  <w:style w:type="character" w:styleId="ListLabel40">
    <w:name w:val="ListLabel 40"/>
    <w:qFormat/>
    <w:rPr>
      <w:b/>
      <w:bCs/>
      <w:i w:val="false"/>
      <w:iCs w:val="false"/>
    </w:rPr>
  </w:style>
  <w:style w:type="character" w:styleId="ListLabel41">
    <w:name w:val="ListLabel 41"/>
    <w:qFormat/>
    <w:rPr>
      <w:b w:val="false"/>
      <w:bCs w:val="false"/>
      <w:i w:val="false"/>
      <w:iCs w:val="false"/>
      <w:sz w:val="16"/>
    </w:rPr>
  </w:style>
  <w:style w:type="character" w:styleId="ListLabel42">
    <w:name w:val="ListLabel 42"/>
    <w:qFormat/>
    <w:rPr>
      <w:b w:val="false"/>
      <w:bCs w:val="false"/>
      <w:i w:val="false"/>
      <w:iCs w:val="false"/>
      <w:sz w:val="18"/>
    </w:rPr>
  </w:style>
  <w:style w:type="character" w:styleId="ListLabel43">
    <w:name w:val="ListLabel 43"/>
    <w:qFormat/>
    <w:rPr>
      <w:rFonts w:cs="Symbol"/>
      <w:b/>
      <w:sz w:val="16"/>
    </w:rPr>
  </w:style>
  <w:style w:type="character" w:styleId="ListLabel44">
    <w:name w:val="ListLabel 44"/>
    <w:qFormat/>
    <w:rPr>
      <w:rFonts w:cs="Courier New"/>
    </w:rPr>
  </w:style>
  <w:style w:type="character" w:styleId="ListLabel45">
    <w:name w:val="ListLabel 45"/>
    <w:qFormat/>
    <w:rPr>
      <w:rFonts w:cs="Wingdings"/>
    </w:rPr>
  </w:style>
  <w:style w:type="character" w:styleId="ListLabel46">
    <w:name w:val="ListLabel 46"/>
    <w:qFormat/>
    <w:rPr>
      <w:rFonts w:cs="Symbol"/>
    </w:rPr>
  </w:style>
  <w:style w:type="character" w:styleId="ListLabel47">
    <w:name w:val="ListLabel 47"/>
    <w:qFormat/>
    <w:rPr>
      <w:rFonts w:cs="Courier New"/>
    </w:rPr>
  </w:style>
  <w:style w:type="character" w:styleId="ListLabel48">
    <w:name w:val="ListLabel 48"/>
    <w:qFormat/>
    <w:rPr>
      <w:rFonts w:cs="Wingdings"/>
    </w:rPr>
  </w:style>
  <w:style w:type="character" w:styleId="ListLabel49">
    <w:name w:val="ListLabel 49"/>
    <w:qFormat/>
    <w:rPr>
      <w:rFonts w:cs="Symbol"/>
    </w:rPr>
  </w:style>
  <w:style w:type="character" w:styleId="ListLabel50">
    <w:name w:val="ListLabel 50"/>
    <w:qFormat/>
    <w:rPr>
      <w:rFonts w:cs="Courier New"/>
    </w:rPr>
  </w:style>
  <w:style w:type="character" w:styleId="ListLabel51">
    <w:name w:val="ListLabel 51"/>
    <w:qFormat/>
    <w:rPr>
      <w:rFonts w:cs="Wingdings"/>
    </w:rPr>
  </w:style>
  <w:style w:type="character" w:styleId="ListLabel52">
    <w:name w:val="ListLabel 52"/>
    <w:qFormat/>
    <w:rPr>
      <w:rFonts w:cs="Symbol"/>
      <w:sz w:val="16"/>
    </w:rPr>
  </w:style>
  <w:style w:type="character" w:styleId="ListLabel53">
    <w:name w:val="ListLabel 53"/>
    <w:qFormat/>
    <w:rPr>
      <w:rFonts w:cs="Courier New"/>
    </w:rPr>
  </w:style>
  <w:style w:type="character" w:styleId="ListLabel54">
    <w:name w:val="ListLabel 54"/>
    <w:qFormat/>
    <w:rPr>
      <w:rFonts w:cs="Wingdings"/>
    </w:rPr>
  </w:style>
  <w:style w:type="character" w:styleId="ListLabel55">
    <w:name w:val="ListLabel 55"/>
    <w:qFormat/>
    <w:rPr>
      <w:rFonts w:cs="Symbol"/>
    </w:rPr>
  </w:style>
  <w:style w:type="character" w:styleId="ListLabel56">
    <w:name w:val="ListLabel 56"/>
    <w:qFormat/>
    <w:rPr>
      <w:rFonts w:cs="Courier New"/>
    </w:rPr>
  </w:style>
  <w:style w:type="character" w:styleId="ListLabel57">
    <w:name w:val="ListLabel 57"/>
    <w:qFormat/>
    <w:rPr>
      <w:rFonts w:cs="Wingdings"/>
    </w:rPr>
  </w:style>
  <w:style w:type="character" w:styleId="ListLabel58">
    <w:name w:val="ListLabel 58"/>
    <w:qFormat/>
    <w:rPr>
      <w:rFonts w:cs="Symbol"/>
    </w:rPr>
  </w:style>
  <w:style w:type="character" w:styleId="ListLabel59">
    <w:name w:val="ListLabel 59"/>
    <w:qFormat/>
    <w:rPr>
      <w:rFonts w:cs="Courier New"/>
    </w:rPr>
  </w:style>
  <w:style w:type="character" w:styleId="ListLabel60">
    <w:name w:val="ListLabel 60"/>
    <w:qFormat/>
    <w:rPr>
      <w:rFonts w:cs="Wingdings"/>
    </w:rPr>
  </w:style>
  <w:style w:type="character" w:styleId="ListLabel61">
    <w:name w:val="ListLabel 61"/>
    <w:qFormat/>
    <w:rPr>
      <w:rFonts w:cs="Symbol"/>
      <w:sz w:val="16"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Wingdings"/>
    </w:rPr>
  </w:style>
  <w:style w:type="character" w:styleId="ListLabel64">
    <w:name w:val="ListLabel 64"/>
    <w:qFormat/>
    <w:rPr>
      <w:rFonts w:cs="Symbol"/>
    </w:rPr>
  </w:style>
  <w:style w:type="character" w:styleId="ListLabel65">
    <w:name w:val="ListLabel 65"/>
    <w:qFormat/>
    <w:rPr>
      <w:rFonts w:cs="Courier New"/>
    </w:rPr>
  </w:style>
  <w:style w:type="character" w:styleId="ListLabel66">
    <w:name w:val="ListLabel 66"/>
    <w:qFormat/>
    <w:rPr>
      <w:rFonts w:cs="Wingdings"/>
    </w:rPr>
  </w:style>
  <w:style w:type="character" w:styleId="ListLabel67">
    <w:name w:val="ListLabel 67"/>
    <w:qFormat/>
    <w:rPr>
      <w:rFonts w:cs="Symbol"/>
    </w:rPr>
  </w:style>
  <w:style w:type="character" w:styleId="ListLabel68">
    <w:name w:val="ListLabel 68"/>
    <w:qFormat/>
    <w:rPr>
      <w:rFonts w:cs="Courier New"/>
    </w:rPr>
  </w:style>
  <w:style w:type="character" w:styleId="ListLabel69">
    <w:name w:val="ListLabel 69"/>
    <w:qFormat/>
    <w:rPr>
      <w:rFonts w:cs="Wingdings"/>
    </w:rPr>
  </w:style>
  <w:style w:type="character" w:styleId="ListLabel70">
    <w:name w:val="ListLabel 70"/>
    <w:qFormat/>
    <w:rPr>
      <w:rFonts w:cs="Arial"/>
      <w:b/>
      <w:bCs/>
      <w:i w:val="false"/>
      <w:iCs w:val="false"/>
      <w:sz w:val="24"/>
      <w:szCs w:val="24"/>
    </w:rPr>
  </w:style>
  <w:style w:type="character" w:styleId="ListLabel71">
    <w:name w:val="ListLabel 71"/>
    <w:qFormat/>
    <w:rPr>
      <w:b/>
      <w:bCs/>
      <w:i w:val="false"/>
      <w:iCs w:val="false"/>
    </w:rPr>
  </w:style>
  <w:style w:type="character" w:styleId="ListLabel72">
    <w:name w:val="ListLabel 72"/>
    <w:qFormat/>
    <w:rPr>
      <w:b w:val="false"/>
      <w:bCs w:val="false"/>
      <w:i w:val="false"/>
      <w:iCs w:val="false"/>
      <w:sz w:val="16"/>
    </w:rPr>
  </w:style>
  <w:style w:type="character" w:styleId="ListLabel73">
    <w:name w:val="ListLabel 73"/>
    <w:qFormat/>
    <w:rPr>
      <w:b w:val="false"/>
      <w:bCs w:val="false"/>
      <w:i w:val="false"/>
      <w:iCs w:val="false"/>
      <w:sz w:val="18"/>
    </w:rPr>
  </w:style>
  <w:style w:type="character" w:styleId="ListLabel74">
    <w:name w:val="ListLabel 74"/>
    <w:qFormat/>
    <w:rPr>
      <w:rFonts w:cs="Symbol"/>
      <w:b/>
      <w:sz w:val="16"/>
    </w:rPr>
  </w:style>
  <w:style w:type="character" w:styleId="ListLabel75">
    <w:name w:val="ListLabel 75"/>
    <w:qFormat/>
    <w:rPr>
      <w:rFonts w:cs="Courier New"/>
    </w:rPr>
  </w:style>
  <w:style w:type="character" w:styleId="ListLabel76">
    <w:name w:val="ListLabel 76"/>
    <w:qFormat/>
    <w:rPr>
      <w:rFonts w:cs="Wingdings"/>
    </w:rPr>
  </w:style>
  <w:style w:type="character" w:styleId="ListLabel77">
    <w:name w:val="ListLabel 77"/>
    <w:qFormat/>
    <w:rPr>
      <w:rFonts w:cs="Symbol"/>
    </w:rPr>
  </w:style>
  <w:style w:type="character" w:styleId="ListLabel78">
    <w:name w:val="ListLabel 78"/>
    <w:qFormat/>
    <w:rPr>
      <w:rFonts w:cs="Courier New"/>
    </w:rPr>
  </w:style>
  <w:style w:type="character" w:styleId="ListLabel79">
    <w:name w:val="ListLabel 79"/>
    <w:qFormat/>
    <w:rPr>
      <w:rFonts w:cs="Wingdings"/>
    </w:rPr>
  </w:style>
  <w:style w:type="character" w:styleId="ListLabel80">
    <w:name w:val="ListLabel 80"/>
    <w:qFormat/>
    <w:rPr>
      <w:rFonts w:cs="Symbol"/>
    </w:rPr>
  </w:style>
  <w:style w:type="character" w:styleId="ListLabel81">
    <w:name w:val="ListLabel 81"/>
    <w:qFormat/>
    <w:rPr>
      <w:rFonts w:cs="Courier New"/>
    </w:rPr>
  </w:style>
  <w:style w:type="character" w:styleId="ListLabel82">
    <w:name w:val="ListLabel 82"/>
    <w:qFormat/>
    <w:rPr>
      <w:rFonts w:cs="Wingdings"/>
    </w:rPr>
  </w:style>
  <w:style w:type="character" w:styleId="ListLabel83">
    <w:name w:val="ListLabel 83"/>
    <w:qFormat/>
    <w:rPr>
      <w:rFonts w:cs="Symbol"/>
      <w:sz w:val="16"/>
    </w:rPr>
  </w:style>
  <w:style w:type="character" w:styleId="ListLabel84">
    <w:name w:val="ListLabel 84"/>
    <w:qFormat/>
    <w:rPr>
      <w:rFonts w:cs="Courier New"/>
    </w:rPr>
  </w:style>
  <w:style w:type="character" w:styleId="ListLabel85">
    <w:name w:val="ListLabel 85"/>
    <w:qFormat/>
    <w:rPr>
      <w:rFonts w:cs="Wingdings"/>
    </w:rPr>
  </w:style>
  <w:style w:type="character" w:styleId="ListLabel86">
    <w:name w:val="ListLabel 86"/>
    <w:qFormat/>
    <w:rPr>
      <w:rFonts w:cs="Symbol"/>
    </w:rPr>
  </w:style>
  <w:style w:type="character" w:styleId="ListLabel87">
    <w:name w:val="ListLabel 87"/>
    <w:qFormat/>
    <w:rPr>
      <w:rFonts w:cs="Courier New"/>
    </w:rPr>
  </w:style>
  <w:style w:type="character" w:styleId="ListLabel88">
    <w:name w:val="ListLabel 88"/>
    <w:qFormat/>
    <w:rPr>
      <w:rFonts w:cs="Wingdings"/>
    </w:rPr>
  </w:style>
  <w:style w:type="character" w:styleId="ListLabel89">
    <w:name w:val="ListLabel 89"/>
    <w:qFormat/>
    <w:rPr>
      <w:rFonts w:cs="Symbol"/>
    </w:rPr>
  </w:style>
  <w:style w:type="character" w:styleId="ListLabel90">
    <w:name w:val="ListLabel 90"/>
    <w:qFormat/>
    <w:rPr>
      <w:rFonts w:cs="Courier New"/>
    </w:rPr>
  </w:style>
  <w:style w:type="character" w:styleId="ListLabel91">
    <w:name w:val="ListLabel 91"/>
    <w:qFormat/>
    <w:rPr>
      <w:rFonts w:cs="Wingdings"/>
    </w:rPr>
  </w:style>
  <w:style w:type="character" w:styleId="ListLabel92">
    <w:name w:val="ListLabel 92"/>
    <w:qFormat/>
    <w:rPr>
      <w:rFonts w:cs="Symbol"/>
      <w:sz w:val="16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Wingdings"/>
    </w:rPr>
  </w:style>
  <w:style w:type="character" w:styleId="ListLabel95">
    <w:name w:val="ListLabel 95"/>
    <w:qFormat/>
    <w:rPr>
      <w:rFonts w:cs="Symbol"/>
    </w:rPr>
  </w:style>
  <w:style w:type="character" w:styleId="ListLabel96">
    <w:name w:val="ListLabel 96"/>
    <w:qFormat/>
    <w:rPr>
      <w:rFonts w:cs="Courier New"/>
    </w:rPr>
  </w:style>
  <w:style w:type="character" w:styleId="ListLabel97">
    <w:name w:val="ListLabel 97"/>
    <w:qFormat/>
    <w:rPr>
      <w:rFonts w:cs="Wingdings"/>
    </w:rPr>
  </w:style>
  <w:style w:type="character" w:styleId="ListLabel98">
    <w:name w:val="ListLabel 98"/>
    <w:qFormat/>
    <w:rPr>
      <w:rFonts w:cs="Symbol"/>
    </w:rPr>
  </w:style>
  <w:style w:type="character" w:styleId="ListLabel99">
    <w:name w:val="ListLabel 99"/>
    <w:qFormat/>
    <w:rPr>
      <w:rFonts w:cs="Courier New"/>
    </w:rPr>
  </w:style>
  <w:style w:type="character" w:styleId="ListLabel100">
    <w:name w:val="ListLabel 100"/>
    <w:qFormat/>
    <w:rPr>
      <w:rFonts w:cs="Wingdings"/>
    </w:rPr>
  </w:style>
  <w:style w:type="character" w:styleId="ListLabel101">
    <w:name w:val="ListLabel 101"/>
    <w:qFormat/>
    <w:rPr>
      <w:rFonts w:cs="Arial"/>
      <w:b/>
      <w:bCs/>
      <w:i w:val="false"/>
      <w:iCs w:val="false"/>
      <w:sz w:val="24"/>
      <w:szCs w:val="24"/>
    </w:rPr>
  </w:style>
  <w:style w:type="character" w:styleId="ListLabel102">
    <w:name w:val="ListLabel 102"/>
    <w:qFormat/>
    <w:rPr>
      <w:b/>
      <w:bCs/>
      <w:i w:val="false"/>
      <w:iCs w:val="false"/>
    </w:rPr>
  </w:style>
  <w:style w:type="character" w:styleId="ListLabel103">
    <w:name w:val="ListLabel 103"/>
    <w:qFormat/>
    <w:rPr>
      <w:b w:val="false"/>
      <w:bCs w:val="false"/>
      <w:i w:val="false"/>
      <w:iCs w:val="false"/>
      <w:sz w:val="16"/>
    </w:rPr>
  </w:style>
  <w:style w:type="character" w:styleId="ListLabel104">
    <w:name w:val="ListLabel 104"/>
    <w:qFormat/>
    <w:rPr>
      <w:b w:val="false"/>
      <w:bCs w:val="false"/>
      <w:i w:val="false"/>
      <w:iCs w:val="false"/>
      <w:sz w:val="18"/>
    </w:rPr>
  </w:style>
  <w:style w:type="character" w:styleId="ListLabel105">
    <w:name w:val="ListLabel 105"/>
    <w:qFormat/>
    <w:rPr>
      <w:rFonts w:cs="Symbol"/>
      <w:b/>
      <w:sz w:val="16"/>
    </w:rPr>
  </w:style>
  <w:style w:type="character" w:styleId="ListLabel106">
    <w:name w:val="ListLabel 106"/>
    <w:qFormat/>
    <w:rPr>
      <w:rFonts w:cs="Courier New"/>
    </w:rPr>
  </w:style>
  <w:style w:type="character" w:styleId="ListLabel107">
    <w:name w:val="ListLabel 107"/>
    <w:qFormat/>
    <w:rPr>
      <w:rFonts w:cs="Wingdings"/>
    </w:rPr>
  </w:style>
  <w:style w:type="character" w:styleId="ListLabel108">
    <w:name w:val="ListLabel 108"/>
    <w:qFormat/>
    <w:rPr>
      <w:rFonts w:cs="Symbol"/>
    </w:rPr>
  </w:style>
  <w:style w:type="character" w:styleId="ListLabel109">
    <w:name w:val="ListLabel 109"/>
    <w:qFormat/>
    <w:rPr>
      <w:rFonts w:cs="Courier New"/>
    </w:rPr>
  </w:style>
  <w:style w:type="character" w:styleId="ListLabel110">
    <w:name w:val="ListLabel 110"/>
    <w:qFormat/>
    <w:rPr>
      <w:rFonts w:cs="Wingdings"/>
    </w:rPr>
  </w:style>
  <w:style w:type="character" w:styleId="ListLabel111">
    <w:name w:val="ListLabel 111"/>
    <w:qFormat/>
    <w:rPr>
      <w:rFonts w:cs="Symbol"/>
    </w:rPr>
  </w:style>
  <w:style w:type="character" w:styleId="ListLabel112">
    <w:name w:val="ListLabel 112"/>
    <w:qFormat/>
    <w:rPr>
      <w:rFonts w:cs="Courier New"/>
    </w:rPr>
  </w:style>
  <w:style w:type="character" w:styleId="ListLabel113">
    <w:name w:val="ListLabel 113"/>
    <w:qFormat/>
    <w:rPr>
      <w:rFonts w:cs="Wingdings"/>
    </w:rPr>
  </w:style>
  <w:style w:type="character" w:styleId="ListLabel114">
    <w:name w:val="ListLabel 114"/>
    <w:qFormat/>
    <w:rPr>
      <w:rFonts w:cs="Symbol"/>
      <w:sz w:val="16"/>
    </w:rPr>
  </w:style>
  <w:style w:type="character" w:styleId="ListLabel115">
    <w:name w:val="ListLabel 115"/>
    <w:qFormat/>
    <w:rPr>
      <w:rFonts w:cs="Courier New"/>
    </w:rPr>
  </w:style>
  <w:style w:type="character" w:styleId="ListLabel116">
    <w:name w:val="ListLabel 116"/>
    <w:qFormat/>
    <w:rPr>
      <w:rFonts w:cs="Wingdings"/>
    </w:rPr>
  </w:style>
  <w:style w:type="character" w:styleId="ListLabel117">
    <w:name w:val="ListLabel 117"/>
    <w:qFormat/>
    <w:rPr>
      <w:rFonts w:cs="Symbol"/>
    </w:rPr>
  </w:style>
  <w:style w:type="character" w:styleId="ListLabel118">
    <w:name w:val="ListLabel 118"/>
    <w:qFormat/>
    <w:rPr>
      <w:rFonts w:cs="Courier New"/>
    </w:rPr>
  </w:style>
  <w:style w:type="character" w:styleId="ListLabel119">
    <w:name w:val="ListLabel 119"/>
    <w:qFormat/>
    <w:rPr>
      <w:rFonts w:cs="Wingdings"/>
    </w:rPr>
  </w:style>
  <w:style w:type="character" w:styleId="ListLabel120">
    <w:name w:val="ListLabel 120"/>
    <w:qFormat/>
    <w:rPr>
      <w:rFonts w:cs="Symbol"/>
    </w:rPr>
  </w:style>
  <w:style w:type="character" w:styleId="ListLabel121">
    <w:name w:val="ListLabel 121"/>
    <w:qFormat/>
    <w:rPr>
      <w:rFonts w:cs="Courier New"/>
    </w:rPr>
  </w:style>
  <w:style w:type="character" w:styleId="ListLabel122">
    <w:name w:val="ListLabel 122"/>
    <w:qFormat/>
    <w:rPr>
      <w:rFonts w:cs="Wingdings"/>
    </w:rPr>
  </w:style>
  <w:style w:type="character" w:styleId="ListLabel123">
    <w:name w:val="ListLabel 123"/>
    <w:qFormat/>
    <w:rPr>
      <w:rFonts w:cs="Symbol"/>
      <w:sz w:val="16"/>
    </w:rPr>
  </w:style>
  <w:style w:type="character" w:styleId="ListLabel124">
    <w:name w:val="ListLabel 124"/>
    <w:qFormat/>
    <w:rPr>
      <w:rFonts w:cs="Courier New"/>
    </w:rPr>
  </w:style>
  <w:style w:type="character" w:styleId="ListLabel125">
    <w:name w:val="ListLabel 125"/>
    <w:qFormat/>
    <w:rPr>
      <w:rFonts w:cs="Wingdings"/>
    </w:rPr>
  </w:style>
  <w:style w:type="character" w:styleId="ListLabel126">
    <w:name w:val="ListLabel 126"/>
    <w:qFormat/>
    <w:rPr>
      <w:rFonts w:cs="Symbol"/>
    </w:rPr>
  </w:style>
  <w:style w:type="character" w:styleId="ListLabel127">
    <w:name w:val="ListLabel 127"/>
    <w:qFormat/>
    <w:rPr>
      <w:rFonts w:cs="Courier New"/>
    </w:rPr>
  </w:style>
  <w:style w:type="character" w:styleId="ListLabel128">
    <w:name w:val="ListLabel 128"/>
    <w:qFormat/>
    <w:rPr>
      <w:rFonts w:cs="Wingdings"/>
    </w:rPr>
  </w:style>
  <w:style w:type="character" w:styleId="ListLabel129">
    <w:name w:val="ListLabel 129"/>
    <w:qFormat/>
    <w:rPr>
      <w:rFonts w:cs="Symbol"/>
    </w:rPr>
  </w:style>
  <w:style w:type="character" w:styleId="ListLabel130">
    <w:name w:val="ListLabel 130"/>
    <w:qFormat/>
    <w:rPr>
      <w:rFonts w:cs="Courier New"/>
    </w:rPr>
  </w:style>
  <w:style w:type="character" w:styleId="ListLabel131">
    <w:name w:val="ListLabel 131"/>
    <w:qFormat/>
    <w:rPr>
      <w:rFonts w:cs="Wingdings"/>
    </w:rPr>
  </w:style>
  <w:style w:type="character" w:styleId="ListLabel132">
    <w:name w:val="ListLabel 132"/>
    <w:qFormat/>
    <w:rPr>
      <w:rFonts w:cs="Arial"/>
      <w:b/>
      <w:bCs/>
      <w:i w:val="false"/>
      <w:iCs w:val="false"/>
      <w:sz w:val="24"/>
      <w:szCs w:val="24"/>
    </w:rPr>
  </w:style>
  <w:style w:type="character" w:styleId="ListLabel133">
    <w:name w:val="ListLabel 133"/>
    <w:qFormat/>
    <w:rPr>
      <w:b/>
      <w:bCs/>
      <w:i w:val="false"/>
      <w:iCs w:val="false"/>
    </w:rPr>
  </w:style>
  <w:style w:type="character" w:styleId="ListLabel134">
    <w:name w:val="ListLabel 134"/>
    <w:qFormat/>
    <w:rPr>
      <w:b w:val="false"/>
      <w:bCs w:val="false"/>
      <w:i w:val="false"/>
      <w:iCs w:val="false"/>
      <w:sz w:val="16"/>
    </w:rPr>
  </w:style>
  <w:style w:type="character" w:styleId="ListLabel135">
    <w:name w:val="ListLabel 135"/>
    <w:qFormat/>
    <w:rPr>
      <w:b w:val="false"/>
      <w:bCs w:val="false"/>
      <w:i w:val="false"/>
      <w:iCs w:val="false"/>
      <w:sz w:val="18"/>
    </w:rPr>
  </w:style>
  <w:style w:type="character" w:styleId="ListLabel136">
    <w:name w:val="ListLabel 136"/>
    <w:qFormat/>
    <w:rPr>
      <w:rFonts w:cs="Symbol"/>
      <w:b/>
      <w:sz w:val="16"/>
    </w:rPr>
  </w:style>
  <w:style w:type="character" w:styleId="ListLabel137">
    <w:name w:val="ListLabel 137"/>
    <w:qFormat/>
    <w:rPr>
      <w:rFonts w:cs="Courier New"/>
    </w:rPr>
  </w:style>
  <w:style w:type="character" w:styleId="ListLabel138">
    <w:name w:val="ListLabel 138"/>
    <w:qFormat/>
    <w:rPr>
      <w:rFonts w:cs="Wingdings"/>
    </w:rPr>
  </w:style>
  <w:style w:type="character" w:styleId="ListLabel139">
    <w:name w:val="ListLabel 139"/>
    <w:qFormat/>
    <w:rPr>
      <w:rFonts w:cs="Symbol"/>
    </w:rPr>
  </w:style>
  <w:style w:type="character" w:styleId="ListLabel140">
    <w:name w:val="ListLabel 140"/>
    <w:qFormat/>
    <w:rPr>
      <w:rFonts w:cs="Courier New"/>
    </w:rPr>
  </w:style>
  <w:style w:type="character" w:styleId="ListLabel141">
    <w:name w:val="ListLabel 141"/>
    <w:qFormat/>
    <w:rPr>
      <w:rFonts w:cs="Wingdings"/>
    </w:rPr>
  </w:style>
  <w:style w:type="character" w:styleId="ListLabel142">
    <w:name w:val="ListLabel 142"/>
    <w:qFormat/>
    <w:rPr>
      <w:rFonts w:cs="Symbol"/>
    </w:rPr>
  </w:style>
  <w:style w:type="character" w:styleId="ListLabel143">
    <w:name w:val="ListLabel 143"/>
    <w:qFormat/>
    <w:rPr>
      <w:rFonts w:cs="Courier New"/>
    </w:rPr>
  </w:style>
  <w:style w:type="character" w:styleId="ListLabel144">
    <w:name w:val="ListLabel 144"/>
    <w:qFormat/>
    <w:rPr>
      <w:rFonts w:cs="Wingdings"/>
    </w:rPr>
  </w:style>
  <w:style w:type="character" w:styleId="ListLabel145">
    <w:name w:val="ListLabel 145"/>
    <w:qFormat/>
    <w:rPr>
      <w:rFonts w:cs="Symbol"/>
      <w:sz w:val="16"/>
    </w:rPr>
  </w:style>
  <w:style w:type="character" w:styleId="ListLabel146">
    <w:name w:val="ListLabel 146"/>
    <w:qFormat/>
    <w:rPr>
      <w:rFonts w:cs="Courier New"/>
    </w:rPr>
  </w:style>
  <w:style w:type="character" w:styleId="ListLabel147">
    <w:name w:val="ListLabel 147"/>
    <w:qFormat/>
    <w:rPr>
      <w:rFonts w:cs="Wingdings"/>
    </w:rPr>
  </w:style>
  <w:style w:type="character" w:styleId="ListLabel148">
    <w:name w:val="ListLabel 148"/>
    <w:qFormat/>
    <w:rPr>
      <w:rFonts w:cs="Symbol"/>
    </w:rPr>
  </w:style>
  <w:style w:type="character" w:styleId="ListLabel149">
    <w:name w:val="ListLabel 149"/>
    <w:qFormat/>
    <w:rPr>
      <w:rFonts w:cs="Courier New"/>
    </w:rPr>
  </w:style>
  <w:style w:type="character" w:styleId="ListLabel150">
    <w:name w:val="ListLabel 150"/>
    <w:qFormat/>
    <w:rPr>
      <w:rFonts w:cs="Wingdings"/>
    </w:rPr>
  </w:style>
  <w:style w:type="character" w:styleId="ListLabel151">
    <w:name w:val="ListLabel 151"/>
    <w:qFormat/>
    <w:rPr>
      <w:rFonts w:cs="Symbol"/>
    </w:rPr>
  </w:style>
  <w:style w:type="character" w:styleId="ListLabel152">
    <w:name w:val="ListLabel 152"/>
    <w:qFormat/>
    <w:rPr>
      <w:rFonts w:cs="Courier New"/>
    </w:rPr>
  </w:style>
  <w:style w:type="character" w:styleId="ListLabel153">
    <w:name w:val="ListLabel 153"/>
    <w:qFormat/>
    <w:rPr>
      <w:rFonts w:cs="Wingdings"/>
    </w:rPr>
  </w:style>
  <w:style w:type="character" w:styleId="ListLabel154">
    <w:name w:val="ListLabel 154"/>
    <w:qFormat/>
    <w:rPr>
      <w:rFonts w:cs="Symbol"/>
      <w:sz w:val="16"/>
    </w:rPr>
  </w:style>
  <w:style w:type="character" w:styleId="ListLabel155">
    <w:name w:val="ListLabel 155"/>
    <w:qFormat/>
    <w:rPr>
      <w:rFonts w:cs="Courier New"/>
    </w:rPr>
  </w:style>
  <w:style w:type="character" w:styleId="ListLabel156">
    <w:name w:val="ListLabel 156"/>
    <w:qFormat/>
    <w:rPr>
      <w:rFonts w:cs="Wingdings"/>
    </w:rPr>
  </w:style>
  <w:style w:type="character" w:styleId="ListLabel157">
    <w:name w:val="ListLabel 157"/>
    <w:qFormat/>
    <w:rPr>
      <w:rFonts w:cs="Symbol"/>
    </w:rPr>
  </w:style>
  <w:style w:type="character" w:styleId="ListLabel158">
    <w:name w:val="ListLabel 158"/>
    <w:qFormat/>
    <w:rPr>
      <w:rFonts w:cs="Courier New"/>
    </w:rPr>
  </w:style>
  <w:style w:type="character" w:styleId="ListLabel159">
    <w:name w:val="ListLabel 159"/>
    <w:qFormat/>
    <w:rPr>
      <w:rFonts w:cs="Wingdings"/>
    </w:rPr>
  </w:style>
  <w:style w:type="character" w:styleId="ListLabel160">
    <w:name w:val="ListLabel 160"/>
    <w:qFormat/>
    <w:rPr>
      <w:rFonts w:cs="Symbol"/>
    </w:rPr>
  </w:style>
  <w:style w:type="character" w:styleId="ListLabel161">
    <w:name w:val="ListLabel 161"/>
    <w:qFormat/>
    <w:rPr>
      <w:rFonts w:cs="Courier New"/>
    </w:rPr>
  </w:style>
  <w:style w:type="character" w:styleId="ListLabel162">
    <w:name w:val="ListLabel 162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Body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Tl11ptTuniernaPodaokrajaVavo019cmRiadkova" w:customStyle="1">
    <w:name w:val="Štýl 11 pt Tučné Čierna Podľa okraja Vľavo:  019 cm Riadkova..."/>
    <w:next w:val="Normal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Footer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next w:val="Normal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Header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BalloonText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db1285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46</TotalTime>
  <Application>LibreOffice/5.3.4.2$Windows_x86 LibreOffice_project/f82d347ccc0be322489bf7da61d7e4ad13fe2ff3</Application>
  <Pages>11</Pages>
  <Words>3630</Words>
  <Characters>22042</Characters>
  <CharactersWithSpaces>25308</CharactersWithSpaces>
  <Paragraphs>908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2017-03-06T17:01:00Z</dcterms:created>
  <dc:creator>Vlaďka</dc:creator>
  <dc:description/>
  <dc:language>sk-SK</dc:language>
  <cp:lastModifiedBy/>
  <cp:lastPrinted>2018-03-12T20:01:22Z</cp:lastPrinted>
  <dcterms:modified xsi:type="dcterms:W3CDTF">2019-03-04T13:31:49Z</dcterms:modified>
  <cp:revision>7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