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50FA" w:rsidRDefault="00AC1DF4">
      <w:r>
        <w:t>BARI s.r.o.</w:t>
      </w:r>
    </w:p>
    <w:p w:rsidR="00AC1DF4" w:rsidRDefault="00AC1DF4">
      <w:r>
        <w:t>Alžbetina 3</w:t>
      </w:r>
    </w:p>
    <w:p w:rsidR="00AC1DF4" w:rsidRDefault="00AC1DF4">
      <w:r>
        <w:t>04001   Košice</w:t>
      </w:r>
    </w:p>
    <w:p w:rsidR="00AC1DF4" w:rsidRDefault="00AC1DF4"/>
    <w:p w:rsidR="00AC1DF4" w:rsidRDefault="00AC1DF4"/>
    <w:p w:rsidR="00AC1DF4" w:rsidRDefault="00AC1DF4"/>
    <w:p w:rsidR="00AC1DF4" w:rsidRDefault="00AC1DF4"/>
    <w:p w:rsidR="00AC1DF4" w:rsidRDefault="00AC1DF4"/>
    <w:p w:rsidR="00AC1DF4" w:rsidRDefault="00AC1DF4">
      <w:r>
        <w:t xml:space="preserve">                                                           Poznámky k ÚZ  za rok 2018</w:t>
      </w:r>
    </w:p>
    <w:p w:rsidR="00AC1DF4" w:rsidRDefault="00AC1DF4"/>
    <w:p w:rsidR="00AC1DF4" w:rsidRDefault="00AC1DF4"/>
    <w:p w:rsidR="00AC1DF4" w:rsidRDefault="00AC1DF4">
      <w:r>
        <w:t>Spoločnosť   BARI s.r.o. Alžbetina 3   Košice nebola v roku 2018 ekonomicky aktívna.</w:t>
      </w:r>
      <w:bookmarkStart w:id="0" w:name="_GoBack"/>
      <w:bookmarkEnd w:id="0"/>
    </w:p>
    <w:sectPr w:rsidR="00AC1D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DF4"/>
    <w:rsid w:val="00AC1DF4"/>
    <w:rsid w:val="00F05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A2B2C6"/>
  <w15:chartTrackingRefBased/>
  <w15:docId w15:val="{C09EC942-67E6-4AFB-8FEA-9053F39E3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Klinika Mediestetik</dc:creator>
  <cp:keywords/>
  <dc:description/>
  <cp:lastModifiedBy>Klinika Mediestetik</cp:lastModifiedBy>
  <cp:revision>1</cp:revision>
  <cp:lastPrinted>2019-03-06T17:28:00Z</cp:lastPrinted>
  <dcterms:created xsi:type="dcterms:W3CDTF">2019-03-06T17:26:00Z</dcterms:created>
  <dcterms:modified xsi:type="dcterms:W3CDTF">2019-03-06T17:29:00Z</dcterms:modified>
</cp:coreProperties>
</file>