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AEC66B1" w14:textId="77777777" w:rsidR="00785450" w:rsidRDefault="00EC5914" w:rsidP="00EC5914">
      <w:pPr>
        <w:jc w:val="center"/>
        <w:rPr>
          <w:b/>
        </w:rPr>
      </w:pPr>
      <w:r w:rsidRPr="00EC5914">
        <w:rPr>
          <w:b/>
        </w:rPr>
        <w:t>Poznámky k účtovnej závierke 2</w:t>
      </w:r>
      <w:r w:rsidR="002429E2">
        <w:rPr>
          <w:b/>
        </w:rPr>
        <w:t>018</w:t>
      </w:r>
    </w:p>
    <w:p w14:paraId="3A2C6A78" w14:textId="77777777" w:rsidR="00EC5914" w:rsidRDefault="00EC5914" w:rsidP="00EC5914">
      <w:pPr>
        <w:rPr>
          <w:b/>
        </w:rPr>
      </w:pPr>
    </w:p>
    <w:p w14:paraId="54FD5316" w14:textId="77777777" w:rsidR="00EC5914" w:rsidRPr="003D6291" w:rsidRDefault="003D6291" w:rsidP="003D6291">
      <w:pPr>
        <w:ind w:left="360"/>
        <w:rPr>
          <w:b/>
        </w:rPr>
      </w:pPr>
      <w:r>
        <w:rPr>
          <w:b/>
        </w:rPr>
        <w:t xml:space="preserve">1.a) </w:t>
      </w:r>
      <w:r w:rsidR="00EC5914" w:rsidRPr="003D6291">
        <w:rPr>
          <w:b/>
        </w:rPr>
        <w:t>Informácie o účtovnej jednotke :</w:t>
      </w:r>
    </w:p>
    <w:p w14:paraId="15695680" w14:textId="77777777" w:rsidR="00EC5914" w:rsidRDefault="00EC5914" w:rsidP="00EC5914">
      <w:pPr>
        <w:pStyle w:val="Odsekzoznamu"/>
        <w:rPr>
          <w:b/>
        </w:rPr>
      </w:pPr>
      <w:r>
        <w:rPr>
          <w:b/>
        </w:rPr>
        <w:t>Obchodné meno a sídlo spoločnosti :</w:t>
      </w:r>
    </w:p>
    <w:p w14:paraId="0528285F" w14:textId="77777777" w:rsidR="00EC5914" w:rsidRDefault="00EC5914" w:rsidP="00EC5914">
      <w:pPr>
        <w:pStyle w:val="Odsekzoznamu"/>
      </w:pPr>
    </w:p>
    <w:p w14:paraId="70A17D01" w14:textId="77777777" w:rsidR="00EC5914" w:rsidRDefault="006A69BF" w:rsidP="00EC5914">
      <w:pPr>
        <w:pStyle w:val="Odsekzoznamu"/>
      </w:pPr>
      <w:r>
        <w:t>MKM Group s.r.o.</w:t>
      </w:r>
    </w:p>
    <w:p w14:paraId="7E458DEA" w14:textId="77777777" w:rsidR="00EC5914" w:rsidRDefault="006A69BF" w:rsidP="00EC5914">
      <w:pPr>
        <w:pStyle w:val="Odsekzoznamu"/>
      </w:pPr>
      <w:r>
        <w:t>Budatínska 81</w:t>
      </w:r>
    </w:p>
    <w:p w14:paraId="4D624244" w14:textId="77777777" w:rsidR="00EC5914" w:rsidRDefault="00F964FC" w:rsidP="00EC5914">
      <w:pPr>
        <w:pStyle w:val="Odsekzoznamu"/>
      </w:pPr>
      <w:r>
        <w:t>8</w:t>
      </w:r>
      <w:r w:rsidR="006A69BF">
        <w:t>51 06</w:t>
      </w:r>
      <w:r>
        <w:t xml:space="preserve">  </w:t>
      </w:r>
      <w:r w:rsidR="00EC5914">
        <w:t>Bratislava</w:t>
      </w:r>
    </w:p>
    <w:p w14:paraId="4D951912" w14:textId="77777777" w:rsidR="00EC5914" w:rsidRDefault="00EC5914" w:rsidP="00EC5914">
      <w:pPr>
        <w:pStyle w:val="Odsekzoznamu"/>
      </w:pPr>
    </w:p>
    <w:p w14:paraId="6BEFB6BB" w14:textId="77777777" w:rsidR="00EC5914" w:rsidRDefault="00EC5914" w:rsidP="00EC5914">
      <w:pPr>
        <w:pStyle w:val="Odsekzoznamu"/>
        <w:rPr>
          <w:b/>
        </w:rPr>
      </w:pPr>
      <w:r>
        <w:rPr>
          <w:b/>
        </w:rPr>
        <w:t>Opis hospodárskej činnosti :</w:t>
      </w:r>
    </w:p>
    <w:p w14:paraId="6642130D" w14:textId="77777777" w:rsidR="00EC5914" w:rsidRDefault="006A69BF" w:rsidP="00EC5914">
      <w:pPr>
        <w:pStyle w:val="Odsekzoznamu"/>
        <w:rPr>
          <w:rStyle w:val="ra"/>
        </w:rPr>
      </w:pPr>
      <w:r>
        <w:rPr>
          <w:rStyle w:val="ra"/>
        </w:rPr>
        <w:t>Činnosť podnikateľských, organizačných a ekonomických poradcov</w:t>
      </w:r>
    </w:p>
    <w:p w14:paraId="0FE1C1F3" w14:textId="77777777" w:rsidR="006A69BF" w:rsidRDefault="006A69BF" w:rsidP="00EC5914">
      <w:pPr>
        <w:pStyle w:val="Odsekzoznamu"/>
      </w:pPr>
    </w:p>
    <w:p w14:paraId="62DA5427" w14:textId="77777777" w:rsidR="00EC5914" w:rsidRDefault="00EC5914" w:rsidP="00EC5914">
      <w:pPr>
        <w:pStyle w:val="Odsekzoznamu"/>
        <w:rPr>
          <w:b/>
        </w:rPr>
      </w:pPr>
      <w:r>
        <w:rPr>
          <w:b/>
        </w:rPr>
        <w:t>Deň založenia :</w:t>
      </w:r>
    </w:p>
    <w:p w14:paraId="6CDB43F1" w14:textId="77777777" w:rsidR="00EC5914" w:rsidRDefault="006A69BF" w:rsidP="00EC5914">
      <w:pPr>
        <w:pStyle w:val="Odsekzoznamu"/>
      </w:pPr>
      <w:r>
        <w:t>08.08.2017</w:t>
      </w:r>
    </w:p>
    <w:p w14:paraId="32CA6458" w14:textId="77777777" w:rsidR="00EC5914" w:rsidRDefault="00EC5914" w:rsidP="00EC5914">
      <w:pPr>
        <w:pStyle w:val="Odsekzoznamu"/>
      </w:pPr>
    </w:p>
    <w:p w14:paraId="19785E1C" w14:textId="77777777" w:rsidR="00EC5914" w:rsidRDefault="00EC5914" w:rsidP="00EC5914">
      <w:pPr>
        <w:pStyle w:val="Odsekzoznamu"/>
        <w:rPr>
          <w:b/>
        </w:rPr>
      </w:pPr>
      <w:r>
        <w:rPr>
          <w:b/>
        </w:rPr>
        <w:t>Vznik účtovnej jednotky :</w:t>
      </w:r>
    </w:p>
    <w:p w14:paraId="39BF1F5B" w14:textId="77777777" w:rsidR="00EC5914" w:rsidRDefault="006A69BF" w:rsidP="00EC5914">
      <w:pPr>
        <w:pStyle w:val="Odsekzoznamu"/>
      </w:pPr>
      <w:r>
        <w:t>18.08.2017</w:t>
      </w:r>
    </w:p>
    <w:p w14:paraId="7422AEF6" w14:textId="77777777" w:rsidR="00EC5914" w:rsidRDefault="00EC5914" w:rsidP="00EC5914">
      <w:pPr>
        <w:pStyle w:val="Odsekzoznamu"/>
      </w:pPr>
    </w:p>
    <w:p w14:paraId="719F0974" w14:textId="77777777" w:rsidR="00EC5914" w:rsidRPr="003D6291" w:rsidRDefault="003D6291" w:rsidP="003D6291">
      <w:pPr>
        <w:ind w:left="360"/>
        <w:rPr>
          <w:b/>
        </w:rPr>
      </w:pPr>
      <w:r>
        <w:rPr>
          <w:b/>
        </w:rPr>
        <w:t xml:space="preserve">1.b) </w:t>
      </w:r>
      <w:r w:rsidR="00EC5914" w:rsidRPr="003D6291">
        <w:rPr>
          <w:b/>
        </w:rPr>
        <w:t>Dátum schválenia účtovnej závierky za predchádzajúce účtovné obdobie :</w:t>
      </w:r>
      <w:r w:rsidR="002429E2">
        <w:rPr>
          <w:b/>
        </w:rPr>
        <w:t xml:space="preserve"> </w:t>
      </w:r>
    </w:p>
    <w:p w14:paraId="7D3A8B2B" w14:textId="77777777" w:rsidR="00EC5914" w:rsidRDefault="002429E2" w:rsidP="00EC5914">
      <w:pPr>
        <w:ind w:firstLine="708"/>
      </w:pPr>
      <w:r>
        <w:t xml:space="preserve">Účtovná závierka za predchádzajúce účtovné obdobie </w:t>
      </w:r>
      <w:r w:rsidR="008554F7">
        <w:t>bola schválená dňa 26.05.2018</w:t>
      </w:r>
    </w:p>
    <w:p w14:paraId="49F9DD57" w14:textId="77777777" w:rsidR="00EC5914" w:rsidRPr="003D6291" w:rsidRDefault="003D6291" w:rsidP="003D6291">
      <w:pPr>
        <w:ind w:left="360"/>
        <w:rPr>
          <w:b/>
        </w:rPr>
      </w:pPr>
      <w:r>
        <w:rPr>
          <w:b/>
        </w:rPr>
        <w:t xml:space="preserve">1.c) </w:t>
      </w:r>
      <w:r w:rsidR="00EC5914" w:rsidRPr="003D6291">
        <w:rPr>
          <w:b/>
        </w:rPr>
        <w:t>Právny dôvod na zostavenie účtovnej závierky :</w:t>
      </w:r>
    </w:p>
    <w:p w14:paraId="11AD4207" w14:textId="77777777" w:rsidR="00EC5914" w:rsidRDefault="00EC5914" w:rsidP="00EC5914">
      <w:pPr>
        <w:pStyle w:val="Odsekzoznamu"/>
      </w:pPr>
      <w:r>
        <w:t>Účtovná závierka Spoločnosti k 31.12.201</w:t>
      </w:r>
      <w:r w:rsidR="002429E2">
        <w:t>8</w:t>
      </w:r>
      <w:r>
        <w:t xml:space="preserve"> bola zostavená ako riadna účtovná závierka podľa § 17 ods. 6 zákona 431/2002 Z.z. o účtovníctve</w:t>
      </w:r>
    </w:p>
    <w:p w14:paraId="3ECABDD7" w14:textId="77777777" w:rsidR="00EC5914" w:rsidRPr="003D6291" w:rsidRDefault="003D6291" w:rsidP="003D6291">
      <w:pPr>
        <w:ind w:left="360"/>
        <w:rPr>
          <w:b/>
        </w:rPr>
      </w:pPr>
      <w:r>
        <w:rPr>
          <w:b/>
        </w:rPr>
        <w:t xml:space="preserve">1.d) </w:t>
      </w:r>
      <w:r w:rsidR="00EC5914" w:rsidRPr="003D6291">
        <w:rPr>
          <w:b/>
        </w:rPr>
        <w:t>Je účtovná jednotka súčasťou konsolidovaného celku ?</w:t>
      </w:r>
    </w:p>
    <w:p w14:paraId="02E1BCE6" w14:textId="77777777" w:rsidR="00EC5914" w:rsidRDefault="006A69BF" w:rsidP="00EC5914">
      <w:pPr>
        <w:pStyle w:val="Odsekzoznamu"/>
      </w:pPr>
      <w:r>
        <w:t>Nie.</w:t>
      </w:r>
    </w:p>
    <w:p w14:paraId="2918643A" w14:textId="77777777" w:rsidR="00EC5914" w:rsidRPr="003D6291" w:rsidRDefault="003D6291" w:rsidP="003D6291">
      <w:pPr>
        <w:ind w:left="360"/>
        <w:rPr>
          <w:b/>
        </w:rPr>
      </w:pPr>
      <w:r>
        <w:rPr>
          <w:b/>
        </w:rPr>
        <w:t xml:space="preserve">1.e) </w:t>
      </w:r>
      <w:r w:rsidR="00EC5914" w:rsidRPr="003D6291">
        <w:rPr>
          <w:b/>
        </w:rPr>
        <w:t>Počet zamestnancov :</w:t>
      </w:r>
    </w:p>
    <w:bookmarkStart w:id="0" w:name="_MON_1583664958"/>
    <w:bookmarkEnd w:id="0"/>
    <w:p w14:paraId="27C9C00B" w14:textId="325967B4" w:rsidR="00EC5914" w:rsidRPr="00EC5914" w:rsidRDefault="008554F7" w:rsidP="00EC5914">
      <w:pPr>
        <w:pStyle w:val="Odsekzoznamu"/>
        <w:rPr>
          <w:b/>
        </w:rPr>
      </w:pPr>
      <w:r>
        <w:rPr>
          <w:b/>
        </w:rPr>
        <w:object w:dxaOrig="8604" w:dyaOrig="2392" w14:anchorId="2EEC217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7" type="#_x0000_t75" style="width:430.35pt;height:119.45pt" o:ole="">
            <v:imagedata r:id="rId8" o:title=""/>
          </v:shape>
          <o:OLEObject Type="Embed" ProgID="Excel.Sheet.12" ShapeID="_x0000_i1037" DrawAspect="Content" ObjectID="_1614502078" r:id="rId9"/>
        </w:object>
      </w:r>
    </w:p>
    <w:p w14:paraId="01D92E9B" w14:textId="77777777" w:rsidR="003D6291" w:rsidRDefault="003D6291" w:rsidP="003D6291">
      <w:pPr>
        <w:pStyle w:val="Odsekzoznamu"/>
      </w:pPr>
    </w:p>
    <w:p w14:paraId="03DDA42A" w14:textId="77777777" w:rsidR="003D6291" w:rsidRDefault="003D6291" w:rsidP="003D6291">
      <w:pPr>
        <w:pStyle w:val="Odsekzoznamu"/>
        <w:rPr>
          <w:b/>
        </w:rPr>
      </w:pPr>
      <w:r w:rsidRPr="003D6291">
        <w:rPr>
          <w:b/>
        </w:rPr>
        <w:t xml:space="preserve">2. </w:t>
      </w:r>
      <w:r>
        <w:rPr>
          <w:b/>
        </w:rPr>
        <w:t>Informácie o orgánoch spoločnosti :</w:t>
      </w:r>
    </w:p>
    <w:p w14:paraId="68EF870B" w14:textId="77777777" w:rsidR="003D6291" w:rsidRDefault="003D6291" w:rsidP="003D6291">
      <w:pPr>
        <w:pStyle w:val="Odsekzoznamu"/>
      </w:pPr>
      <w:r>
        <w:t>Orgánom spoločnosti neboli v roku 201</w:t>
      </w:r>
      <w:r w:rsidR="002429E2">
        <w:t>8</w:t>
      </w:r>
      <w:r>
        <w:t xml:space="preserve"> poskytnuté záruky, zabezpečenia, pôžičky, finančné prostriedky, ani iné zabezpečenia na súkromné účely.</w:t>
      </w:r>
    </w:p>
    <w:p w14:paraId="481CB323" w14:textId="77777777" w:rsidR="003D6291" w:rsidRDefault="003D6291" w:rsidP="003D6291">
      <w:pPr>
        <w:pStyle w:val="Odsekzoznamu"/>
        <w:rPr>
          <w:b/>
        </w:rPr>
      </w:pPr>
    </w:p>
    <w:p w14:paraId="101123D4" w14:textId="77777777" w:rsidR="003D6291" w:rsidRPr="003D6291" w:rsidRDefault="003D6291" w:rsidP="003D6291">
      <w:pPr>
        <w:pStyle w:val="Odsekzoznamu"/>
        <w:rPr>
          <w:b/>
        </w:rPr>
      </w:pPr>
      <w:r w:rsidRPr="003D6291">
        <w:rPr>
          <w:b/>
        </w:rPr>
        <w:t>3.a)</w:t>
      </w:r>
      <w:r>
        <w:rPr>
          <w:b/>
        </w:rPr>
        <w:t xml:space="preserve"> </w:t>
      </w:r>
      <w:r w:rsidRPr="003D6291">
        <w:rPr>
          <w:b/>
        </w:rPr>
        <w:t>Účtovná závierka zostavená za predpokladu nepretržitého trvania spoločnosti :</w:t>
      </w:r>
    </w:p>
    <w:p w14:paraId="7C9834E2" w14:textId="77777777" w:rsidR="003D6291" w:rsidRDefault="003D6291" w:rsidP="003D6291">
      <w:pPr>
        <w:pStyle w:val="Odsekzoznamu"/>
      </w:pPr>
      <w:r>
        <w:t>Účtovná závierka k 31.12.201</w:t>
      </w:r>
      <w:r w:rsidR="002429E2">
        <w:t>8</w:t>
      </w:r>
      <w:r>
        <w:t xml:space="preserve"> bola zostavená za predpokladu nepretržitého trvania Spoločnosti (going concern).</w:t>
      </w:r>
    </w:p>
    <w:p w14:paraId="7631BD21" w14:textId="77777777" w:rsidR="003D6291" w:rsidRDefault="003D6291" w:rsidP="003D6291">
      <w:pPr>
        <w:pStyle w:val="Odsekzoznamu"/>
      </w:pPr>
    </w:p>
    <w:p w14:paraId="6D31A514" w14:textId="77777777" w:rsidR="003D6291" w:rsidRDefault="003D6291" w:rsidP="003D6291">
      <w:pPr>
        <w:pStyle w:val="Odsekzoznamu"/>
        <w:rPr>
          <w:b/>
        </w:rPr>
      </w:pPr>
      <w:r>
        <w:rPr>
          <w:b/>
        </w:rPr>
        <w:t>3.b) Informácia o účtovných zásadách a účtovných metódach :</w:t>
      </w:r>
    </w:p>
    <w:p w14:paraId="2496E77B" w14:textId="77777777" w:rsidR="003D6291" w:rsidRDefault="003D6291" w:rsidP="003D6291">
      <w:pPr>
        <w:pStyle w:val="Odsekzoznamu"/>
      </w:pPr>
      <w:r>
        <w:t>Spoločnosť aplikovala nasledovné účtovné zásady :</w:t>
      </w:r>
    </w:p>
    <w:p w14:paraId="4C3B0CDC" w14:textId="77777777" w:rsidR="003D6291" w:rsidRDefault="003D6291" w:rsidP="003D6291">
      <w:pPr>
        <w:pStyle w:val="Odsekzoznamu"/>
      </w:pPr>
    </w:p>
    <w:p w14:paraId="10693016" w14:textId="77777777" w:rsidR="003D6291" w:rsidRDefault="003D6291" w:rsidP="003D6291">
      <w:pPr>
        <w:pStyle w:val="Odsekzoznamu"/>
      </w:pPr>
      <w:r>
        <w:t>Zásadu akruálneho princípu – náklady a výnosy účtovala v tom časovom období, s ktorým vecne a časovo súvisia, nie v okamihu úhrady, inkasa, alebo vyrovnania iným spôsobom.</w:t>
      </w:r>
    </w:p>
    <w:p w14:paraId="2E667F81" w14:textId="77777777" w:rsidR="003D6291" w:rsidRDefault="003D6291" w:rsidP="003D6291">
      <w:pPr>
        <w:pStyle w:val="Odsekzoznamu"/>
      </w:pPr>
    </w:p>
    <w:p w14:paraId="2D364497" w14:textId="77777777" w:rsidR="003D6291" w:rsidRDefault="003D6291" w:rsidP="003D6291">
      <w:pPr>
        <w:pStyle w:val="Odsekzoznamu"/>
      </w:pPr>
      <w:r>
        <w:t>Zásadu opatrnosti – aby sa eliminovali možné straty a riziká a neprenášali sa do budúcich období.</w:t>
      </w:r>
    </w:p>
    <w:p w14:paraId="15F22EB3" w14:textId="77777777" w:rsidR="003D6291" w:rsidRDefault="003D6291" w:rsidP="003D6291">
      <w:pPr>
        <w:pStyle w:val="Odsekzoznamu"/>
      </w:pPr>
    </w:p>
    <w:p w14:paraId="06F63457" w14:textId="77777777" w:rsidR="003D6291" w:rsidRDefault="003D6291" w:rsidP="003D6291">
      <w:pPr>
        <w:pStyle w:val="Odsekzoznamu"/>
      </w:pPr>
      <w:r>
        <w:t>Zásadu bilančnej kontinuity – konečné zostatky všetkých účtov k poslednému dňu bezprostredne predchádzajúceho obdobia sú zhodné s počiatočnými stavmi aktuálneho účtovného obdobia.</w:t>
      </w:r>
    </w:p>
    <w:p w14:paraId="2E42A0A2" w14:textId="77777777" w:rsidR="003D6291" w:rsidRDefault="003D6291" w:rsidP="003D6291">
      <w:pPr>
        <w:pStyle w:val="Odsekzoznamu"/>
      </w:pPr>
    </w:p>
    <w:p w14:paraId="4D193514" w14:textId="77777777" w:rsidR="003D6291" w:rsidRDefault="003D6291" w:rsidP="003D6291">
      <w:pPr>
        <w:pStyle w:val="Odsekzoznamu"/>
      </w:pPr>
      <w:r>
        <w:t>V priebehu účtovného obdobia nedošlo k zmene aplikovaných účtovných zásad a metód.</w:t>
      </w:r>
    </w:p>
    <w:p w14:paraId="5B160C04" w14:textId="77777777" w:rsidR="003D6291" w:rsidRDefault="003D6291" w:rsidP="003D6291">
      <w:pPr>
        <w:pStyle w:val="Odsekzoznamu"/>
      </w:pPr>
    </w:p>
    <w:p w14:paraId="77D7E7CA" w14:textId="77777777" w:rsidR="003D6291" w:rsidRDefault="003D6291" w:rsidP="003D6291">
      <w:pPr>
        <w:pStyle w:val="Odsekzoznamu"/>
        <w:rPr>
          <w:b/>
        </w:rPr>
      </w:pPr>
      <w:r>
        <w:rPr>
          <w:b/>
        </w:rPr>
        <w:t>3.c) Informácie o transakciách, ktoré majú významný finančný vplyv na účtovnú jednotku a nenachádzajú sa v súvahe :</w:t>
      </w:r>
    </w:p>
    <w:p w14:paraId="30E437A1" w14:textId="77777777" w:rsidR="006A69BF" w:rsidRDefault="006A69BF" w:rsidP="003D6291">
      <w:pPr>
        <w:pStyle w:val="Odsekzoznamu"/>
        <w:rPr>
          <w:b/>
        </w:rPr>
      </w:pPr>
    </w:p>
    <w:p w14:paraId="3E36F015" w14:textId="77777777" w:rsidR="003D6291" w:rsidRDefault="003D6291" w:rsidP="003D6291">
      <w:pPr>
        <w:pStyle w:val="Odsekzoznamu"/>
      </w:pPr>
      <w:r>
        <w:t>Spoločnosť nevykonala v priebehu účtovného obdobie transakcie, ktoré neuvádza v súvahe a ktoré by mali výrazný finančný vplyv na účtovnú jednotku.</w:t>
      </w:r>
    </w:p>
    <w:p w14:paraId="5CA5323D" w14:textId="77777777" w:rsidR="003D6291" w:rsidRDefault="003D6291" w:rsidP="003D6291">
      <w:pPr>
        <w:pStyle w:val="Odsekzoznamu"/>
      </w:pPr>
    </w:p>
    <w:p w14:paraId="48853B7B" w14:textId="77777777" w:rsidR="003D6291" w:rsidRDefault="003D6291" w:rsidP="003D6291">
      <w:pPr>
        <w:pStyle w:val="Odsekzoznamu"/>
        <w:rPr>
          <w:b/>
        </w:rPr>
      </w:pPr>
      <w:r>
        <w:rPr>
          <w:b/>
        </w:rPr>
        <w:t xml:space="preserve">3.d) </w:t>
      </w:r>
      <w:r w:rsidR="001135EA">
        <w:rPr>
          <w:b/>
        </w:rPr>
        <w:t>Spôsob ocenenia jednotlivých zložiek majetku a záväzkov :</w:t>
      </w:r>
    </w:p>
    <w:p w14:paraId="3A47B80C" w14:textId="77777777" w:rsidR="001135EA" w:rsidRDefault="001135EA" w:rsidP="003D6291">
      <w:pPr>
        <w:pStyle w:val="Odsekzoznamu"/>
      </w:pPr>
      <w:r>
        <w:t>Spoločnosť použila nasledovné spôsoby ocenenia jednotlivých zložiek majetku :</w:t>
      </w:r>
    </w:p>
    <w:p w14:paraId="6C6C8072" w14:textId="77777777" w:rsidR="001135EA" w:rsidRDefault="001135EA" w:rsidP="003D6291">
      <w:pPr>
        <w:pStyle w:val="Odsekzoznamu"/>
      </w:pPr>
    </w:p>
    <w:p w14:paraId="19887852" w14:textId="77777777" w:rsidR="001135EA" w:rsidRDefault="001135EA" w:rsidP="001135EA">
      <w:pPr>
        <w:pStyle w:val="Odsekzoznamu"/>
        <w:numPr>
          <w:ilvl w:val="0"/>
          <w:numId w:val="2"/>
        </w:numPr>
      </w:pPr>
      <w:r>
        <w:rPr>
          <w:b/>
        </w:rPr>
        <w:t xml:space="preserve">Dlhodobý nehmotný majetok </w:t>
      </w:r>
      <w:r>
        <w:t>– obstarávacia cena, náklady súvisiace s obstaraním</w:t>
      </w:r>
    </w:p>
    <w:p w14:paraId="237CB2A4" w14:textId="77777777" w:rsidR="001135EA" w:rsidRDefault="001135EA" w:rsidP="001135EA">
      <w:pPr>
        <w:pStyle w:val="Odsekzoznamu"/>
        <w:numPr>
          <w:ilvl w:val="0"/>
          <w:numId w:val="2"/>
        </w:numPr>
      </w:pPr>
      <w:r>
        <w:rPr>
          <w:b/>
        </w:rPr>
        <w:t xml:space="preserve">Dlhodobý hmotný majetok </w:t>
      </w:r>
      <w:r>
        <w:t>– obstarávacia cena, náklady súvisiace s obstaraním</w:t>
      </w:r>
    </w:p>
    <w:p w14:paraId="01DDF0AF" w14:textId="77777777" w:rsidR="001135EA" w:rsidRDefault="001135EA" w:rsidP="001135EA">
      <w:pPr>
        <w:pStyle w:val="Odsekzoznamu"/>
        <w:numPr>
          <w:ilvl w:val="0"/>
          <w:numId w:val="2"/>
        </w:numPr>
      </w:pPr>
      <w:r>
        <w:rPr>
          <w:b/>
        </w:rPr>
        <w:t>Dlhodobý finančný majetok</w:t>
      </w:r>
      <w:r>
        <w:t xml:space="preserve"> – obstarávacia cena, náklady súvisiace s obstaraním</w:t>
      </w:r>
    </w:p>
    <w:p w14:paraId="3A671868" w14:textId="77777777" w:rsidR="001135EA" w:rsidRDefault="001135EA" w:rsidP="001135EA">
      <w:pPr>
        <w:pStyle w:val="Odsekzoznamu"/>
        <w:numPr>
          <w:ilvl w:val="0"/>
          <w:numId w:val="2"/>
        </w:numPr>
      </w:pPr>
      <w:r>
        <w:rPr>
          <w:b/>
        </w:rPr>
        <w:t xml:space="preserve">Zásoby obstarané kúpou </w:t>
      </w:r>
      <w:r>
        <w:t xml:space="preserve"> - obstarávacia cena, náklady súvisiace s obstaraním</w:t>
      </w:r>
    </w:p>
    <w:p w14:paraId="2020156B" w14:textId="77777777" w:rsidR="001135EA" w:rsidRDefault="001135EA" w:rsidP="001135EA">
      <w:pPr>
        <w:pStyle w:val="Odsekzoznamu"/>
        <w:numPr>
          <w:ilvl w:val="0"/>
          <w:numId w:val="2"/>
        </w:numPr>
      </w:pPr>
      <w:r>
        <w:rPr>
          <w:b/>
        </w:rPr>
        <w:t xml:space="preserve">Zákazková výroba </w:t>
      </w:r>
      <w:r>
        <w:t>– spoločnosť v účtovnom období neúčtovala o zákazkovej výrobe</w:t>
      </w:r>
    </w:p>
    <w:p w14:paraId="09E266DE" w14:textId="77777777" w:rsidR="001135EA" w:rsidRDefault="001135EA" w:rsidP="001135EA">
      <w:pPr>
        <w:pStyle w:val="Odsekzoznamu"/>
        <w:numPr>
          <w:ilvl w:val="0"/>
          <w:numId w:val="2"/>
        </w:numPr>
      </w:pPr>
      <w:r>
        <w:rPr>
          <w:b/>
        </w:rPr>
        <w:t>Pohľadávky</w:t>
      </w:r>
      <w:r>
        <w:t xml:space="preserve"> – menovitá hodnota</w:t>
      </w:r>
    </w:p>
    <w:p w14:paraId="4D910094" w14:textId="77777777" w:rsidR="001135EA" w:rsidRDefault="001135EA" w:rsidP="001135EA">
      <w:pPr>
        <w:pStyle w:val="Odsekzoznamu"/>
        <w:numPr>
          <w:ilvl w:val="0"/>
          <w:numId w:val="2"/>
        </w:numPr>
      </w:pPr>
      <w:r>
        <w:rPr>
          <w:b/>
        </w:rPr>
        <w:t>Krátkodobý finančný majetok</w:t>
      </w:r>
      <w:r>
        <w:t xml:space="preserve"> – menovitá hodnota</w:t>
      </w:r>
    </w:p>
    <w:p w14:paraId="4ED014DE" w14:textId="77777777" w:rsidR="001135EA" w:rsidRDefault="001135EA" w:rsidP="001135EA">
      <w:pPr>
        <w:pStyle w:val="Odsekzoznamu"/>
        <w:numPr>
          <w:ilvl w:val="0"/>
          <w:numId w:val="2"/>
        </w:numPr>
      </w:pPr>
      <w:r>
        <w:rPr>
          <w:b/>
        </w:rPr>
        <w:t>Záväzky vrátane rezerv, dlhopisov, pôžičiek a úverov</w:t>
      </w:r>
      <w:r>
        <w:t xml:space="preserve"> – menovitá hodnota</w:t>
      </w:r>
    </w:p>
    <w:p w14:paraId="1FBD6018" w14:textId="77777777" w:rsidR="001135EA" w:rsidRDefault="001135EA" w:rsidP="001135EA">
      <w:pPr>
        <w:pStyle w:val="Odsekzoznamu"/>
        <w:numPr>
          <w:ilvl w:val="0"/>
          <w:numId w:val="2"/>
        </w:numPr>
      </w:pPr>
      <w:r>
        <w:rPr>
          <w:b/>
        </w:rPr>
        <w:t xml:space="preserve">Deriváty </w:t>
      </w:r>
      <w:r>
        <w:t>– spoločnosť v účtovnom období neúčtovala o derivátoch</w:t>
      </w:r>
    </w:p>
    <w:p w14:paraId="3F1C2B39" w14:textId="77777777" w:rsidR="001135EA" w:rsidRDefault="001135EA" w:rsidP="001135EA">
      <w:pPr>
        <w:ind w:left="708"/>
        <w:rPr>
          <w:b/>
        </w:rPr>
      </w:pPr>
      <w:r>
        <w:rPr>
          <w:b/>
        </w:rPr>
        <w:t>3.e) Odhad zníženia hodnoty majetku a tvorba opravnej položky k majetku :</w:t>
      </w:r>
    </w:p>
    <w:p w14:paraId="36B2ED85" w14:textId="77777777" w:rsidR="001135EA" w:rsidRDefault="001135EA" w:rsidP="001135EA">
      <w:pPr>
        <w:ind w:left="708"/>
      </w:pPr>
      <w:r>
        <w:t>V účtovnom období nedošlo k zníženiu ceny majetku, preto Spoločnosť netvorila opravnú položku k majetku.</w:t>
      </w:r>
    </w:p>
    <w:p w14:paraId="094EC98F" w14:textId="77777777" w:rsidR="001135EA" w:rsidRDefault="001135EA" w:rsidP="001135EA">
      <w:pPr>
        <w:ind w:left="708"/>
        <w:rPr>
          <w:b/>
        </w:rPr>
      </w:pPr>
      <w:r>
        <w:rPr>
          <w:b/>
        </w:rPr>
        <w:t>3.f) Ocenenie záväzkov, stanovenie odhadu rezerv :</w:t>
      </w:r>
    </w:p>
    <w:p w14:paraId="2E9715F1" w14:textId="77777777" w:rsidR="001135EA" w:rsidRDefault="001135EA" w:rsidP="001135EA">
      <w:pPr>
        <w:ind w:left="708"/>
      </w:pPr>
      <w:r>
        <w:t>Záväzky sa oceňujú pri vzniku menovitou hodnotou, ak sa zistí, že hodnota záväzkov je iná ako v účtovníctve, precenia sa zistenou hodnotou. Rezervy sa oceňujú v očakávanej výške záväzku.</w:t>
      </w:r>
    </w:p>
    <w:p w14:paraId="753191B8" w14:textId="77777777" w:rsidR="001135EA" w:rsidRDefault="001135EA" w:rsidP="001135EA">
      <w:pPr>
        <w:ind w:left="708"/>
        <w:rPr>
          <w:b/>
        </w:rPr>
      </w:pPr>
      <w:r>
        <w:rPr>
          <w:b/>
        </w:rPr>
        <w:t>3.g) Stanovenie metódy vlastného imania :</w:t>
      </w:r>
    </w:p>
    <w:p w14:paraId="09B03183" w14:textId="77777777" w:rsidR="001135EA" w:rsidRDefault="001135EA" w:rsidP="001135EA">
      <w:pPr>
        <w:ind w:left="708"/>
      </w:pPr>
      <w:r>
        <w:t>Spoločnosť v účtovnom období nepoužila ocenenie metódou vlastného imania.</w:t>
      </w:r>
    </w:p>
    <w:p w14:paraId="47683732" w14:textId="77777777" w:rsidR="008B2220" w:rsidRDefault="008B2220" w:rsidP="00EC5914">
      <w:pPr>
        <w:rPr>
          <w:b/>
        </w:rPr>
      </w:pPr>
      <w:r>
        <w:tab/>
      </w:r>
      <w:r>
        <w:rPr>
          <w:b/>
        </w:rPr>
        <w:t>3.</w:t>
      </w:r>
      <w:r w:rsidR="002429E2">
        <w:rPr>
          <w:b/>
        </w:rPr>
        <w:t>h</w:t>
      </w:r>
      <w:r>
        <w:rPr>
          <w:b/>
        </w:rPr>
        <w:t>) Dotácie poskytnuté na obstaranie majetku :</w:t>
      </w:r>
    </w:p>
    <w:p w14:paraId="041A5362" w14:textId="77777777" w:rsidR="009006CF" w:rsidRDefault="008B2220" w:rsidP="00EC5914">
      <w:r>
        <w:tab/>
        <w:t>Spoločnosť nemala v priebehu účtovného obdobia poskytnuté dotácie na obstaranie majetku.</w:t>
      </w:r>
    </w:p>
    <w:p w14:paraId="00FD7E65" w14:textId="77777777" w:rsidR="008554F7" w:rsidRDefault="008B2220" w:rsidP="00EC5914">
      <w:r>
        <w:tab/>
      </w:r>
    </w:p>
    <w:p w14:paraId="17E6871D" w14:textId="77777777" w:rsidR="008B2220" w:rsidRDefault="008B2220" w:rsidP="008554F7">
      <w:pPr>
        <w:ind w:firstLine="708"/>
        <w:rPr>
          <w:b/>
        </w:rPr>
      </w:pPr>
      <w:r>
        <w:rPr>
          <w:b/>
        </w:rPr>
        <w:lastRenderedPageBreak/>
        <w:t>3.</w:t>
      </w:r>
      <w:r w:rsidR="002429E2">
        <w:rPr>
          <w:b/>
        </w:rPr>
        <w:t>i</w:t>
      </w:r>
      <w:r>
        <w:rPr>
          <w:b/>
        </w:rPr>
        <w:t>) Opravy významných chýb minulých účtovných období v bežnom roku :</w:t>
      </w:r>
    </w:p>
    <w:p w14:paraId="01DA33A4" w14:textId="77777777" w:rsidR="008B2220" w:rsidRDefault="008B2220" w:rsidP="009006CF">
      <w:pPr>
        <w:ind w:left="708"/>
      </w:pPr>
      <w:r>
        <w:t xml:space="preserve">Spoločnosť v priebehu účtovného obdobia </w:t>
      </w:r>
      <w:r w:rsidR="006A69BF">
        <w:t>ne</w:t>
      </w:r>
      <w:r>
        <w:t xml:space="preserve">účtovala o oprave významných chýb minulých účtovných </w:t>
      </w:r>
      <w:r w:rsidR="006A69BF">
        <w:t>období.</w:t>
      </w:r>
    </w:p>
    <w:p w14:paraId="2AFBB9DD" w14:textId="77777777" w:rsidR="008B2220" w:rsidRDefault="008B2220" w:rsidP="008B2220">
      <w:pPr>
        <w:ind w:firstLine="708"/>
        <w:rPr>
          <w:b/>
        </w:rPr>
      </w:pPr>
      <w:r>
        <w:rPr>
          <w:b/>
        </w:rPr>
        <w:t>4. Informácie, ktoré vysvetľujú a dopĺňajú súvahu a výkaz ziskov a strát :</w:t>
      </w:r>
    </w:p>
    <w:p w14:paraId="1616139E" w14:textId="77777777" w:rsidR="008B2220" w:rsidRDefault="008B2220" w:rsidP="008B2220">
      <w:pPr>
        <w:ind w:firstLine="708"/>
      </w:pPr>
      <w:r>
        <w:t>Spoločnosť v účtovnom období neúčtovala o</w:t>
      </w:r>
      <w:r w:rsidR="002429E2">
        <w:t> </w:t>
      </w:r>
      <w:r>
        <w:t>derivátoch</w:t>
      </w:r>
      <w:r w:rsidR="002429E2">
        <w:t xml:space="preserve"> a</w:t>
      </w:r>
      <w:r>
        <w:t xml:space="preserve"> goodwille.</w:t>
      </w:r>
    </w:p>
    <w:p w14:paraId="67FB4955" w14:textId="77777777" w:rsidR="008B2220" w:rsidRDefault="008B2220" w:rsidP="008B2220">
      <w:pPr>
        <w:ind w:firstLine="708"/>
      </w:pPr>
      <w:r>
        <w:t>Spoločnosť nemá záväzky so zostatkovou dobou splatnosti nad päť rokov.</w:t>
      </w:r>
    </w:p>
    <w:p w14:paraId="2E393B87" w14:textId="77777777" w:rsidR="008B2220" w:rsidRDefault="008B2220" w:rsidP="008B2220">
      <w:pPr>
        <w:ind w:firstLine="708"/>
      </w:pPr>
      <w:r>
        <w:t>Spoločnosť neúčtovala o nákladoch a výnosoch s výnimočným rozsahom, alebo výskytom.</w:t>
      </w:r>
    </w:p>
    <w:p w14:paraId="64AD6C94" w14:textId="77777777" w:rsidR="008B2220" w:rsidRDefault="008B2220" w:rsidP="008B2220">
      <w:pPr>
        <w:ind w:firstLine="708"/>
        <w:rPr>
          <w:b/>
        </w:rPr>
      </w:pPr>
      <w:r>
        <w:rPr>
          <w:b/>
        </w:rPr>
        <w:t>5. Informácia o iných aktívach a pasívach :</w:t>
      </w:r>
    </w:p>
    <w:p w14:paraId="6C2B4EFE" w14:textId="77777777" w:rsidR="008B2220" w:rsidRDefault="008B2220" w:rsidP="008B2220">
      <w:pPr>
        <w:ind w:firstLine="708"/>
      </w:pPr>
      <w:r>
        <w:t>Spoločnosť nemá podmienené záväzky.</w:t>
      </w:r>
    </w:p>
    <w:p w14:paraId="54824F52" w14:textId="77777777" w:rsidR="008B2220" w:rsidRDefault="009006CF" w:rsidP="009006CF">
      <w:pPr>
        <w:ind w:firstLine="708"/>
      </w:pPr>
      <w:r>
        <w:t>Spoločnosť prenajíma obstaraný majetok formou operatívneho leasingu.</w:t>
      </w:r>
    </w:p>
    <w:p w14:paraId="2629F01B" w14:textId="77777777" w:rsidR="008B2220" w:rsidRDefault="008B2220" w:rsidP="008B2220">
      <w:pPr>
        <w:ind w:firstLine="708"/>
        <w:rPr>
          <w:b/>
        </w:rPr>
      </w:pPr>
      <w:r>
        <w:rPr>
          <w:b/>
        </w:rPr>
        <w:t>6. Udalosti, ktoré nastali po dni, ku ktorému sa zostavuje účtovná závierka :</w:t>
      </w:r>
    </w:p>
    <w:p w14:paraId="31ED0431" w14:textId="77777777" w:rsidR="008B2220" w:rsidRDefault="008B2220" w:rsidP="008B2220">
      <w:pPr>
        <w:ind w:left="708"/>
      </w:pPr>
      <w:r>
        <w:t>Po dni, ku ktorému sa zostavila účtovná závierka, nenastali žiadne skutočnosti, ktoré by mali významný vplyv na zostavenú účtovnú závierku.</w:t>
      </w:r>
    </w:p>
    <w:p w14:paraId="6CC6911B" w14:textId="77777777" w:rsidR="008B2220" w:rsidRDefault="008B2220" w:rsidP="008B2220">
      <w:pPr>
        <w:ind w:left="708"/>
        <w:rPr>
          <w:b/>
        </w:rPr>
      </w:pPr>
      <w:r>
        <w:rPr>
          <w:b/>
        </w:rPr>
        <w:t>7. Ostatné informácie :</w:t>
      </w:r>
    </w:p>
    <w:p w14:paraId="18B9B9B0" w14:textId="77777777" w:rsidR="008B2220" w:rsidRPr="008B2220" w:rsidRDefault="00797E25" w:rsidP="008B2220">
      <w:pPr>
        <w:ind w:left="708"/>
      </w:pPr>
      <w:r>
        <w:t>Spoločnosť nevykonáva služby vo verejnom záujme. Spoločnosť nie je vybraným priemyselným podnikom, nemá čistý obrat vyšší ako 250 miliónov eur a nemá transakcie s orgánmi verejnej moci.</w:t>
      </w:r>
    </w:p>
    <w:p w14:paraId="28155899" w14:textId="77777777" w:rsidR="00EC5914" w:rsidRDefault="00EC5914" w:rsidP="00EC5914">
      <w:pPr>
        <w:pStyle w:val="Odsekzoznamu"/>
      </w:pPr>
    </w:p>
    <w:p w14:paraId="55F4C03F" w14:textId="77777777" w:rsidR="00EC5914" w:rsidRPr="00EC5914" w:rsidRDefault="00EC5914" w:rsidP="00EC5914"/>
    <w:p w14:paraId="2980027C" w14:textId="77777777" w:rsidR="00EC5914" w:rsidRPr="00EC5914" w:rsidRDefault="00EC5914" w:rsidP="00EC5914">
      <w:pPr>
        <w:rPr>
          <w:b/>
        </w:rPr>
      </w:pPr>
      <w:bookmarkStart w:id="1" w:name="_GoBack"/>
      <w:bookmarkEnd w:id="1"/>
    </w:p>
    <w:sectPr w:rsidR="00EC5914" w:rsidRPr="00EC5914" w:rsidSect="009006CF">
      <w:headerReference w:type="default" r:id="rId10"/>
      <w:footerReference w:type="default" r:id="rId11"/>
      <w:pgSz w:w="11906" w:h="16838"/>
      <w:pgMar w:top="1418" w:right="851" w:bottom="1418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792FA9E" w14:textId="77777777" w:rsidR="00EC5914" w:rsidRDefault="00EC5914" w:rsidP="00EC5914">
      <w:pPr>
        <w:spacing w:after="0" w:line="240" w:lineRule="auto"/>
      </w:pPr>
      <w:r>
        <w:separator/>
      </w:r>
    </w:p>
  </w:endnote>
  <w:endnote w:type="continuationSeparator" w:id="0">
    <w:p w14:paraId="2068734C" w14:textId="77777777" w:rsidR="00EC5914" w:rsidRDefault="00EC5914" w:rsidP="00EC59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68855699"/>
      <w:docPartObj>
        <w:docPartGallery w:val="Page Numbers (Bottom of Page)"/>
        <w:docPartUnique/>
      </w:docPartObj>
    </w:sdtPr>
    <w:sdtEndPr/>
    <w:sdtContent>
      <w:p w14:paraId="19EBEB51" w14:textId="77777777" w:rsidR="00EC5914" w:rsidRPr="00EC5914" w:rsidRDefault="003D6291" w:rsidP="00EC5914">
        <w:pPr>
          <w:pStyle w:val="Pta"/>
        </w:pPr>
        <w:r>
          <w:rPr>
            <w:rFonts w:asciiTheme="majorHAnsi" w:eastAsiaTheme="majorEastAsia" w:hAnsiTheme="majorHAnsi" w:cstheme="majorBidi"/>
            <w:noProof/>
            <w:sz w:val="28"/>
            <w:szCs w:val="28"/>
          </w:rPr>
          <mc:AlternateContent>
            <mc:Choice Requires="wps">
              <w:drawing>
                <wp:anchor distT="0" distB="0" distL="114300" distR="114300" simplePos="0" relativeHeight="251659264" behindDoc="0" locked="0" layoutInCell="1" allowOverlap="1" wp14:anchorId="2CBFE7E1" wp14:editId="592F632D">
                  <wp:simplePos x="0" y="0"/>
                  <wp:positionH relativeFrom="leftMargin">
                    <wp:posOffset>190500</wp:posOffset>
                  </wp:positionH>
                  <wp:positionV relativeFrom="bottomMargin">
                    <wp:posOffset>227965</wp:posOffset>
                  </wp:positionV>
                  <wp:extent cx="7109460" cy="441325"/>
                  <wp:effectExtent l="0" t="0" r="0" b="0"/>
                  <wp:wrapNone/>
                  <wp:docPr id="1" name="Vývojový diagram: alternatívny proces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7109460" cy="441325"/>
                          </a:xfrm>
                          <a:prstGeom prst="flowChartAlternateProcess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5C83B4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737373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9FCA2C9" w14:textId="77777777" w:rsidR="003D6291" w:rsidRDefault="003D6291">
                              <w:pPr>
                                <w:pStyle w:val="Pta"/>
                                <w:pBdr>
                                  <w:top w:val="single" w:sz="12" w:space="1" w:color="A5A5A5" w:themeColor="accent3"/>
                                  <w:bottom w:val="single" w:sz="48" w:space="1" w:color="A5A5A5" w:themeColor="accent3"/>
                                </w:pBdr>
                                <w:jc w:val="center"/>
                                <w:rPr>
                                  <w:sz w:val="28"/>
                                  <w:szCs w:val="28"/>
                                </w:rPr>
                              </w:pPr>
                              <w:r>
                                <w:fldChar w:fldCharType="begin"/>
                              </w:r>
                              <w:r>
                                <w:instrText>PAGE    \* MERGEFORMAT</w:instrText>
                              </w:r>
                              <w:r>
                                <w:fldChar w:fldCharType="separate"/>
                              </w:r>
                              <w:r>
                                <w:rPr>
                                  <w:sz w:val="28"/>
                                  <w:szCs w:val="28"/>
                                </w:rPr>
                                <w:t>2</w:t>
                              </w:r>
                              <w:r>
                                <w:rPr>
                                  <w:sz w:val="28"/>
                                  <w:szCs w:val="28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type w14:anchorId="2CBFE7E1" id="_x0000_t176" coordsize="21600,21600" o:spt="176" adj="2700" path="m@0,qx0@0l0@2qy@0,21600l@1,21600qx21600@2l21600@0qy@1,xe">
                  <v:stroke joinstyle="miter"/>
                  <v:formulas>
                    <v:f eqn="val #0"/>
                    <v:f eqn="sum width 0 #0"/>
                    <v:f eqn="sum height 0 #0"/>
                    <v:f eqn="prod @0 2929 10000"/>
                    <v:f eqn="sum width 0 @3"/>
                    <v:f eqn="sum height 0 @3"/>
                    <v:f eqn="val width"/>
                    <v:f eqn="val height"/>
                    <v:f eqn="prod width 1 2"/>
                    <v:f eqn="prod height 1 2"/>
                  </v:formulas>
                  <v:path gradientshapeok="t" limo="10800,10800" o:connecttype="custom" o:connectlocs="@8,0;0,@9;@8,@7;@6,@9" textboxrect="@3,@3,@4,@5"/>
                </v:shapetype>
                <v:shape id="Vývojový diagram: alternatívny proces 1" o:spid="_x0000_s1026" type="#_x0000_t176" style="position:absolute;margin-left:15pt;margin-top:17.95pt;width:559.8pt;height:34.75pt;z-index:251659264;visibility:visible;mso-wrap-style:squar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bottom-margin-area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" filled="f" fillcolor="#5c83b4" stroked="f" strokecolor="#737373">
                  <v:textbox>
                    <w:txbxContent>
                      <w:p w14:paraId="09FCA2C9" w14:textId="77777777" w:rsidR="003D6291" w:rsidRDefault="003D6291">
                        <w:pPr>
                          <w:pStyle w:val="Pta"/>
                          <w:pBdr>
                            <w:top w:val="single" w:sz="12" w:space="1" w:color="A5A5A5" w:themeColor="accent3"/>
                            <w:bottom w:val="single" w:sz="48" w:space="1" w:color="A5A5A5" w:themeColor="accent3"/>
                          </w:pBdr>
                          <w:jc w:val="center"/>
                          <w:rPr>
                            <w:sz w:val="28"/>
                            <w:szCs w:val="28"/>
                          </w:rPr>
                        </w:pPr>
                        <w:r>
                          <w:fldChar w:fldCharType="begin"/>
                        </w:r>
                        <w:r>
                          <w:instrText>PAGE    \* MERGEFORMAT</w:instrText>
                        </w:r>
                        <w:r>
                          <w:fldChar w:fldCharType="separate"/>
                        </w:r>
                        <w:r>
                          <w:rPr>
                            <w:sz w:val="28"/>
                            <w:szCs w:val="28"/>
                          </w:rPr>
                          <w:t>2</w:t>
                        </w:r>
                        <w:r>
                          <w:rPr>
                            <w:sz w:val="28"/>
                            <w:szCs w:val="28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shape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25F23AD" w14:textId="77777777" w:rsidR="00EC5914" w:rsidRDefault="00EC5914" w:rsidP="00EC5914">
      <w:pPr>
        <w:spacing w:after="0" w:line="240" w:lineRule="auto"/>
      </w:pPr>
      <w:r>
        <w:separator/>
      </w:r>
    </w:p>
  </w:footnote>
  <w:footnote w:type="continuationSeparator" w:id="0">
    <w:p w14:paraId="42863F73" w14:textId="77777777" w:rsidR="00EC5914" w:rsidRDefault="00EC5914" w:rsidP="00EC59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4A7A6B1" w14:textId="77777777" w:rsidR="00EC5914" w:rsidRDefault="006A69BF">
    <w:pPr>
      <w:pStyle w:val="Hlavika"/>
    </w:pPr>
    <w:r>
      <w:t>MKM Group</w:t>
    </w:r>
    <w:r w:rsidR="00EC5914">
      <w:t xml:space="preserve"> s.</w:t>
    </w:r>
    <w:r w:rsidR="002D1332">
      <w:t xml:space="preserve"> </w:t>
    </w:r>
    <w:r w:rsidR="00EC5914">
      <w:t>r.</w:t>
    </w:r>
    <w:r w:rsidR="002D1332">
      <w:t xml:space="preserve"> </w:t>
    </w:r>
    <w:r w:rsidR="00EC5914">
      <w:t>o.</w:t>
    </w:r>
    <w:r w:rsidR="00EC5914">
      <w:ptab w:relativeTo="margin" w:alignment="right" w:leader="none"/>
    </w:r>
    <w:r w:rsidR="00EC5914">
      <w:t>IČO :</w:t>
    </w:r>
    <w:r>
      <w:t xml:space="preserve"> 51 058 294</w:t>
    </w:r>
  </w:p>
  <w:p w14:paraId="0EB2D1A9" w14:textId="77777777" w:rsidR="00EC5914" w:rsidRDefault="00EC5914" w:rsidP="008B2220">
    <w:pPr>
      <w:pStyle w:val="Hlavika"/>
      <w:tabs>
        <w:tab w:val="clear" w:pos="9072"/>
        <w:tab w:val="right" w:pos="10772"/>
      </w:tabs>
    </w:pPr>
    <w:r>
      <w:tab/>
    </w:r>
    <w:r>
      <w:tab/>
      <w:t xml:space="preserve">DIČ : </w:t>
    </w:r>
    <w:r w:rsidR="006A69BF">
      <w:t>2120579340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FD45F95"/>
    <w:multiLevelType w:val="hybridMultilevel"/>
    <w:tmpl w:val="8CB0E418"/>
    <w:lvl w:ilvl="0" w:tplc="E0300B30">
      <w:start w:val="3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C4D7E67"/>
    <w:multiLevelType w:val="hybridMultilevel"/>
    <w:tmpl w:val="B39E40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30A6"/>
    <w:rsid w:val="001135EA"/>
    <w:rsid w:val="002429E2"/>
    <w:rsid w:val="002D1332"/>
    <w:rsid w:val="003D6291"/>
    <w:rsid w:val="005610B0"/>
    <w:rsid w:val="006A69BF"/>
    <w:rsid w:val="00785450"/>
    <w:rsid w:val="00797E25"/>
    <w:rsid w:val="008554F7"/>
    <w:rsid w:val="008B2220"/>
    <w:rsid w:val="009006CF"/>
    <w:rsid w:val="009426E3"/>
    <w:rsid w:val="009B1C5E"/>
    <w:rsid w:val="00A730A6"/>
    <w:rsid w:val="00EC5914"/>
    <w:rsid w:val="00F964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6A13ABFA"/>
  <w15:chartTrackingRefBased/>
  <w15:docId w15:val="{8B4EF0B5-0AD1-4F2B-A633-4CC2691525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C59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C5914"/>
  </w:style>
  <w:style w:type="paragraph" w:styleId="Pta">
    <w:name w:val="footer"/>
    <w:basedOn w:val="Normlny"/>
    <w:link w:val="PtaChar"/>
    <w:uiPriority w:val="99"/>
    <w:unhideWhenUsed/>
    <w:rsid w:val="00EC59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C5914"/>
  </w:style>
  <w:style w:type="paragraph" w:styleId="Odsekzoznamu">
    <w:name w:val="List Paragraph"/>
    <w:basedOn w:val="Normlny"/>
    <w:uiPriority w:val="34"/>
    <w:qFormat/>
    <w:rsid w:val="00EC591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97E2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97E25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6A69B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AA8F31-D163-43C3-B14C-C37D1671A8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3</Pages>
  <Words>677</Words>
  <Characters>3864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Richard Mihok | MANDAT</dc:creator>
  <cp:keywords/>
  <dc:description/>
  <cp:lastModifiedBy>Richard Mihok | MANDAT</cp:lastModifiedBy>
  <cp:revision>3</cp:revision>
  <cp:lastPrinted>2019-03-19T11:01:00Z</cp:lastPrinted>
  <dcterms:created xsi:type="dcterms:W3CDTF">2019-03-19T10:50:00Z</dcterms:created>
  <dcterms:modified xsi:type="dcterms:W3CDTF">2019-03-19T11:01:00Z</dcterms:modified>
</cp:coreProperties>
</file>