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FF2" w:rsidRDefault="0073663D" w:rsidP="00734FF2"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ge">
              <wp:align>center</wp:align>
            </wp:positionV>
            <wp:extent cx="7555320" cy="10691640"/>
            <wp:effectExtent l="0" t="0" r="7620" b="0"/>
            <wp:wrapThrough wrapText="bothSides">
              <wp:wrapPolygon edited="0">
                <wp:start x="0" y="0"/>
                <wp:lineTo x="0" y="21553"/>
                <wp:lineTo x="21567" y="21553"/>
                <wp:lineTo x="21567" y="0"/>
                <wp:lineTo x="0" y="0"/>
              </wp:wrapPolygon>
            </wp:wrapThrough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5320" cy="1069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34FF2">
        <w:br w:type="page"/>
      </w:r>
    </w:p>
    <w:p w:rsidR="00F25DEF" w:rsidRDefault="00F25DEF" w:rsidP="00F25DEF">
      <w:pPr>
        <w:pStyle w:val="Pta"/>
        <w:rPr>
          <w:b/>
          <w:sz w:val="24"/>
        </w:rPr>
      </w:pPr>
    </w:p>
    <w:p w:rsidR="00F25DEF" w:rsidRDefault="00F25DEF" w:rsidP="00F25DEF">
      <w:pPr>
        <w:pStyle w:val="Pta"/>
        <w:rPr>
          <w:b/>
          <w:sz w:val="24"/>
        </w:rPr>
      </w:pPr>
      <w:r>
        <w:rPr>
          <w:b/>
          <w:sz w:val="24"/>
        </w:rPr>
        <w:t>A. Všeobecné údaje o účtovnej jednotke</w:t>
      </w:r>
    </w:p>
    <w:p w:rsidR="00F25DEF" w:rsidRDefault="00F25DEF" w:rsidP="00F25DEF">
      <w:pPr>
        <w:pStyle w:val="Zkladntext"/>
        <w:rPr>
          <w:sz w:val="24"/>
        </w:rPr>
      </w:pPr>
    </w:p>
    <w:p w:rsidR="00F25DEF" w:rsidRDefault="00F25DEF" w:rsidP="00886276">
      <w:pPr>
        <w:pStyle w:val="Zkladntext"/>
        <w:ind w:left="0"/>
        <w:rPr>
          <w:sz w:val="24"/>
        </w:rPr>
      </w:pPr>
    </w:p>
    <w:p w:rsidR="00F25DEF" w:rsidRDefault="00F25DEF" w:rsidP="00F25DEF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 Základné údaje o spoločnosti</w:t>
      </w:r>
    </w:p>
    <w:p w:rsidR="00F25DEF" w:rsidRDefault="00F25DEF" w:rsidP="00F25DEF">
      <w:pPr>
        <w:jc w:val="both"/>
        <w:rPr>
          <w:rFonts w:ascii="Times New Roman" w:hAnsi="Times New Roman"/>
          <w:sz w:val="24"/>
        </w:rPr>
      </w:pPr>
    </w:p>
    <w:p w:rsidR="00F25DEF" w:rsidRDefault="00F25DEF" w:rsidP="00F25DEF">
      <w:pPr>
        <w:rPr>
          <w:b/>
          <w:sz w:val="20"/>
          <w:szCs w:val="20"/>
        </w:rPr>
      </w:pPr>
      <w:r>
        <w:t>Názov spoločnosti:</w:t>
      </w:r>
      <w:r>
        <w:tab/>
      </w:r>
      <w:r>
        <w:tab/>
      </w:r>
      <w:r>
        <w:rPr>
          <w:b/>
        </w:rPr>
        <w:t xml:space="preserve">HUB-LEK, </w:t>
      </w:r>
      <w:proofErr w:type="spellStart"/>
      <w:r>
        <w:rPr>
          <w:b/>
        </w:rPr>
        <w:t>s.r.o</w:t>
      </w:r>
      <w:proofErr w:type="spellEnd"/>
    </w:p>
    <w:p w:rsidR="00F25DEF" w:rsidRDefault="00F25DEF" w:rsidP="00886276">
      <w:pPr>
        <w:rPr>
          <w:sz w:val="24"/>
          <w:szCs w:val="24"/>
        </w:rPr>
      </w:pPr>
      <w:r>
        <w:t>Adresa:</w:t>
      </w:r>
      <w:r>
        <w:tab/>
      </w:r>
      <w:r>
        <w:tab/>
      </w:r>
      <w:r>
        <w:tab/>
        <w:t>Janka Kráľa 705/20, 029 01 Námestovo</w:t>
      </w:r>
    </w:p>
    <w:p w:rsidR="00886276" w:rsidRDefault="00886276" w:rsidP="00886276">
      <w:pPr>
        <w:rPr>
          <w:sz w:val="24"/>
          <w:szCs w:val="24"/>
        </w:rPr>
      </w:pPr>
    </w:p>
    <w:p w:rsidR="00F25DEF" w:rsidRDefault="00F25DEF" w:rsidP="00F25DEF">
      <w:r>
        <w:t xml:space="preserve">Dátum založenia spoločnosti: </w:t>
      </w:r>
      <w:r>
        <w:tab/>
      </w:r>
      <w:r>
        <w:tab/>
        <w:t xml:space="preserve">             </w:t>
      </w:r>
      <w:r w:rsidR="00886276">
        <w:t xml:space="preserve">     </w:t>
      </w:r>
      <w:r w:rsidR="00176686">
        <w:t xml:space="preserve"> </w:t>
      </w:r>
      <w:r w:rsidR="00886276">
        <w:t xml:space="preserve"> </w:t>
      </w:r>
      <w:r w:rsidR="00176686">
        <w:t xml:space="preserve"> </w:t>
      </w:r>
      <w:r w:rsidR="00886276">
        <w:t xml:space="preserve"> </w:t>
      </w:r>
      <w:r>
        <w:t>17.04.2015</w:t>
      </w:r>
    </w:p>
    <w:p w:rsidR="00F25DEF" w:rsidRDefault="00F25DEF" w:rsidP="00F25DEF">
      <w:r>
        <w:t xml:space="preserve">Dátum vzniku:                                                          </w:t>
      </w:r>
      <w:r w:rsidR="00886276">
        <w:t xml:space="preserve">     </w:t>
      </w:r>
      <w:r w:rsidR="00176686">
        <w:t xml:space="preserve"> </w:t>
      </w:r>
      <w:r w:rsidR="00886276">
        <w:t xml:space="preserve">  </w:t>
      </w:r>
      <w:r>
        <w:t xml:space="preserve"> 17.04.2015</w:t>
      </w:r>
    </w:p>
    <w:p w:rsidR="00F25DEF" w:rsidRDefault="00F25DEF" w:rsidP="00F25DEF">
      <w:r>
        <w:t>Dátum zápisu spoločnosti do obchodného registra</w:t>
      </w:r>
      <w:r w:rsidR="00886276">
        <w:t>:</w:t>
      </w:r>
      <w:r>
        <w:t xml:space="preserve"> 17.04.2015</w:t>
      </w:r>
    </w:p>
    <w:p w:rsidR="00F25DEF" w:rsidRDefault="00F25DEF" w:rsidP="00F25DEF">
      <w:pPr>
        <w:jc w:val="both"/>
      </w:pPr>
      <w:r>
        <w:t xml:space="preserve">Identifikačné číslo /IĆO/:                                            </w:t>
      </w:r>
      <w:r w:rsidR="001744BB">
        <w:t xml:space="preserve"> </w:t>
      </w:r>
      <w:r>
        <w:t>47257407</w:t>
      </w:r>
    </w:p>
    <w:p w:rsidR="00F25DEF" w:rsidRDefault="00F25DEF" w:rsidP="00F25DEF">
      <w:proofErr w:type="spellStart"/>
      <w:r>
        <w:t>Dańové</w:t>
      </w:r>
      <w:proofErr w:type="spellEnd"/>
      <w:r>
        <w:t xml:space="preserve"> identifikačné číslo / DIĆ/:                             </w:t>
      </w:r>
      <w:r w:rsidR="001744BB">
        <w:t xml:space="preserve">   </w:t>
      </w:r>
      <w:r>
        <w:t>2120051153</w:t>
      </w:r>
    </w:p>
    <w:p w:rsidR="00F25DEF" w:rsidRDefault="00F25DEF" w:rsidP="00F25DEF"/>
    <w:p w:rsidR="00F25DEF" w:rsidRDefault="00F25DEF" w:rsidP="00F25DEF">
      <w:r>
        <w:t>Číslo účtu:                                                                   2947001670/3100 TATRABANKA</w:t>
      </w:r>
    </w:p>
    <w:p w:rsidR="00F25DEF" w:rsidRDefault="00F25DEF" w:rsidP="00F25DEF">
      <w:pPr>
        <w:jc w:val="both"/>
      </w:pPr>
      <w:r>
        <w:t>IBAN:                                                                          1100 0000 0029 4700 1670</w:t>
      </w:r>
    </w:p>
    <w:p w:rsidR="00F25DEF" w:rsidRDefault="00F25DEF" w:rsidP="00F25DEF"/>
    <w:p w:rsidR="00F25DEF" w:rsidRDefault="00F25DEF" w:rsidP="00F25DEF">
      <w:r>
        <w:t xml:space="preserve">Zápis v OR: Okresný súd Žilina, oddiel: </w:t>
      </w:r>
      <w:proofErr w:type="spellStart"/>
      <w:r>
        <w:t>Sro</w:t>
      </w:r>
      <w:proofErr w:type="spellEnd"/>
      <w:r>
        <w:t>,   vl.č.63640/L zo dňa 17.04.2015</w:t>
      </w:r>
    </w:p>
    <w:p w:rsidR="00F25DEF" w:rsidRDefault="00F25DEF" w:rsidP="00F25DEF">
      <w:pPr>
        <w:pStyle w:val="Hlavika"/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Rozhodnutie Žilinského samosprávneho kraja číslo 3120/2015/OZ-002 zo dňa 02.04.2015</w:t>
      </w:r>
    </w:p>
    <w:p w:rsidR="00F25DEF" w:rsidRDefault="00F25DEF" w:rsidP="00F25DEF">
      <w:pPr>
        <w:pStyle w:val="Hlavika"/>
        <w:tabs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o prevádzkovaní ambulancie všeobecného lekára pre dospelých, na poskytovanie všeobecnej</w:t>
      </w:r>
    </w:p>
    <w:p w:rsidR="00F25DEF" w:rsidRDefault="00F25DEF" w:rsidP="00F25DEF">
      <w:pPr>
        <w:pStyle w:val="Hlavika"/>
        <w:tabs>
          <w:tab w:val="left" w:pos="708"/>
        </w:tabs>
        <w:rPr>
          <w:sz w:val="24"/>
          <w:szCs w:val="24"/>
          <w:highlight w:val="red"/>
          <w:lang w:eastAsia="sk-SK"/>
        </w:rPr>
      </w:pPr>
      <w:r>
        <w:rPr>
          <w:sz w:val="24"/>
          <w:szCs w:val="24"/>
        </w:rPr>
        <w:t>ambulantnej zdravotnej starostlivosti v </w:t>
      </w:r>
      <w:proofErr w:type="spellStart"/>
      <w:r>
        <w:rPr>
          <w:sz w:val="24"/>
          <w:szCs w:val="24"/>
        </w:rPr>
        <w:t>špečializovanom</w:t>
      </w:r>
      <w:proofErr w:type="spellEnd"/>
      <w:r>
        <w:rPr>
          <w:sz w:val="24"/>
          <w:szCs w:val="24"/>
        </w:rPr>
        <w:t xml:space="preserve"> odbore všeobecné lekárstvo  </w:t>
      </w:r>
      <w:r>
        <w:rPr>
          <w:sz w:val="24"/>
          <w:szCs w:val="24"/>
          <w:lang w:eastAsia="sk-SK"/>
        </w:rPr>
        <w:t xml:space="preserve"> </w:t>
      </w:r>
    </w:p>
    <w:p w:rsidR="00F25DEF" w:rsidRDefault="00F25DEF" w:rsidP="00F25DEF">
      <w:pPr>
        <w:jc w:val="both"/>
        <w:rPr>
          <w:sz w:val="24"/>
          <w:szCs w:val="24"/>
          <w:lang w:eastAsia="sk-SK"/>
        </w:rPr>
      </w:pPr>
    </w:p>
    <w:p w:rsidR="00F25DEF" w:rsidRDefault="00F25DEF" w:rsidP="00F25DEF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 Predmet činnosti spoločnosti (podľa výpisu z obchodného registra)</w:t>
      </w:r>
    </w:p>
    <w:p w:rsidR="00F25DEF" w:rsidRDefault="00F25DEF" w:rsidP="00F25DEF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</w:rPr>
      </w:pPr>
      <w:r>
        <w:t xml:space="preserve">Prevádzkovanie zdravotníckeho zariadenia všeobecnej ambulantnej zdravotnej starostlivosti ambulancia všeobecného lekára pre dospelých, na poskytovanie všeobecnej ambulantnej zdravotnej starostlivosti v špecializovanom odbore všeobecné lekárstvo. </w:t>
      </w:r>
    </w:p>
    <w:p w:rsidR="00F25DEF" w:rsidRDefault="00F25DEF" w:rsidP="00F25DEF">
      <w:pPr>
        <w:jc w:val="both"/>
      </w:pPr>
    </w:p>
    <w:p w:rsidR="00F25DEF" w:rsidRPr="00886276" w:rsidRDefault="00F25DEF" w:rsidP="00F25DEF">
      <w:pPr>
        <w:rPr>
          <w:b/>
          <w:sz w:val="20"/>
          <w:szCs w:val="20"/>
        </w:rPr>
      </w:pPr>
      <w:r>
        <w:rPr>
          <w:b/>
        </w:rPr>
        <w:t xml:space="preserve">Spoločnosť HUB-LEK, </w:t>
      </w:r>
      <w:proofErr w:type="spellStart"/>
      <w:r>
        <w:rPr>
          <w:b/>
        </w:rPr>
        <w:t>s.r.o</w:t>
      </w:r>
      <w:proofErr w:type="spellEnd"/>
      <w:r>
        <w:rPr>
          <w:b/>
          <w:sz w:val="20"/>
          <w:szCs w:val="20"/>
        </w:rPr>
        <w:t xml:space="preserve"> </w:t>
      </w:r>
      <w:r>
        <w:rPr>
          <w:b/>
        </w:rPr>
        <w:t xml:space="preserve"> v účtovnom období  01-12/2018:      </w:t>
      </w:r>
    </w:p>
    <w:p w:rsidR="00F25DEF" w:rsidRDefault="00F25DEF" w:rsidP="00F25DEF">
      <w:pPr>
        <w:rPr>
          <w:sz w:val="24"/>
          <w:szCs w:val="24"/>
        </w:rPr>
      </w:pPr>
      <w:r>
        <w:rPr>
          <w:sz w:val="20"/>
          <w:szCs w:val="20"/>
        </w:rPr>
        <w:t>-</w:t>
      </w:r>
      <w:r>
        <w:t>poskytovala služby v zdravotníckom odbore, popis:</w:t>
      </w:r>
    </w:p>
    <w:p w:rsidR="00F25DEF" w:rsidRDefault="00F25DEF" w:rsidP="00F25DEF">
      <w:r>
        <w:t xml:space="preserve"> Poskytovanie zdravotnej starostlivosti v zdravotníckom zariadení – ambulancií všeobecnej ambulantnej zdravotnej starostlivosti v zdravotníckom povolaní lekár, študijnom odbore všeobecné lekárstvo.</w:t>
      </w:r>
    </w:p>
    <w:p w:rsidR="00F25DEF" w:rsidRDefault="00F25DEF" w:rsidP="00F25DEF">
      <w:r>
        <w:t>- mala príjem len z tejto činnosti</w:t>
      </w:r>
    </w:p>
    <w:p w:rsidR="00F25DEF" w:rsidRDefault="00F25DEF" w:rsidP="00F25DEF">
      <w:r>
        <w:t>- zamestnávala jedného lekára a  zdravotné sestry</w:t>
      </w:r>
    </w:p>
    <w:p w:rsidR="00F25DEF" w:rsidRDefault="00F25DEF" w:rsidP="00F25DEF">
      <w:r>
        <w:t xml:space="preserve">- nenakupovala investičný majetok </w:t>
      </w:r>
    </w:p>
    <w:p w:rsidR="00F25DEF" w:rsidRDefault="00F25DEF" w:rsidP="00F25DEF">
      <w:r>
        <w:lastRenderedPageBreak/>
        <w:t xml:space="preserve">- prijímala služby bezprostredne súvisiace s prevádzkou  zdravotníckeho  </w:t>
      </w:r>
    </w:p>
    <w:p w:rsidR="00F25DEF" w:rsidRDefault="00F25DEF" w:rsidP="00F25DEF">
      <w:r>
        <w:t xml:space="preserve">  zariadenia (telefón, spracovanie dát,  údržba a aktualizácia software,</w:t>
      </w:r>
    </w:p>
    <w:p w:rsidR="00F25DEF" w:rsidRDefault="00F25DEF" w:rsidP="00F25DEF">
      <w:r>
        <w:t xml:space="preserve">  likvidácia </w:t>
      </w:r>
      <w:proofErr w:type="spellStart"/>
      <w:r>
        <w:t>bio-odpadu</w:t>
      </w:r>
      <w:proofErr w:type="spellEnd"/>
      <w:r>
        <w:t>, el. energia, kúrenie, stravovacie služby)</w:t>
      </w:r>
    </w:p>
    <w:p w:rsidR="00F25DEF" w:rsidRDefault="00F25DEF" w:rsidP="00F25DEF">
      <w:r>
        <w:t>- prevádzka je v prenajatých priestoroch</w:t>
      </w:r>
    </w:p>
    <w:p w:rsidR="00F25DEF" w:rsidRDefault="00F25DEF" w:rsidP="00F25DEF"/>
    <w:p w:rsidR="00F25DEF" w:rsidRDefault="00F25DEF" w:rsidP="00F25DEF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3. Informácie o zamestnancoch</w:t>
      </w:r>
    </w:p>
    <w:p w:rsidR="00F25DEF" w:rsidRDefault="00F25DEF" w:rsidP="00F25DEF">
      <w:pPr>
        <w:pStyle w:val="Nadpis2"/>
        <w:rPr>
          <w:rFonts w:ascii="Times New Roman" w:hAnsi="Times New Roman"/>
          <w:b w:val="0"/>
          <w:sz w:val="24"/>
        </w:rPr>
      </w:pPr>
    </w:p>
    <w:p w:rsidR="00F25DEF" w:rsidRDefault="00F25DEF" w:rsidP="00F25DEF">
      <w:pPr>
        <w:pStyle w:val="Nadpis2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V roku 2018 spoločnosť mala 2 zamestnancov  </w:t>
      </w:r>
    </w:p>
    <w:p w:rsidR="00F25DEF" w:rsidRDefault="00F25DEF" w:rsidP="00F25DEF">
      <w:pPr>
        <w:rPr>
          <w:rFonts w:ascii="Times New Roman" w:hAnsi="Times New Roman"/>
          <w:sz w:val="20"/>
          <w:szCs w:val="20"/>
        </w:rPr>
      </w:pPr>
    </w:p>
    <w:p w:rsidR="00F25DEF" w:rsidRDefault="00F25DEF" w:rsidP="00F25DEF">
      <w:pPr>
        <w:numPr>
          <w:ilvl w:val="0"/>
          <w:numId w:val="2"/>
        </w:numPr>
        <w:spacing w:after="200" w:line="276" w:lineRule="auto"/>
        <w:rPr>
          <w:sz w:val="24"/>
          <w:szCs w:val="24"/>
        </w:rPr>
      </w:pPr>
      <w:r>
        <w:t>z  toho vedúcich pracovníkov:    1</w:t>
      </w:r>
    </w:p>
    <w:p w:rsidR="00F25DEF" w:rsidRDefault="00F25DEF" w:rsidP="00F25DEF">
      <w:pPr>
        <w:numPr>
          <w:ilvl w:val="0"/>
          <w:numId w:val="2"/>
        </w:numPr>
        <w:spacing w:after="200" w:line="276" w:lineRule="auto"/>
      </w:pPr>
      <w:r>
        <w:t xml:space="preserve"> a  na dohodu 2 pracovníkov </w:t>
      </w:r>
    </w:p>
    <w:p w:rsidR="00F25DEF" w:rsidRDefault="00F25DEF" w:rsidP="00886276">
      <w:pPr>
        <w:spacing w:after="200" w:line="276" w:lineRule="auto"/>
        <w:ind w:left="45"/>
        <w:rPr>
          <w:lang w:eastAsia="sk-SK"/>
        </w:rPr>
      </w:pPr>
      <w:r>
        <w:rPr>
          <w:b/>
          <w:bCs/>
        </w:rPr>
        <w:t xml:space="preserve">4. Spoločnosť nie je neobmedzene ručiacim podnikom. </w:t>
      </w:r>
      <w:r>
        <w:rPr>
          <w:bCs/>
        </w:rPr>
        <w:t>Ú</w:t>
      </w:r>
      <w:r>
        <w:t>čtovná jednotka nie je neobmedzene ručiacim spoločníkom v iných účtovných jednotkách.</w:t>
      </w:r>
    </w:p>
    <w:p w:rsidR="00F25DEF" w:rsidRPr="00886276" w:rsidRDefault="00F25DEF" w:rsidP="00886276">
      <w:pPr>
        <w:rPr>
          <w:b/>
          <w:bCs/>
        </w:rPr>
      </w:pPr>
      <w:r>
        <w:rPr>
          <w:b/>
          <w:bCs/>
        </w:rPr>
        <w:t>5. Spoločnosť nie je súčasťou konsolidovaného celku inej obchodnej spoločnosti.</w:t>
      </w:r>
    </w:p>
    <w:p w:rsidR="00F25DEF" w:rsidRDefault="00F25DEF" w:rsidP="00F25DEF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6. Právny dôvod na zostavenie účtovnej závierky</w:t>
      </w:r>
    </w:p>
    <w:p w:rsidR="00F25DEF" w:rsidRDefault="00F25DEF" w:rsidP="00F25DEF">
      <w:pPr>
        <w:pStyle w:val="Zkladntext"/>
        <w:ind w:left="0"/>
        <w:rPr>
          <w:sz w:val="24"/>
          <w:highlight w:val="cyan"/>
        </w:rPr>
      </w:pPr>
    </w:p>
    <w:p w:rsidR="00F25DEF" w:rsidRDefault="00F25DEF" w:rsidP="00F25DE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závierka spoločnosti </w:t>
      </w:r>
      <w:r>
        <w:rPr>
          <w:b/>
        </w:rPr>
        <w:t>HUB-LEK, s.r.o</w:t>
      </w:r>
      <w:r>
        <w:rPr>
          <w:b/>
          <w:sz w:val="24"/>
          <w:szCs w:val="24"/>
        </w:rPr>
        <w:t xml:space="preserve">. </w:t>
      </w:r>
      <w:r>
        <w:rPr>
          <w:sz w:val="24"/>
          <w:szCs w:val="24"/>
        </w:rPr>
        <w:t xml:space="preserve"> k 31. decembru 2018 je zostavená ako riadna účtovná závierka podľa § 17 ods. 6 zákona NR SR č.431/2002 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 za účtovné obdobie od 1.januára 2017 do 31. decembra 2018.</w:t>
      </w:r>
    </w:p>
    <w:p w:rsidR="00F25DEF" w:rsidRDefault="00F25DEF" w:rsidP="00F25DEF">
      <w:pPr>
        <w:pStyle w:val="Zkladntext"/>
        <w:ind w:left="0"/>
        <w:rPr>
          <w:sz w:val="24"/>
        </w:rPr>
      </w:pPr>
    </w:p>
    <w:p w:rsidR="00F25DEF" w:rsidRDefault="00F25DEF" w:rsidP="00F25DEF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7. Dátum schválenia účtovnej závierky za predchádzajúce účtovné obdobie</w:t>
      </w:r>
    </w:p>
    <w:p w:rsidR="00F25DEF" w:rsidRDefault="00F25DEF" w:rsidP="00F25DEF">
      <w:pPr>
        <w:pStyle w:val="Zkladntext"/>
        <w:ind w:left="0"/>
        <w:rPr>
          <w:sz w:val="24"/>
        </w:rPr>
      </w:pPr>
    </w:p>
    <w:p w:rsidR="00F25DEF" w:rsidRDefault="00F25DEF" w:rsidP="00F25DE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Účtovná závierka spoločnosti</w:t>
      </w:r>
      <w:r>
        <w:rPr>
          <w:b/>
          <w:sz w:val="24"/>
          <w:szCs w:val="24"/>
        </w:rPr>
        <w:t xml:space="preserve"> </w:t>
      </w:r>
      <w:r>
        <w:rPr>
          <w:b/>
          <w:sz w:val="22"/>
          <w:szCs w:val="22"/>
        </w:rPr>
        <w:t xml:space="preserve">HUB-LEK, s.r.o. </w:t>
      </w:r>
      <w:r>
        <w:rPr>
          <w:sz w:val="24"/>
          <w:szCs w:val="24"/>
        </w:rPr>
        <w:t>k 31. decembru 2017, t.j. za predchádzajúce účtovné obdobie, bola schválená valným zhromaždením spoločnosti dňa 20. 03. 2018.</w:t>
      </w:r>
    </w:p>
    <w:p w:rsidR="00F25DEF" w:rsidRDefault="00F25DEF" w:rsidP="00F25DEF">
      <w:pPr>
        <w:pStyle w:val="Zkladntext"/>
        <w:ind w:left="0"/>
        <w:rPr>
          <w:sz w:val="24"/>
          <w:szCs w:val="24"/>
        </w:rPr>
      </w:pPr>
    </w:p>
    <w:p w:rsidR="00F25DEF" w:rsidRDefault="00F25DEF" w:rsidP="00F25DEF">
      <w:pPr>
        <w:pStyle w:val="Zkladntext"/>
        <w:ind w:left="0"/>
        <w:rPr>
          <w:sz w:val="24"/>
          <w:szCs w:val="24"/>
        </w:rPr>
      </w:pPr>
    </w:p>
    <w:p w:rsidR="00F25DEF" w:rsidRDefault="00F25DEF" w:rsidP="00F25DEF">
      <w:pPr>
        <w:pStyle w:val="Nadpis1"/>
      </w:pPr>
      <w:r>
        <w:t>B. Informácie o orgánoch účtovnej jednotky</w:t>
      </w:r>
    </w:p>
    <w:p w:rsidR="00F25DEF" w:rsidRDefault="00F25DEF" w:rsidP="00F25DEF"/>
    <w:p w:rsidR="00F25DEF" w:rsidRPr="00886276" w:rsidRDefault="00F25DEF" w:rsidP="00F25DEF">
      <w:pPr>
        <w:jc w:val="both"/>
        <w:rPr>
          <w:b/>
        </w:rPr>
      </w:pPr>
      <w:r>
        <w:rPr>
          <w:b/>
        </w:rPr>
        <w:t>1. Konatelia spoločnosti</w:t>
      </w:r>
    </w:p>
    <w:p w:rsidR="00F25DEF" w:rsidRDefault="00F25DEF" w:rsidP="00F25DEF">
      <w:pPr>
        <w:jc w:val="both"/>
      </w:pPr>
      <w:proofErr w:type="spellStart"/>
      <w:r>
        <w:t>MUDr.Janka</w:t>
      </w:r>
      <w:proofErr w:type="spellEnd"/>
      <w:r>
        <w:t xml:space="preserve"> Hubová – konateľ spoločnosti</w:t>
      </w:r>
    </w:p>
    <w:p w:rsidR="00F25DEF" w:rsidRDefault="00F25DEF" w:rsidP="00F25DEF">
      <w:pPr>
        <w:jc w:val="both"/>
      </w:pPr>
      <w:r>
        <w:t>MUDr. Mária Muchová– konateľ spoločnosti</w:t>
      </w:r>
    </w:p>
    <w:p w:rsidR="00F25DEF" w:rsidRDefault="00F25DEF" w:rsidP="00F25DEF">
      <w:pPr>
        <w:jc w:val="both"/>
      </w:pPr>
    </w:p>
    <w:p w:rsidR="00F25DEF" w:rsidRDefault="00F25DEF" w:rsidP="00F25DEF">
      <w:pPr>
        <w:jc w:val="both"/>
        <w:rPr>
          <w:b/>
        </w:rPr>
      </w:pPr>
      <w:r>
        <w:rPr>
          <w:b/>
        </w:rPr>
        <w:t>2. Spoločníci</w:t>
      </w:r>
    </w:p>
    <w:p w:rsidR="00F25DEF" w:rsidRDefault="00F25DEF" w:rsidP="00F25DEF">
      <w:pPr>
        <w:jc w:val="both"/>
      </w:pPr>
      <w:r>
        <w:t xml:space="preserve">MUDr. Janka Hubová </w:t>
      </w:r>
    </w:p>
    <w:p w:rsidR="00F25DEF" w:rsidRDefault="00F25DEF" w:rsidP="00F25DEF"/>
    <w:p w:rsidR="00F25DEF" w:rsidRDefault="00F25DEF" w:rsidP="00F25DEF"/>
    <w:p w:rsidR="00886276" w:rsidRDefault="00886276" w:rsidP="00F25DEF"/>
    <w:p w:rsidR="00F25DEF" w:rsidRDefault="00F25DEF" w:rsidP="00F25DEF">
      <w:pPr>
        <w:pStyle w:val="Nadpis1"/>
      </w:pPr>
      <w:r>
        <w:lastRenderedPageBreak/>
        <w:t>F. Informácie k údajom vykázaným na strane aktív súvahy:</w:t>
      </w:r>
    </w:p>
    <w:p w:rsidR="00F25DEF" w:rsidRDefault="00F25DEF" w:rsidP="00F25DEF"/>
    <w:p w:rsidR="00F25DEF" w:rsidRDefault="00F25DEF" w:rsidP="00F25DEF">
      <w:pPr>
        <w:rPr>
          <w:b/>
          <w:sz w:val="20"/>
        </w:rPr>
      </w:pPr>
      <w:r>
        <w:rPr>
          <w:b/>
          <w:sz w:val="20"/>
        </w:rPr>
        <w:t>1. Dlhodobý hmotný majetok</w:t>
      </w:r>
    </w:p>
    <w:tbl>
      <w:tblPr>
        <w:tblW w:w="930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0"/>
        <w:gridCol w:w="1044"/>
        <w:gridCol w:w="1044"/>
        <w:gridCol w:w="1044"/>
        <w:gridCol w:w="1044"/>
        <w:gridCol w:w="1044"/>
      </w:tblGrid>
      <w:tr w:rsidR="00F25DEF" w:rsidTr="00F25DEF">
        <w:trPr>
          <w:cantSplit/>
          <w:trHeight w:val="390"/>
        </w:trPr>
        <w:tc>
          <w:tcPr>
            <w:tcW w:w="4080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Stav 01. 01. 2018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prírastky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úbytky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Presuny</w:t>
            </w:r>
            <w:proofErr w:type="spellEnd"/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Stav</w:t>
            </w:r>
            <w:proofErr w:type="spellEnd"/>
            <w:r>
              <w:rPr>
                <w:b/>
                <w:color w:val="000000"/>
                <w:sz w:val="20"/>
                <w:lang w:val="en-US"/>
              </w:rPr>
              <w:t xml:space="preserve"> 31. 12. 2018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de-DE"/>
              </w:rPr>
            </w:pPr>
            <w:r>
              <w:rPr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F25DEF" w:rsidTr="00F25DEF">
        <w:trPr>
          <w:trHeight w:val="300"/>
        </w:trPr>
        <w:tc>
          <w:tcPr>
            <w:tcW w:w="4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25DEF" w:rsidRDefault="00F25DEF">
            <w:pPr>
              <w:pStyle w:val="xl33"/>
              <w:autoSpaceDE w:val="0"/>
              <w:autoSpaceDN w:val="0"/>
              <w:adjustRightInd w:val="0"/>
              <w:rPr>
                <w:b w:val="0"/>
                <w:sz w:val="20"/>
                <w:lang w:val="de-DE"/>
              </w:rPr>
            </w:pPr>
            <w:proofErr w:type="spellStart"/>
            <w:r>
              <w:rPr>
                <w:b w:val="0"/>
                <w:sz w:val="20"/>
                <w:lang w:val="de-DE"/>
              </w:rPr>
              <w:t>Samostatné</w:t>
            </w:r>
            <w:proofErr w:type="spellEnd"/>
            <w:r>
              <w:rPr>
                <w:b w:val="0"/>
                <w:sz w:val="20"/>
                <w:lang w:val="de-DE"/>
              </w:rPr>
              <w:t xml:space="preserve"> </w:t>
            </w:r>
            <w:proofErr w:type="spellStart"/>
            <w:r>
              <w:rPr>
                <w:b w:val="0"/>
                <w:sz w:val="20"/>
                <w:lang w:val="de-DE"/>
              </w:rPr>
              <w:t>hnuteľné</w:t>
            </w:r>
            <w:proofErr w:type="spellEnd"/>
            <w:r>
              <w:rPr>
                <w:b w:val="0"/>
                <w:sz w:val="20"/>
                <w:lang w:val="de-DE"/>
              </w:rPr>
              <w:t xml:space="preserve"> </w:t>
            </w:r>
            <w:proofErr w:type="spellStart"/>
            <w:r>
              <w:rPr>
                <w:b w:val="0"/>
                <w:sz w:val="20"/>
                <w:lang w:val="de-DE"/>
              </w:rPr>
              <w:t>veci</w:t>
            </w:r>
            <w:proofErr w:type="spellEnd"/>
            <w:r>
              <w:rPr>
                <w:b w:val="0"/>
                <w:sz w:val="20"/>
                <w:lang w:val="de-DE"/>
              </w:rPr>
              <w:t xml:space="preserve"> 022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1956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1956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Oprávky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082  -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545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327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872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Zostatková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cena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hnuteľného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majetku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/022-082/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1411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327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1084</w:t>
            </w:r>
          </w:p>
        </w:tc>
      </w:tr>
    </w:tbl>
    <w:p w:rsidR="00F25DEF" w:rsidRDefault="00F25DEF" w:rsidP="00F25DEF">
      <w:pPr>
        <w:jc w:val="both"/>
        <w:rPr>
          <w:sz w:val="20"/>
        </w:rPr>
      </w:pPr>
    </w:p>
    <w:p w:rsidR="00F25DEF" w:rsidRDefault="00F25DEF" w:rsidP="00F25DEF">
      <w:pPr>
        <w:pStyle w:val="Zkladntext"/>
        <w:numPr>
          <w:ilvl w:val="12"/>
          <w:numId w:val="0"/>
        </w:numPr>
        <w:rPr>
          <w:b/>
          <w:sz w:val="20"/>
        </w:rPr>
      </w:pPr>
      <w:r>
        <w:rPr>
          <w:b/>
          <w:sz w:val="20"/>
        </w:rPr>
        <w:t>2.Pohľadávky</w:t>
      </w:r>
    </w:p>
    <w:p w:rsidR="00F25DEF" w:rsidRDefault="00F25DEF" w:rsidP="00F25DEF">
      <w:pPr>
        <w:pStyle w:val="Zkladntext"/>
        <w:numPr>
          <w:ilvl w:val="12"/>
          <w:numId w:val="0"/>
        </w:numPr>
        <w:rPr>
          <w:b/>
          <w:sz w:val="20"/>
        </w:rPr>
      </w:pPr>
    </w:p>
    <w:tbl>
      <w:tblPr>
        <w:tblW w:w="9240" w:type="dxa"/>
        <w:jc w:val="center"/>
        <w:tblInd w:w="-12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8"/>
        <w:gridCol w:w="360"/>
        <w:gridCol w:w="1601"/>
        <w:gridCol w:w="220"/>
        <w:gridCol w:w="1601"/>
      </w:tblGrid>
      <w:tr w:rsidR="00F25DEF" w:rsidTr="00F25DEF">
        <w:trPr>
          <w:trHeight w:val="257"/>
          <w:jc w:val="center"/>
        </w:trPr>
        <w:tc>
          <w:tcPr>
            <w:tcW w:w="5454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F25DEF" w:rsidTr="00176686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Krátkodobé pohľadávky: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176686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  <w:szCs w:val="24"/>
              </w:rPr>
              <w:t>8669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</w:tcPr>
          <w:p w:rsidR="00F25DEF" w:rsidRDefault="00176686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  <w:szCs w:val="24"/>
              </w:rPr>
              <w:t>7373</w:t>
            </w:r>
          </w:p>
        </w:tc>
      </w:tr>
      <w:tr w:rsidR="00F25DEF" w:rsidTr="00176686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Pohľadávky z obchodného styku 311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176686" w:rsidP="00176686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7757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</w:tcPr>
          <w:p w:rsidR="00F25DEF" w:rsidRDefault="00176686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7094</w:t>
            </w:r>
          </w:p>
        </w:tc>
      </w:tr>
      <w:tr w:rsidR="00F25DEF" w:rsidTr="00F25DEF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Ostatné pohľadávky 315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Poskytnuté preddavky 314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Daňové pohľadávky 341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176686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912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176686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0</w:t>
            </w:r>
          </w:p>
        </w:tc>
      </w:tr>
      <w:tr w:rsidR="00F25DEF" w:rsidTr="00F25DEF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Zúčtovanie so </w:t>
            </w:r>
            <w:proofErr w:type="spellStart"/>
            <w:r>
              <w:rPr>
                <w:sz w:val="20"/>
              </w:rPr>
              <w:t>soc.poistovňou</w:t>
            </w:r>
            <w:proofErr w:type="spellEnd"/>
            <w:r>
              <w:rPr>
                <w:sz w:val="20"/>
              </w:rPr>
              <w:t xml:space="preserve"> 336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Náklady budúcich období krátkodobé 381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176686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176686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  <w:szCs w:val="24"/>
              </w:rPr>
              <w:t>279</w:t>
            </w:r>
          </w:p>
        </w:tc>
      </w:tr>
    </w:tbl>
    <w:p w:rsidR="00F25DEF" w:rsidRDefault="00F25DEF" w:rsidP="00F25DEF">
      <w:pPr>
        <w:jc w:val="both"/>
        <w:rPr>
          <w:sz w:val="20"/>
        </w:rPr>
      </w:pPr>
    </w:p>
    <w:p w:rsidR="00F25DEF" w:rsidRDefault="00F25DEF" w:rsidP="00F25DEF">
      <w:pPr>
        <w:jc w:val="both"/>
        <w:rPr>
          <w:sz w:val="20"/>
        </w:rPr>
      </w:pPr>
    </w:p>
    <w:p w:rsidR="00F25DEF" w:rsidRDefault="00F25DEF" w:rsidP="00886276">
      <w:pPr>
        <w:pStyle w:val="Nadpis2"/>
        <w:tabs>
          <w:tab w:val="clear" w:pos="426"/>
          <w:tab w:val="left" w:pos="708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3. Finančný majetok</w:t>
      </w:r>
    </w:p>
    <w:p w:rsidR="00F25DEF" w:rsidRDefault="00F25DEF" w:rsidP="00F25DEF">
      <w:pPr>
        <w:pStyle w:val="Zkladntext"/>
        <w:tabs>
          <w:tab w:val="left" w:pos="720"/>
        </w:tabs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peniaze v pokladnici a účty v bankách. Účtami v bankách môže spoločnosť voľne disponovať, termínované vklady nemá.</w:t>
      </w:r>
    </w:p>
    <w:p w:rsidR="00F25DEF" w:rsidRDefault="00F25DEF" w:rsidP="00F25DEF">
      <w:pPr>
        <w:pStyle w:val="Zkladntext"/>
        <w:tabs>
          <w:tab w:val="left" w:pos="720"/>
        </w:tabs>
        <w:ind w:left="0"/>
        <w:rPr>
          <w:sz w:val="24"/>
          <w:szCs w:val="24"/>
        </w:rPr>
      </w:pPr>
    </w:p>
    <w:p w:rsidR="00F25DEF" w:rsidRDefault="00F25DEF" w:rsidP="00F25DEF">
      <w:pPr>
        <w:pStyle w:val="Zkladntext"/>
        <w:tabs>
          <w:tab w:val="left" w:pos="720"/>
        </w:tabs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Štruktúra finančného majetku:</w:t>
      </w:r>
    </w:p>
    <w:p w:rsidR="00F25DEF" w:rsidRDefault="00F25DEF" w:rsidP="00F25DEF">
      <w:pPr>
        <w:pStyle w:val="Zkladntext"/>
        <w:tabs>
          <w:tab w:val="left" w:pos="720"/>
        </w:tabs>
        <w:ind w:left="0"/>
        <w:rPr>
          <w:color w:val="000000"/>
          <w:sz w:val="20"/>
        </w:rPr>
      </w:pP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0"/>
        <w:gridCol w:w="365"/>
        <w:gridCol w:w="1530"/>
        <w:gridCol w:w="360"/>
        <w:gridCol w:w="1350"/>
      </w:tblGrid>
      <w:tr w:rsidR="00F25DEF" w:rsidTr="00F25DEF">
        <w:trPr>
          <w:trHeight w:val="240"/>
        </w:trPr>
        <w:tc>
          <w:tcPr>
            <w:tcW w:w="5320" w:type="dxa"/>
            <w:vAlign w:val="bottom"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365" w:type="dxa"/>
            <w:vAlign w:val="bottom"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53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F25DEF" w:rsidTr="00F25DEF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365" w:type="dxa"/>
            <w:vAlign w:val="bottom"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F25DEF" w:rsidTr="00F25DEF">
        <w:trPr>
          <w:trHeight w:val="240"/>
        </w:trPr>
        <w:tc>
          <w:tcPr>
            <w:tcW w:w="5320" w:type="dxa"/>
            <w:vAlign w:val="bottom"/>
            <w:hideMark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Peniaze</w:t>
            </w:r>
          </w:p>
        </w:tc>
        <w:tc>
          <w:tcPr>
            <w:tcW w:w="365" w:type="dxa"/>
            <w:vAlign w:val="bottom"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530" w:type="dxa"/>
            <w:vAlign w:val="bottom"/>
            <w:hideMark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280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</w:tcPr>
          <w:p w:rsidR="00F25DEF" w:rsidRDefault="00886276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  <w:szCs w:val="24"/>
              </w:rPr>
              <w:t>1247</w:t>
            </w:r>
          </w:p>
        </w:tc>
      </w:tr>
      <w:tr w:rsidR="00F25DEF" w:rsidTr="00F25DEF">
        <w:trPr>
          <w:trHeight w:val="240"/>
        </w:trPr>
        <w:tc>
          <w:tcPr>
            <w:tcW w:w="5320" w:type="dxa"/>
            <w:vAlign w:val="bottom"/>
            <w:hideMark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Ceniny, stravné lístky</w:t>
            </w:r>
          </w:p>
        </w:tc>
        <w:tc>
          <w:tcPr>
            <w:tcW w:w="365" w:type="dxa"/>
            <w:vAlign w:val="bottom"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530" w:type="dxa"/>
            <w:vAlign w:val="bottom"/>
            <w:hideMark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90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</w:tcPr>
          <w:p w:rsidR="00F25DEF" w:rsidRDefault="00886276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  <w:szCs w:val="24"/>
              </w:rPr>
              <w:t>0</w:t>
            </w:r>
          </w:p>
        </w:tc>
      </w:tr>
      <w:tr w:rsidR="00F25DEF" w:rsidTr="00F25DEF">
        <w:trPr>
          <w:trHeight w:val="240"/>
        </w:trPr>
        <w:tc>
          <w:tcPr>
            <w:tcW w:w="5320" w:type="dxa"/>
            <w:vAlign w:val="bottom"/>
            <w:hideMark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 xml:space="preserve">Bežné účty </w:t>
            </w:r>
          </w:p>
        </w:tc>
        <w:tc>
          <w:tcPr>
            <w:tcW w:w="365" w:type="dxa"/>
            <w:vAlign w:val="bottom"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530" w:type="dxa"/>
            <w:vAlign w:val="bottom"/>
            <w:hideMark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13299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</w:tcPr>
          <w:p w:rsidR="00F25DEF" w:rsidRDefault="00886276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  <w:szCs w:val="24"/>
              </w:rPr>
              <w:t>21639</w:t>
            </w:r>
          </w:p>
        </w:tc>
      </w:tr>
      <w:tr w:rsidR="00F25DEF" w:rsidTr="00F25DEF">
        <w:trPr>
          <w:trHeight w:val="255"/>
        </w:trPr>
        <w:tc>
          <w:tcPr>
            <w:tcW w:w="53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5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13669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25DEF" w:rsidRDefault="00886276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  <w:szCs w:val="24"/>
              </w:rPr>
              <w:t>22886</w:t>
            </w:r>
          </w:p>
        </w:tc>
      </w:tr>
    </w:tbl>
    <w:p w:rsidR="00F25DEF" w:rsidRDefault="00F25DEF" w:rsidP="00F25DEF">
      <w:pPr>
        <w:rPr>
          <w:sz w:val="20"/>
        </w:rPr>
      </w:pPr>
    </w:p>
    <w:p w:rsidR="00F25DEF" w:rsidRDefault="00F25DEF" w:rsidP="00F25DEF">
      <w:pPr>
        <w:pStyle w:val="Nadpis1"/>
      </w:pPr>
      <w:r>
        <w:lastRenderedPageBreak/>
        <w:t>G. Informácie k údajom vykázaným na strane pasív súvahy</w:t>
      </w:r>
    </w:p>
    <w:p w:rsidR="00F25DEF" w:rsidRDefault="00F25DEF" w:rsidP="00F25DEF">
      <w:pPr>
        <w:rPr>
          <w:sz w:val="20"/>
        </w:rPr>
      </w:pPr>
    </w:p>
    <w:p w:rsidR="00F25DEF" w:rsidRDefault="00F25DEF" w:rsidP="00F25DEF">
      <w:pPr>
        <w:rPr>
          <w:sz w:val="20"/>
        </w:rPr>
      </w:pPr>
      <w:r>
        <w:rPr>
          <w:sz w:val="20"/>
        </w:rPr>
        <w:t>a) Údaje o vlastnom imaní</w:t>
      </w:r>
    </w:p>
    <w:p w:rsidR="00F25DEF" w:rsidRDefault="00F25DEF" w:rsidP="00F25DEF">
      <w:pPr>
        <w:rPr>
          <w:sz w:val="20"/>
        </w:rPr>
      </w:pPr>
    </w:p>
    <w:tbl>
      <w:tblPr>
        <w:tblW w:w="92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20"/>
        <w:gridCol w:w="1440"/>
        <w:gridCol w:w="1440"/>
        <w:gridCol w:w="1620"/>
        <w:gridCol w:w="1350"/>
      </w:tblGrid>
      <w:tr w:rsidR="00F25DEF" w:rsidTr="00F25DEF">
        <w:trPr>
          <w:trHeight w:val="240"/>
        </w:trPr>
        <w:tc>
          <w:tcPr>
            <w:tcW w:w="3420" w:type="dxa"/>
            <w:vAlign w:val="bottom"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16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F25DEF" w:rsidTr="00F25DEF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620" w:type="dxa"/>
            <w:vAlign w:val="bottom"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F25DEF" w:rsidTr="00F25DEF">
        <w:trPr>
          <w:trHeight w:val="240"/>
        </w:trPr>
        <w:tc>
          <w:tcPr>
            <w:tcW w:w="3420" w:type="dxa"/>
            <w:vAlign w:val="bottom"/>
            <w:hideMark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Základné imanie celkom</w:t>
            </w:r>
          </w:p>
        </w:tc>
        <w:tc>
          <w:tcPr>
            <w:tcW w:w="1440" w:type="dxa"/>
            <w:vAlign w:val="bottom"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  <w:hideMark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5000</w:t>
            </w:r>
          </w:p>
        </w:tc>
        <w:tc>
          <w:tcPr>
            <w:tcW w:w="162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  <w:hideMark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5000</w:t>
            </w:r>
          </w:p>
        </w:tc>
      </w:tr>
      <w:tr w:rsidR="00F25DEF" w:rsidTr="00F25DEF">
        <w:trPr>
          <w:trHeight w:val="240"/>
        </w:trPr>
        <w:tc>
          <w:tcPr>
            <w:tcW w:w="3420" w:type="dxa"/>
            <w:vAlign w:val="bottom"/>
            <w:hideMark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 xml:space="preserve">Počet akcií </w:t>
            </w:r>
          </w:p>
        </w:tc>
        <w:tc>
          <w:tcPr>
            <w:tcW w:w="1440" w:type="dxa"/>
            <w:vAlign w:val="bottom"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62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</w:tr>
      <w:tr w:rsidR="00F25DEF" w:rsidTr="00F25DEF">
        <w:trPr>
          <w:trHeight w:val="240"/>
        </w:trPr>
        <w:tc>
          <w:tcPr>
            <w:tcW w:w="3420" w:type="dxa"/>
            <w:vAlign w:val="bottom"/>
            <w:hideMark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Nominálna hodnota akcie</w:t>
            </w:r>
          </w:p>
        </w:tc>
        <w:tc>
          <w:tcPr>
            <w:tcW w:w="1440" w:type="dxa"/>
            <w:vAlign w:val="bottom"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62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</w:tr>
      <w:tr w:rsidR="00F25DEF" w:rsidTr="00F25DEF">
        <w:trPr>
          <w:trHeight w:val="240"/>
        </w:trPr>
        <w:tc>
          <w:tcPr>
            <w:tcW w:w="3420" w:type="dxa"/>
            <w:vAlign w:val="bottom"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b) Rezervy</w:t>
            </w:r>
          </w:p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  <w:p w:rsidR="00F25DEF" w:rsidRDefault="00F25DEF">
            <w:pPr>
              <w:jc w:val="center"/>
              <w:rPr>
                <w:color w:val="000000"/>
                <w:sz w:val="20"/>
              </w:rPr>
            </w:pPr>
          </w:p>
          <w:p w:rsidR="00F25DEF" w:rsidRDefault="00F25DEF">
            <w:pPr>
              <w:jc w:val="center"/>
              <w:rPr>
                <w:color w:val="000000"/>
                <w:sz w:val="20"/>
              </w:rPr>
            </w:pPr>
          </w:p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62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</w:p>
        </w:tc>
      </w:tr>
      <w:tr w:rsidR="00F25DEF" w:rsidTr="00F25DEF">
        <w:trPr>
          <w:trHeight w:val="240"/>
        </w:trPr>
        <w:tc>
          <w:tcPr>
            <w:tcW w:w="3420" w:type="dxa"/>
            <w:vAlign w:val="bottom"/>
            <w:hideMark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Druh rezervy</w:t>
            </w:r>
          </w:p>
        </w:tc>
        <w:tc>
          <w:tcPr>
            <w:tcW w:w="144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Stav k 01.01.2018</w:t>
            </w:r>
          </w:p>
        </w:tc>
        <w:tc>
          <w:tcPr>
            <w:tcW w:w="144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Tvorba</w:t>
            </w:r>
          </w:p>
        </w:tc>
        <w:tc>
          <w:tcPr>
            <w:tcW w:w="162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Čerpanie</w:t>
            </w:r>
          </w:p>
        </w:tc>
        <w:tc>
          <w:tcPr>
            <w:tcW w:w="135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F25DEF" w:rsidTr="00F25DEF">
        <w:trPr>
          <w:trHeight w:val="240"/>
        </w:trPr>
        <w:tc>
          <w:tcPr>
            <w:tcW w:w="3420" w:type="dxa"/>
            <w:vAlign w:val="bottom"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44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62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35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F25DEF" w:rsidTr="00F25DEF">
        <w:trPr>
          <w:trHeight w:val="240"/>
        </w:trPr>
        <w:tc>
          <w:tcPr>
            <w:tcW w:w="3420" w:type="dxa"/>
            <w:vAlign w:val="bottom"/>
            <w:hideMark/>
          </w:tcPr>
          <w:p w:rsidR="00F25DEF" w:rsidRDefault="00F25DEF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Rezerva na vedenie účtovníctva, audit</w:t>
            </w:r>
          </w:p>
        </w:tc>
        <w:tc>
          <w:tcPr>
            <w:tcW w:w="1440" w:type="dxa"/>
            <w:vAlign w:val="bottom"/>
            <w:hideMark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40" w:type="dxa"/>
            <w:vAlign w:val="bottom"/>
            <w:hideMark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620" w:type="dxa"/>
            <w:vAlign w:val="bottom"/>
            <w:hideMark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350" w:type="dxa"/>
            <w:vAlign w:val="bottom"/>
            <w:hideMark/>
          </w:tcPr>
          <w:p w:rsidR="00F25DEF" w:rsidRDefault="00F25DEF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</w:tbl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c) Záväzky</w:t>
      </w: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Štruktúra záväzkov podľa lehoty splatnosti:</w:t>
      </w: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0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9"/>
        <w:gridCol w:w="360"/>
        <w:gridCol w:w="1601"/>
        <w:gridCol w:w="220"/>
        <w:gridCol w:w="1575"/>
      </w:tblGrid>
      <w:tr w:rsidR="00F25DEF" w:rsidTr="00F25DEF">
        <w:trPr>
          <w:trHeight w:val="240"/>
          <w:jc w:val="center"/>
        </w:trPr>
        <w:tc>
          <w:tcPr>
            <w:tcW w:w="5345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574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345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záväzky po lehote splatnosti 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574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345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záväzky v lehote splatnosti   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1105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574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3334</w:t>
            </w:r>
          </w:p>
        </w:tc>
      </w:tr>
      <w:tr w:rsidR="00F25DEF" w:rsidTr="00F25DEF">
        <w:trPr>
          <w:trHeight w:val="255"/>
          <w:jc w:val="center"/>
        </w:trPr>
        <w:tc>
          <w:tcPr>
            <w:tcW w:w="534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spolu krátkodobé záväzky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1105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3334</w:t>
            </w:r>
          </w:p>
        </w:tc>
      </w:tr>
    </w:tbl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záväzkov:</w:t>
      </w: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240" w:type="dxa"/>
        <w:jc w:val="center"/>
        <w:tblInd w:w="-12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8"/>
        <w:gridCol w:w="360"/>
        <w:gridCol w:w="1601"/>
        <w:gridCol w:w="220"/>
        <w:gridCol w:w="1601"/>
      </w:tblGrid>
      <w:tr w:rsidR="00F25DEF" w:rsidTr="00F25DEF">
        <w:trPr>
          <w:trHeight w:val="257"/>
          <w:jc w:val="center"/>
        </w:trPr>
        <w:tc>
          <w:tcPr>
            <w:tcW w:w="5454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Dlhodobé záväzky ostatné 472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3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2</w:t>
            </w:r>
          </w:p>
        </w:tc>
      </w:tr>
      <w:tr w:rsidR="00F25DEF" w:rsidTr="00F25DEF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Krátkodobé záväzky: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1105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3334</w:t>
            </w:r>
          </w:p>
        </w:tc>
      </w:tr>
      <w:tr w:rsidR="00F25DEF" w:rsidTr="00F25DEF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Záväzky z obchodného styku 321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63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329</w:t>
            </w:r>
          </w:p>
        </w:tc>
      </w:tr>
      <w:tr w:rsidR="00F25DEF" w:rsidTr="00F25DEF">
        <w:trPr>
          <w:trHeight w:val="174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Záväzky voči zamestnancom 331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1463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lastRenderedPageBreak/>
              <w:t>Záväzky zo sociálneho zabezpečenia 336</w:t>
            </w:r>
          </w:p>
        </w:tc>
        <w:tc>
          <w:tcPr>
            <w:tcW w:w="360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Daňové záväzky a dotácie 341-345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1042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1542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Ostatné záväzky 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vAlign w:val="bottom"/>
            <w:hideMark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Krátkodobé finančné výpomoci 249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0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</w:tr>
      <w:tr w:rsidR="00F25DEF" w:rsidTr="00F25DEF">
        <w:trPr>
          <w:trHeight w:val="240"/>
          <w:jc w:val="center"/>
        </w:trPr>
        <w:tc>
          <w:tcPr>
            <w:tcW w:w="5454" w:type="dxa"/>
            <w:hideMark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Spolu záväzky: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center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1108</w:t>
            </w:r>
          </w:p>
        </w:tc>
        <w:tc>
          <w:tcPr>
            <w:tcW w:w="220" w:type="dxa"/>
            <w:vAlign w:val="center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center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3336</w:t>
            </w:r>
          </w:p>
        </w:tc>
      </w:tr>
    </w:tbl>
    <w:p w:rsidR="00F25DEF" w:rsidRDefault="00F25DEF" w:rsidP="00F25DEF">
      <w:pPr>
        <w:pStyle w:val="Nadpis1"/>
      </w:pPr>
    </w:p>
    <w:p w:rsidR="00F25DEF" w:rsidRDefault="00F25DEF" w:rsidP="00F25DEF">
      <w:pPr>
        <w:pStyle w:val="Nadpis1"/>
      </w:pPr>
      <w:r>
        <w:t>H. Informácie o výnosoch</w:t>
      </w:r>
    </w:p>
    <w:p w:rsidR="00F25DEF" w:rsidRDefault="00F25DEF" w:rsidP="00F25DEF"/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výnosov:</w:t>
      </w: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2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360"/>
        <w:gridCol w:w="1601"/>
        <w:gridCol w:w="220"/>
        <w:gridCol w:w="1601"/>
      </w:tblGrid>
      <w:tr w:rsidR="00F25DEF" w:rsidTr="00F25DEF">
        <w:trPr>
          <w:trHeight w:val="257"/>
          <w:jc w:val="center"/>
        </w:trPr>
        <w:tc>
          <w:tcPr>
            <w:tcW w:w="5333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333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Výnosy z predaja CP 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0                   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360"/>
          <w:jc w:val="center"/>
        </w:trPr>
        <w:tc>
          <w:tcPr>
            <w:tcW w:w="5333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proofErr w:type="spellStart"/>
            <w:r>
              <w:rPr>
                <w:sz w:val="20"/>
              </w:rPr>
              <w:t>Uroky</w:t>
            </w:r>
            <w:proofErr w:type="spellEnd"/>
            <w:r>
              <w:rPr>
                <w:sz w:val="20"/>
              </w:rPr>
              <w:t xml:space="preserve"> z  vkladov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255"/>
          <w:jc w:val="center"/>
        </w:trPr>
        <w:tc>
          <w:tcPr>
            <w:tcW w:w="533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spolu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220" w:type="dxa"/>
            <w:vAlign w:val="center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 xml:space="preserve">0 </w:t>
            </w:r>
          </w:p>
        </w:tc>
      </w:tr>
    </w:tbl>
    <w:p w:rsidR="00F25DEF" w:rsidRDefault="00F25DEF" w:rsidP="00F25DEF">
      <w:pPr>
        <w:rPr>
          <w:sz w:val="20"/>
        </w:rPr>
      </w:pPr>
    </w:p>
    <w:p w:rsidR="00F25DEF" w:rsidRDefault="00F25DEF" w:rsidP="00F25DEF">
      <w:pPr>
        <w:pStyle w:val="Nadpis1"/>
      </w:pPr>
      <w:r>
        <w:t>I. Informácie o nákladoch</w:t>
      </w:r>
    </w:p>
    <w:p w:rsidR="00F25DEF" w:rsidRDefault="00F25DEF" w:rsidP="00F25DEF">
      <w:pPr>
        <w:rPr>
          <w:sz w:val="20"/>
        </w:rPr>
      </w:pP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nákladov:</w:t>
      </w:r>
    </w:p>
    <w:p w:rsidR="00F25DEF" w:rsidRDefault="00F25DEF" w:rsidP="00F25DEF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2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360"/>
        <w:gridCol w:w="1601"/>
        <w:gridCol w:w="220"/>
        <w:gridCol w:w="1601"/>
      </w:tblGrid>
      <w:tr w:rsidR="00F25DEF" w:rsidTr="00F25DEF">
        <w:trPr>
          <w:trHeight w:val="257"/>
          <w:jc w:val="center"/>
        </w:trPr>
        <w:tc>
          <w:tcPr>
            <w:tcW w:w="5333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F25DEF" w:rsidTr="00F25DEF">
        <w:trPr>
          <w:trHeight w:val="240"/>
          <w:jc w:val="center"/>
        </w:trPr>
        <w:tc>
          <w:tcPr>
            <w:tcW w:w="5333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Ostatné služby (audit) 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129"/>
          <w:jc w:val="center"/>
        </w:trPr>
        <w:tc>
          <w:tcPr>
            <w:tcW w:w="5333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Tvorba rezerv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F25DEF" w:rsidTr="00F25DEF">
        <w:trPr>
          <w:trHeight w:val="129"/>
          <w:jc w:val="center"/>
        </w:trPr>
        <w:tc>
          <w:tcPr>
            <w:tcW w:w="5333" w:type="dxa"/>
            <w:vAlign w:val="bottom"/>
            <w:hideMark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Ostatné finančné náklady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88</w:t>
            </w:r>
          </w:p>
        </w:tc>
        <w:tc>
          <w:tcPr>
            <w:tcW w:w="220" w:type="dxa"/>
            <w:vAlign w:val="bottom"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F25DEF" w:rsidRDefault="00F25DEF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138</w:t>
            </w:r>
          </w:p>
        </w:tc>
      </w:tr>
      <w:tr w:rsidR="00F25DEF" w:rsidTr="00F25DEF">
        <w:trPr>
          <w:trHeight w:val="255"/>
          <w:jc w:val="center"/>
        </w:trPr>
        <w:tc>
          <w:tcPr>
            <w:tcW w:w="533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25DEF" w:rsidRDefault="00F25DEF">
            <w:pPr>
              <w:jc w:val="both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spolu</w:t>
            </w:r>
          </w:p>
        </w:tc>
        <w:tc>
          <w:tcPr>
            <w:tcW w:w="360" w:type="dxa"/>
            <w:vAlign w:val="bottom"/>
          </w:tcPr>
          <w:p w:rsidR="00F25DEF" w:rsidRDefault="00F25DEF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88</w:t>
            </w:r>
          </w:p>
        </w:tc>
        <w:tc>
          <w:tcPr>
            <w:tcW w:w="220" w:type="dxa"/>
            <w:vAlign w:val="center"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:rsidR="00F25DEF" w:rsidRDefault="00F25DEF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138</w:t>
            </w:r>
          </w:p>
        </w:tc>
      </w:tr>
    </w:tbl>
    <w:p w:rsidR="00F25DEF" w:rsidRDefault="00F25DEF" w:rsidP="00F25DEF">
      <w:pPr>
        <w:rPr>
          <w:sz w:val="20"/>
        </w:rPr>
      </w:pPr>
    </w:p>
    <w:p w:rsidR="00F25DEF" w:rsidRDefault="00F25DEF" w:rsidP="00F25DEF">
      <w:pPr>
        <w:pStyle w:val="Nadpis1"/>
      </w:pPr>
      <w:r>
        <w:t>J. Daň z príjmov</w:t>
      </w:r>
    </w:p>
    <w:p w:rsidR="00F25DEF" w:rsidRDefault="00F25DEF" w:rsidP="00F25DEF">
      <w:pPr>
        <w:rPr>
          <w:sz w:val="20"/>
        </w:rPr>
      </w:pPr>
    </w:p>
    <w:p w:rsidR="00F25DEF" w:rsidRDefault="00F25DEF" w:rsidP="00F25DEF">
      <w:pPr>
        <w:rPr>
          <w:sz w:val="20"/>
        </w:rPr>
      </w:pPr>
      <w:r>
        <w:t>Spoločnosť vykázala za rok 2018 splatnú daň z príjmov, je v zisku</w:t>
      </w:r>
      <w:r>
        <w:rPr>
          <w:sz w:val="20"/>
        </w:rPr>
        <w:t>.</w:t>
      </w:r>
    </w:p>
    <w:p w:rsidR="00F25DEF" w:rsidRDefault="00F25DEF" w:rsidP="00F25DEF">
      <w:pPr>
        <w:rPr>
          <w:sz w:val="20"/>
        </w:rPr>
      </w:pPr>
    </w:p>
    <w:p w:rsidR="00F25DEF" w:rsidRDefault="00F25DEF" w:rsidP="00F25DEF">
      <w:pPr>
        <w:rPr>
          <w:b/>
          <w:bCs/>
          <w:sz w:val="24"/>
        </w:rPr>
      </w:pPr>
      <w:r>
        <w:rPr>
          <w:b/>
          <w:bCs/>
        </w:rPr>
        <w:t>K. Údaje na podsúvahových účtoch</w:t>
      </w:r>
    </w:p>
    <w:p w:rsidR="00F25DEF" w:rsidRDefault="00F25DEF" w:rsidP="00F25DEF">
      <w:pPr>
        <w:rPr>
          <w:b/>
          <w:bCs/>
          <w:sz w:val="20"/>
        </w:rPr>
      </w:pPr>
    </w:p>
    <w:p w:rsidR="00F25DEF" w:rsidRDefault="00F25DEF" w:rsidP="00F25DEF">
      <w:pPr>
        <w:rPr>
          <w:sz w:val="20"/>
        </w:rPr>
      </w:pPr>
      <w:r>
        <w:t>Spoločnosť v roku 2018 neúčtovala na podsúvahových účtoch</w:t>
      </w:r>
    </w:p>
    <w:p w:rsidR="00F25DEF" w:rsidRDefault="00F25DEF" w:rsidP="00F25DEF">
      <w:pPr>
        <w:pStyle w:val="Nadpis1"/>
      </w:pPr>
      <w:r>
        <w:lastRenderedPageBreak/>
        <w:t>L. Iné aktíva a iné pasíva</w:t>
      </w:r>
    </w:p>
    <w:p w:rsidR="00F25DEF" w:rsidRDefault="00F25DEF" w:rsidP="00F25DEF">
      <w:pPr>
        <w:rPr>
          <w:sz w:val="20"/>
        </w:rPr>
      </w:pPr>
    </w:p>
    <w:p w:rsidR="00F25DEF" w:rsidRDefault="00F25DEF" w:rsidP="00F25DEF">
      <w:pPr>
        <w:jc w:val="both"/>
        <w:rPr>
          <w:sz w:val="24"/>
        </w:rPr>
      </w:pPr>
      <w:r>
        <w:t>Spoločnosť neeviduje žiadne podmienené záväzky vyplývajúcich zo súdnych rozhodnutí, z podmienených záruk, zo všeobecne záväzných právnych predpisov, zo zmlúv o podriadenom záväzku.</w:t>
      </w:r>
    </w:p>
    <w:p w:rsidR="00F25DEF" w:rsidRDefault="00F25DEF" w:rsidP="00F25DEF"/>
    <w:p w:rsidR="00F25DEF" w:rsidRDefault="00F25DEF" w:rsidP="00F25DEF">
      <w:pPr>
        <w:pStyle w:val="Zkladntext2"/>
      </w:pPr>
      <w:r>
        <w:t>M. Príjmy a výhody členov štatutárnych orgánov, dozorných orgánov a iných orgánov účtovnej jednotky</w:t>
      </w:r>
    </w:p>
    <w:p w:rsidR="00F25DEF" w:rsidRDefault="00F25DEF" w:rsidP="00F25DEF">
      <w:pPr>
        <w:rPr>
          <w:b/>
          <w:bCs/>
        </w:rPr>
      </w:pPr>
    </w:p>
    <w:p w:rsidR="00F25DEF" w:rsidRDefault="00F25DEF" w:rsidP="00F25DEF">
      <w:pPr>
        <w:pStyle w:val="Zkladntext3"/>
        <w:rPr>
          <w:sz w:val="24"/>
        </w:rPr>
      </w:pPr>
      <w:r>
        <w:rPr>
          <w:sz w:val="24"/>
        </w:rPr>
        <w:t>Členovia štatutárnych orgánov, dozorných orgánov a iných orgánov nepoberali  v roku 2018  žiadne  výhody.</w:t>
      </w:r>
    </w:p>
    <w:p w:rsidR="00F25DEF" w:rsidRDefault="00F25DEF" w:rsidP="00F25DEF">
      <w:pPr>
        <w:rPr>
          <w:sz w:val="20"/>
        </w:rPr>
      </w:pPr>
    </w:p>
    <w:p w:rsidR="00F25DEF" w:rsidRDefault="00F25DEF" w:rsidP="00F25DEF">
      <w:pPr>
        <w:pStyle w:val="Zkladntext"/>
        <w:numPr>
          <w:ilvl w:val="12"/>
          <w:numId w:val="0"/>
        </w:numPr>
        <w:tabs>
          <w:tab w:val="left" w:pos="720"/>
        </w:tabs>
        <w:rPr>
          <w:b/>
          <w:sz w:val="24"/>
        </w:rPr>
      </w:pPr>
      <w:r>
        <w:rPr>
          <w:b/>
          <w:caps/>
          <w:sz w:val="24"/>
        </w:rPr>
        <w:t>O. I</w:t>
      </w:r>
      <w:r>
        <w:rPr>
          <w:b/>
          <w:sz w:val="24"/>
        </w:rPr>
        <w:t>nformácie o skutočnostiach, ktoré nastali po dni, ku ktorému sa zostavuje účtovná závierka</w:t>
      </w:r>
    </w:p>
    <w:p w:rsidR="00F25DEF" w:rsidRDefault="00F25DEF" w:rsidP="00F25DEF">
      <w:pPr>
        <w:pStyle w:val="Zkladntext"/>
        <w:numPr>
          <w:ilvl w:val="12"/>
          <w:numId w:val="0"/>
        </w:numPr>
        <w:jc w:val="center"/>
        <w:rPr>
          <w:b/>
          <w:caps/>
          <w:color w:val="008000"/>
          <w:sz w:val="24"/>
        </w:rPr>
      </w:pPr>
    </w:p>
    <w:p w:rsidR="00F25DEF" w:rsidRDefault="00F25DEF" w:rsidP="00F25DEF">
      <w:pPr>
        <w:rPr>
          <w:color w:val="000000"/>
          <w:sz w:val="24"/>
        </w:rPr>
      </w:pPr>
      <w:r>
        <w:rPr>
          <w:color w:val="000000"/>
        </w:rPr>
        <w:t>Po dni, ku ktorému sa zostavuje účtovná závierka nenastali žiadne významné skutočnosti.</w:t>
      </w:r>
    </w:p>
    <w:p w:rsidR="00F25DEF" w:rsidRDefault="00F25DEF" w:rsidP="00F25DEF">
      <w:pPr>
        <w:pStyle w:val="Nadpis3"/>
      </w:pPr>
      <w:r>
        <w:t>P. Popis zmien základného imania</w:t>
      </w:r>
    </w:p>
    <w:p w:rsidR="00F25DEF" w:rsidRDefault="00F25DEF" w:rsidP="00F25DEF">
      <w:pPr>
        <w:rPr>
          <w:b/>
          <w:bCs/>
        </w:rPr>
      </w:pPr>
    </w:p>
    <w:p w:rsidR="00F25DEF" w:rsidRDefault="00F25DEF" w:rsidP="00F25DEF">
      <w:pPr>
        <w:pStyle w:val="Zkladntext"/>
        <w:ind w:left="0"/>
        <w:rPr>
          <w:sz w:val="20"/>
        </w:rPr>
      </w:pPr>
      <w:r>
        <w:rPr>
          <w:sz w:val="20"/>
        </w:rPr>
        <w:t>P</w:t>
      </w:r>
      <w:r>
        <w:rPr>
          <w:sz w:val="24"/>
          <w:szCs w:val="24"/>
        </w:rPr>
        <w:t>rehľad o pohybe vlastného imania v priebehu účtovného obdobia je uvedený v nasledujúcej tabuľke</w:t>
      </w:r>
      <w:r>
        <w:rPr>
          <w:sz w:val="20"/>
        </w:rPr>
        <w:t>:</w:t>
      </w:r>
    </w:p>
    <w:p w:rsidR="00F25DEF" w:rsidRDefault="00F25DEF" w:rsidP="00F25DEF">
      <w:pPr>
        <w:pStyle w:val="Zkladntext"/>
        <w:numPr>
          <w:ilvl w:val="12"/>
          <w:numId w:val="0"/>
        </w:numPr>
        <w:ind w:left="426"/>
        <w:rPr>
          <w:sz w:val="20"/>
        </w:rPr>
      </w:pPr>
    </w:p>
    <w:tbl>
      <w:tblPr>
        <w:tblW w:w="930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0"/>
        <w:gridCol w:w="1044"/>
        <w:gridCol w:w="1044"/>
        <w:gridCol w:w="1044"/>
        <w:gridCol w:w="1044"/>
        <w:gridCol w:w="1044"/>
      </w:tblGrid>
      <w:tr w:rsidR="00F25DEF" w:rsidTr="00F25DEF">
        <w:trPr>
          <w:cantSplit/>
          <w:trHeight w:val="390"/>
        </w:trPr>
        <w:tc>
          <w:tcPr>
            <w:tcW w:w="4080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Stav 31. 12. 2017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prírastky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úbytky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Presuny</w:t>
            </w:r>
            <w:proofErr w:type="spellEnd"/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Stav</w:t>
            </w:r>
            <w:proofErr w:type="spellEnd"/>
            <w:r>
              <w:rPr>
                <w:b/>
                <w:color w:val="000000"/>
                <w:sz w:val="20"/>
                <w:lang w:val="en-US"/>
              </w:rPr>
              <w:t xml:space="preserve"> 31. 12. 2018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de-DE"/>
              </w:rPr>
            </w:pPr>
            <w:r>
              <w:rPr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F25DEF" w:rsidTr="00F25DEF">
        <w:trPr>
          <w:trHeight w:val="300"/>
        </w:trPr>
        <w:tc>
          <w:tcPr>
            <w:tcW w:w="4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25DEF" w:rsidRDefault="00F25DEF">
            <w:pPr>
              <w:pStyle w:val="xl33"/>
              <w:autoSpaceDE w:val="0"/>
              <w:autoSpaceDN w:val="0"/>
              <w:adjustRightInd w:val="0"/>
              <w:rPr>
                <w:sz w:val="20"/>
                <w:lang w:val="de-DE"/>
              </w:rPr>
            </w:pPr>
            <w:proofErr w:type="spellStart"/>
            <w:r>
              <w:rPr>
                <w:sz w:val="20"/>
                <w:lang w:val="de-DE"/>
              </w:rPr>
              <w:t>Základné</w:t>
            </w:r>
            <w:proofErr w:type="spellEnd"/>
            <w:r>
              <w:rPr>
                <w:sz w:val="20"/>
                <w:lang w:val="de-DE"/>
              </w:rPr>
              <w:t xml:space="preserve"> </w:t>
            </w:r>
            <w:proofErr w:type="spellStart"/>
            <w:r>
              <w:rPr>
                <w:sz w:val="20"/>
                <w:lang w:val="de-DE"/>
              </w:rPr>
              <w:t>imanie</w:t>
            </w:r>
            <w:proofErr w:type="spellEnd"/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25DEF" w:rsidRDefault="00F25DEF">
            <w:pPr>
              <w:pStyle w:val="Tabulka"/>
              <w:autoSpaceDE w:val="0"/>
              <w:autoSpaceDN w:val="0"/>
              <w:adjustRightInd w:val="0"/>
              <w:jc w:val="right"/>
              <w:rPr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4"/>
                <w:lang w:val="de-DE"/>
              </w:rPr>
            </w:pP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Základné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imanie</w:t>
            </w:r>
            <w:proofErr w:type="spellEnd"/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F25DEF" w:rsidTr="00F25DEF">
        <w:trPr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pStyle w:val="xl33"/>
              <w:autoSpaceDE w:val="0"/>
              <w:autoSpaceDN w:val="0"/>
              <w:adjustRightInd w:val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Kapitálové fondy</w:t>
            </w: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Emisné ážio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Ostatné kapitálové fondy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Zákonný rezervný fond z kapitálových vkladov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precenenia majetku a záväzkov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kapitálových účastín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</w:t>
            </w:r>
            <w:proofErr w:type="spellStart"/>
            <w:r>
              <w:rPr>
                <w:color w:val="000000"/>
                <w:sz w:val="20"/>
              </w:rPr>
              <w:t>precen</w:t>
            </w:r>
            <w:proofErr w:type="spellEnd"/>
            <w:r>
              <w:rPr>
                <w:color w:val="000000"/>
                <w:sz w:val="20"/>
              </w:rPr>
              <w:t>. pri splynutí a rozdelení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F25DEF" w:rsidTr="00F25DEF">
        <w:trPr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pStyle w:val="xl33"/>
              <w:autoSpaceDE w:val="0"/>
              <w:autoSpaceDN w:val="0"/>
              <w:adjustRightInd w:val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Fondy zo zisku</w:t>
            </w: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Nedeliteľný fond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lastRenderedPageBreak/>
              <w:t>Štatutárne fondy a ostatné fondy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F25DEF" w:rsidTr="00F25DEF">
        <w:trPr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pStyle w:val="xl33"/>
              <w:autoSpaceDE w:val="0"/>
              <w:autoSpaceDN w:val="0"/>
              <w:adjustRightInd w:val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Výsledok hospodárenia minulých rokov</w:t>
            </w: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17141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17141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F25DEF" w:rsidTr="00F25DEF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F25DEF" w:rsidTr="00F25DEF">
        <w:trPr>
          <w:trHeight w:val="390"/>
        </w:trPr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pStyle w:val="xl33"/>
              <w:autoSpaceDE w:val="0"/>
              <w:autoSpaceDN w:val="0"/>
              <w:adjustRightInd w:val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Výsledok hospodárenia za bežné účtovné obdobie /po zdanení/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 xml:space="preserve">0    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92149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69642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F25DEF" w:rsidRDefault="00F25DEF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22507</w:t>
            </w:r>
          </w:p>
        </w:tc>
      </w:tr>
    </w:tbl>
    <w:p w:rsidR="00F25DEF" w:rsidRPr="005471FB" w:rsidRDefault="00F25DEF" w:rsidP="005471FB">
      <w:pPr>
        <w:jc w:val="right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</w:t>
      </w:r>
      <w:r w:rsidR="005471FB">
        <w:rPr>
          <w:b/>
          <w:sz w:val="20"/>
          <w:szCs w:val="20"/>
        </w:rPr>
        <w:t xml:space="preserve">                 </w:t>
      </w:r>
      <w:r>
        <w:rPr>
          <w:b/>
          <w:sz w:val="20"/>
          <w:szCs w:val="20"/>
        </w:rPr>
        <w:t xml:space="preserve">   v  €</w:t>
      </w:r>
      <w:r>
        <w:rPr>
          <w:sz w:val="20"/>
          <w:szCs w:val="20"/>
        </w:rPr>
        <w:t xml:space="preserve"> </w:t>
      </w:r>
    </w:p>
    <w:tbl>
      <w:tblPr>
        <w:tblpPr w:leftFromText="141" w:rightFromText="141" w:vertAnchor="text" w:tblpX="11" w:tblpY="4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4"/>
        <w:gridCol w:w="2690"/>
        <w:gridCol w:w="2948"/>
      </w:tblGrid>
      <w:tr w:rsidR="00F25DEF" w:rsidTr="00F25DEF">
        <w:trPr>
          <w:trHeight w:val="274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Číslo účtu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31.12.2018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31.12.2017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AKTÍVA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31343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23749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022  Samostatné </w:t>
            </w:r>
            <w:proofErr w:type="spellStart"/>
            <w:r>
              <w:rPr>
                <w:sz w:val="20"/>
                <w:szCs w:val="20"/>
              </w:rPr>
              <w:t>hnut.veci</w:t>
            </w:r>
            <w:proofErr w:type="spellEnd"/>
            <w:r>
              <w:rPr>
                <w:sz w:val="20"/>
                <w:szCs w:val="20"/>
              </w:rPr>
              <w:t xml:space="preserve"> a súbory HV         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1956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1956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082  Oprávky k </w:t>
            </w:r>
            <w:proofErr w:type="spellStart"/>
            <w:r>
              <w:rPr>
                <w:sz w:val="20"/>
                <w:szCs w:val="20"/>
              </w:rPr>
              <w:t>samost.HV</w:t>
            </w:r>
            <w:proofErr w:type="spellEnd"/>
            <w:r>
              <w:rPr>
                <w:sz w:val="20"/>
                <w:szCs w:val="20"/>
              </w:rPr>
              <w:t xml:space="preserve"> a k súbory HV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872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545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311 Odberatelia                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7094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7292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315 Ostatné pohľadávky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465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 Poskytnuté preddavky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341 Daňová pohľadávka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912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211  Pokladnica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1247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280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213  Ceniny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90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Účty v bankách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21639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13299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381 Náklady budúcich období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279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PASÍVA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31343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23749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411 Základné imanie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5000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421 Zákonný rezervný fond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 Zamestnanci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1463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364 Záväzky voči </w:t>
            </w:r>
            <w:proofErr w:type="spellStart"/>
            <w:r>
              <w:rPr>
                <w:sz w:val="20"/>
                <w:szCs w:val="20"/>
              </w:rPr>
              <w:t>spol.združenia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341,342,345 </w:t>
            </w:r>
          </w:p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Daňové záväzky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1542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1042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249 Krátkodobé </w:t>
            </w:r>
            <w:proofErr w:type="spellStart"/>
            <w:r>
              <w:rPr>
                <w:sz w:val="20"/>
                <w:szCs w:val="20"/>
              </w:rPr>
              <w:t>fin.výpomoci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Hospodá.výsledok</w:t>
            </w:r>
            <w:proofErr w:type="spellEnd"/>
            <w:r>
              <w:rPr>
                <w:sz w:val="20"/>
                <w:szCs w:val="20"/>
              </w:rPr>
              <w:t xml:space="preserve"> po zdanení -ZISK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+22507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+17141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5DEF" w:rsidRDefault="00F25DEF">
            <w:pPr>
              <w:tabs>
                <w:tab w:val="left" w:pos="1350"/>
              </w:tabs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Rok 2018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Rok 2017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tabs>
                <w:tab w:val="left" w:pos="1350"/>
              </w:tabs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Náklady</w:t>
            </w:r>
            <w:r>
              <w:rPr>
                <w:b/>
                <w:sz w:val="20"/>
                <w:szCs w:val="20"/>
              </w:rPr>
              <w:tab/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69642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67463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92149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84604</w:t>
            </w:r>
          </w:p>
        </w:tc>
      </w:tr>
      <w:tr w:rsidR="00F25DEF" w:rsidTr="00F25DEF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Hospodá.výsledok</w:t>
            </w:r>
            <w:proofErr w:type="spellEnd"/>
            <w:r>
              <w:rPr>
                <w:b/>
                <w:sz w:val="20"/>
                <w:szCs w:val="20"/>
              </w:rPr>
              <w:t xml:space="preserve"> po zdanení/zisk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+22507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+17141</w:t>
            </w:r>
          </w:p>
        </w:tc>
      </w:tr>
    </w:tbl>
    <w:p w:rsidR="00F25DEF" w:rsidRPr="005471FB" w:rsidRDefault="00F25DEF" w:rsidP="00F25DEF">
      <w:pPr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 xml:space="preserve">  </w:t>
      </w:r>
    </w:p>
    <w:tbl>
      <w:tblPr>
        <w:tblpPr w:leftFromText="141" w:rightFromText="141" w:vertAnchor="text" w:tblpX="11" w:tblpY="421"/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6"/>
        <w:gridCol w:w="2689"/>
        <w:gridCol w:w="2947"/>
      </w:tblGrid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Číslo účtu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31.12.2018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31.12.2017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NÁKLADY     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69642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67463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501 Spotreba materiálu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3701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3918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502 Spotreba energie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511 Opravy a </w:t>
            </w:r>
            <w:proofErr w:type="spellStart"/>
            <w:r>
              <w:rPr>
                <w:sz w:val="20"/>
                <w:szCs w:val="20"/>
              </w:rPr>
              <w:t>udražiavanie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24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512 Cestovné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2526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2986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518 Ostatné služby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5828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5917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521 Mzdové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37673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36071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524 Zákonné </w:t>
            </w:r>
            <w:proofErr w:type="spellStart"/>
            <w:r>
              <w:rPr>
                <w:sz w:val="20"/>
                <w:szCs w:val="20"/>
              </w:rPr>
              <w:t>social.zabezpečenie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11646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11568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525 Ostatné sociálne zabezpečenia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527 Zákonné sociálne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1545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1645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538 ostatné dane a poplatky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545 Ostatné </w:t>
            </w:r>
            <w:proofErr w:type="spellStart"/>
            <w:r>
              <w:rPr>
                <w:sz w:val="20"/>
                <w:szCs w:val="20"/>
              </w:rPr>
              <w:t>pokuty,penále,úrok</w:t>
            </w:r>
            <w:proofErr w:type="spellEnd"/>
            <w:r>
              <w:rPr>
                <w:sz w:val="20"/>
                <w:szCs w:val="20"/>
              </w:rPr>
              <w:t xml:space="preserve"> z </w:t>
            </w:r>
            <w:proofErr w:type="spellStart"/>
            <w:r>
              <w:rPr>
                <w:sz w:val="20"/>
                <w:szCs w:val="20"/>
              </w:rPr>
              <w:t>omeš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548 Ostatné náklady na </w:t>
            </w:r>
            <w:proofErr w:type="spellStart"/>
            <w:r>
              <w:rPr>
                <w:sz w:val="20"/>
                <w:szCs w:val="20"/>
              </w:rPr>
              <w:t>hosp.činnosť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145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230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551 Odpisy DNM a DHM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327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327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562  úroky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568 Ostatné finančné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138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88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591 Splatná daň z príjmov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5995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4571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92149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84604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602 Tržby z predaja tržieb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92149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84352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662 Úroky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648 Ostatné výnosy z HC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252</w:t>
            </w:r>
          </w:p>
        </w:tc>
      </w:tr>
      <w:tr w:rsidR="00F25DEF" w:rsidTr="00F25DEF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rPr>
                <w:rFonts w:ascii="Calibri" w:hAnsi="Calibri"/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Hospodá.výsledok</w:t>
            </w:r>
            <w:proofErr w:type="spellEnd"/>
            <w:r>
              <w:rPr>
                <w:b/>
                <w:sz w:val="20"/>
                <w:szCs w:val="20"/>
              </w:rPr>
              <w:t xml:space="preserve"> po zdanení/zisk 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+22507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5DEF" w:rsidRDefault="00F25DEF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+17141</w:t>
            </w:r>
          </w:p>
        </w:tc>
      </w:tr>
    </w:tbl>
    <w:p w:rsidR="00F25DEF" w:rsidRPr="00917A86" w:rsidRDefault="00F25DEF" w:rsidP="00F25DEF">
      <w:pPr>
        <w:rPr>
          <w:rFonts w:ascii="Calibri" w:hAnsi="Calibri"/>
          <w:sz w:val="20"/>
          <w:szCs w:val="20"/>
        </w:rPr>
      </w:pPr>
      <w:bookmarkStart w:id="0" w:name="_GoBack"/>
      <w:bookmarkEnd w:id="0"/>
      <w:r>
        <w:rPr>
          <w:sz w:val="20"/>
          <w:szCs w:val="20"/>
        </w:rPr>
        <w:lastRenderedPageBreak/>
        <w:t xml:space="preserve">                                                                                         </w:t>
      </w:r>
      <w:r w:rsidR="00917A86">
        <w:rPr>
          <w:sz w:val="20"/>
          <w:szCs w:val="20"/>
        </w:rPr>
        <w:t xml:space="preserve">                               </w:t>
      </w:r>
    </w:p>
    <w:p w:rsidR="00F25DEF" w:rsidRDefault="00F25DEF" w:rsidP="00F25DEF">
      <w:pPr>
        <w:rPr>
          <w:sz w:val="24"/>
          <w:szCs w:val="24"/>
        </w:rPr>
      </w:pPr>
      <w:r>
        <w:t xml:space="preserve">      Náklady v spoločnosti pozostávajú z nákladov za materiál, lieky a SZM, energiu, plyn, vodu, opravy, údržbu, služby, telefóny, poštovné , mzdové, zákonné sociálne náklady a ostatné iné náklady.</w:t>
      </w:r>
      <w:r w:rsidR="00DE1593">
        <w:t xml:space="preserve"> </w:t>
      </w:r>
      <w:r>
        <w:t xml:space="preserve">Výnosy sú tvorené najmä platbami od zdravotných poisťovní a platby od pacientov.                           </w:t>
      </w:r>
    </w:p>
    <w:p w:rsidR="00F25DEF" w:rsidRDefault="00917A86" w:rsidP="00F25DEF">
      <w:r>
        <w:t xml:space="preserve">    </w:t>
      </w:r>
      <w:r w:rsidR="00F25DEF">
        <w:t xml:space="preserve">                                 </w:t>
      </w:r>
    </w:p>
    <w:p w:rsidR="00F25DEF" w:rsidRDefault="00F25DEF" w:rsidP="00F25DEF">
      <w:r>
        <w:t>v Námestove 28.02.2019.</w:t>
      </w:r>
    </w:p>
    <w:p w:rsidR="00F25DEF" w:rsidRDefault="00F25DEF" w:rsidP="00F25DEF">
      <w:pPr>
        <w:rPr>
          <w:sz w:val="20"/>
          <w:szCs w:val="20"/>
        </w:rPr>
      </w:pPr>
    </w:p>
    <w:p w:rsidR="00F25DEF" w:rsidRDefault="00F25DEF" w:rsidP="00F25DEF">
      <w:pPr>
        <w:rPr>
          <w:sz w:val="20"/>
          <w:szCs w:val="20"/>
        </w:rPr>
      </w:pPr>
    </w:p>
    <w:p w:rsidR="00F25DEF" w:rsidRDefault="00F25DEF" w:rsidP="00F25DEF">
      <w:pPr>
        <w:rPr>
          <w:sz w:val="20"/>
          <w:szCs w:val="20"/>
        </w:rPr>
      </w:pPr>
    </w:p>
    <w:p w:rsidR="00F25DEF" w:rsidRDefault="00F25DEF" w:rsidP="00F25DEF">
      <w:pPr>
        <w:rPr>
          <w:sz w:val="20"/>
          <w:szCs w:val="20"/>
        </w:rPr>
      </w:pPr>
    </w:p>
    <w:p w:rsidR="00F25DEF" w:rsidRDefault="00F25DEF" w:rsidP="00F25DEF">
      <w:pPr>
        <w:rPr>
          <w:sz w:val="20"/>
          <w:szCs w:val="20"/>
        </w:rPr>
      </w:pPr>
    </w:p>
    <w:p w:rsidR="00F25DEF" w:rsidRDefault="00F25DEF" w:rsidP="00F25DEF">
      <w:pPr>
        <w:rPr>
          <w:sz w:val="20"/>
          <w:szCs w:val="20"/>
        </w:rPr>
      </w:pPr>
    </w:p>
    <w:p w:rsidR="00734FF2" w:rsidRPr="000C0029" w:rsidRDefault="00734FF2" w:rsidP="00734FF2"/>
    <w:p w:rsidR="00734FF2" w:rsidRDefault="00734FF2" w:rsidP="00734FF2"/>
    <w:p w:rsidR="00734FF2" w:rsidRDefault="00734FF2" w:rsidP="00734FF2"/>
    <w:p w:rsidR="00734FF2" w:rsidRDefault="00734FF2" w:rsidP="00734FF2"/>
    <w:p w:rsidR="00734FF2" w:rsidRDefault="00734FF2" w:rsidP="00734FF2"/>
    <w:p w:rsidR="00BF00C8" w:rsidRDefault="00BF00C8"/>
    <w:sectPr w:rsidR="00BF0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230802"/>
    <w:multiLevelType w:val="hybridMultilevel"/>
    <w:tmpl w:val="5BFA02F4"/>
    <w:lvl w:ilvl="0" w:tplc="986257B6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76A97FCC"/>
    <w:multiLevelType w:val="hybridMultilevel"/>
    <w:tmpl w:val="49F471B4"/>
    <w:lvl w:ilvl="0" w:tplc="76DC5ED4">
      <w:start w:val="1"/>
      <w:numFmt w:val="bullet"/>
      <w:lvlText w:val="-"/>
      <w:lvlJc w:val="left"/>
      <w:pPr>
        <w:ind w:left="405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119"/>
    <w:rsid w:val="00036119"/>
    <w:rsid w:val="000C0029"/>
    <w:rsid w:val="001744BB"/>
    <w:rsid w:val="00176686"/>
    <w:rsid w:val="00210BD4"/>
    <w:rsid w:val="00352710"/>
    <w:rsid w:val="005471FB"/>
    <w:rsid w:val="005877BE"/>
    <w:rsid w:val="00592FDA"/>
    <w:rsid w:val="00734FF2"/>
    <w:rsid w:val="0073663D"/>
    <w:rsid w:val="00886276"/>
    <w:rsid w:val="00917A86"/>
    <w:rsid w:val="00BF00C8"/>
    <w:rsid w:val="00D71CEF"/>
    <w:rsid w:val="00DE1593"/>
    <w:rsid w:val="00E269E8"/>
    <w:rsid w:val="00E373E7"/>
    <w:rsid w:val="00F25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25DE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nhideWhenUsed/>
    <w:qFormat/>
    <w:rsid w:val="00F25DEF"/>
    <w:pPr>
      <w:keepNext/>
      <w:tabs>
        <w:tab w:val="left" w:pos="426"/>
      </w:tabs>
      <w:spacing w:after="0" w:line="240" w:lineRule="auto"/>
      <w:outlineLvl w:val="1"/>
    </w:pPr>
    <w:rPr>
      <w:rFonts w:ascii="Verdana" w:eastAsia="Times New Roman" w:hAnsi="Verdana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F25DEF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361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119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F25DE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F25DEF"/>
    <w:rPr>
      <w:rFonts w:ascii="Verdana" w:eastAsia="Times New Roman" w:hAnsi="Verdana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semiHidden/>
    <w:rsid w:val="00F25DEF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F25DE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F25DEF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F25DE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F25DEF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F25DEF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F25DEF"/>
    <w:rPr>
      <w:rFonts w:ascii="Times New Roman" w:eastAsia="Times New Roman" w:hAnsi="Times New Roman" w:cs="Times New Roman"/>
      <w:sz w:val="18"/>
      <w:szCs w:val="20"/>
    </w:rPr>
  </w:style>
  <w:style w:type="paragraph" w:styleId="Zkladntext2">
    <w:name w:val="Body Text 2"/>
    <w:basedOn w:val="Normlny"/>
    <w:link w:val="Zkladntext2Char"/>
    <w:semiHidden/>
    <w:unhideWhenUsed/>
    <w:rsid w:val="00F25DEF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F25DE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unhideWhenUsed/>
    <w:rsid w:val="00F25DEF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F25DEF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Tabulka">
    <w:name w:val="Tabulka"/>
    <w:basedOn w:val="Normlny"/>
    <w:rsid w:val="00F25DEF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xl33">
    <w:name w:val="xl33"/>
    <w:basedOn w:val="Normlny"/>
    <w:rsid w:val="00F25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F25DEF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nhideWhenUsed/>
    <w:qFormat/>
    <w:rsid w:val="00F25DEF"/>
    <w:pPr>
      <w:keepNext/>
      <w:tabs>
        <w:tab w:val="left" w:pos="426"/>
      </w:tabs>
      <w:spacing w:after="0" w:line="240" w:lineRule="auto"/>
      <w:outlineLvl w:val="1"/>
    </w:pPr>
    <w:rPr>
      <w:rFonts w:ascii="Verdana" w:eastAsia="Times New Roman" w:hAnsi="Verdana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F25DEF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361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119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F25DE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F25DEF"/>
    <w:rPr>
      <w:rFonts w:ascii="Verdana" w:eastAsia="Times New Roman" w:hAnsi="Verdana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semiHidden/>
    <w:rsid w:val="00F25DEF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F25DE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F25DEF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F25DE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F25DEF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F25DEF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F25DEF"/>
    <w:rPr>
      <w:rFonts w:ascii="Times New Roman" w:eastAsia="Times New Roman" w:hAnsi="Times New Roman" w:cs="Times New Roman"/>
      <w:sz w:val="18"/>
      <w:szCs w:val="20"/>
    </w:rPr>
  </w:style>
  <w:style w:type="paragraph" w:styleId="Zkladntext2">
    <w:name w:val="Body Text 2"/>
    <w:basedOn w:val="Normlny"/>
    <w:link w:val="Zkladntext2Char"/>
    <w:semiHidden/>
    <w:unhideWhenUsed/>
    <w:rsid w:val="00F25DEF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semiHidden/>
    <w:rsid w:val="00F25DE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unhideWhenUsed/>
    <w:rsid w:val="00F25DEF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F25DEF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Tabulka">
    <w:name w:val="Tabulka"/>
    <w:basedOn w:val="Normlny"/>
    <w:rsid w:val="00F25DEF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xl33">
    <w:name w:val="xl33"/>
    <w:basedOn w:val="Normlny"/>
    <w:rsid w:val="00F25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6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1422</Words>
  <Characters>8106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JP</dc:creator>
  <cp:lastModifiedBy>admin</cp:lastModifiedBy>
  <cp:revision>2</cp:revision>
  <dcterms:created xsi:type="dcterms:W3CDTF">2019-03-20T11:01:00Z</dcterms:created>
  <dcterms:modified xsi:type="dcterms:W3CDTF">2019-03-20T11:01:00Z</dcterms:modified>
</cp:coreProperties>
</file>