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b/>
          <w:sz w:val="24"/>
          <w:lang w:val="sk-SK"/>
        </w:rPr>
        <w:t>Poznámky ÚČ MÚJ  3 -01</w:t>
        <w:tab/>
        <w:t>IČO:</w:t>
      </w:r>
      <w:r>
        <w:rPr>
          <w:sz w:val="24"/>
          <w:lang w:val="sk-SK"/>
        </w:rPr>
        <w:t xml:space="preserve"> </w:t>
      </w:r>
      <w:r>
        <w:rPr>
          <w:sz w:val="24"/>
          <w:lang w:val="sk-SK"/>
        </w:rPr>
        <w:t>47247045</w:t>
      </w:r>
      <w:r>
        <w:rPr>
          <w:sz w:val="24"/>
          <w:lang w:val="sk-SK"/>
        </w:rPr>
        <w:tab/>
      </w:r>
      <w:r>
        <w:rPr>
          <w:b/>
          <w:sz w:val="24"/>
          <w:lang w:val="sk-SK"/>
        </w:rPr>
        <w:t xml:space="preserve">DIČ: </w:t>
      </w:r>
      <w:r>
        <w:rPr>
          <w:b w:val="false"/>
          <w:bCs w:val="false"/>
          <w:sz w:val="24"/>
          <w:lang w:val="sk-SK"/>
        </w:rPr>
        <w:t>2023739619</w:t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adpis2"/>
        <w:numPr>
          <w:ilvl w:val="1"/>
          <w:numId w:val="1"/>
        </w:numPr>
        <w:rPr/>
      </w:pPr>
      <w:r>
        <w:rPr>
          <w:sz w:val="32"/>
          <w:u w:val="single"/>
        </w:rPr>
        <w:t>Čl. I  Všeobecné údaje</w:t>
      </w:r>
    </w:p>
    <w:p>
      <w:pPr>
        <w:pStyle w:val="Normal"/>
        <w:rPr>
          <w:b/>
          <w:b/>
          <w:sz w:val="24"/>
          <w:u w:val="single"/>
          <w:lang w:val="sk-SK"/>
        </w:rPr>
      </w:pPr>
      <w:r>
        <w:rPr>
          <w:b/>
          <w:sz w:val="24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lang w:val="sk-SK"/>
        </w:rPr>
        <w:t xml:space="preserve">1)  </w:t>
      </w:r>
      <w:r>
        <w:rPr>
          <w:b/>
          <w:sz w:val="22"/>
          <w:szCs w:val="22"/>
          <w:lang w:val="sk-SK"/>
        </w:rPr>
        <w:t>Obchodné meno</w:t>
      </w:r>
      <w:r>
        <w:rPr>
          <w:b/>
          <w:lang w:val="sk-SK"/>
        </w:rPr>
        <w:t xml:space="preserve"> </w:t>
      </w:r>
      <w:r>
        <w:rPr>
          <w:b/>
          <w:lang w:val="sk-SK"/>
        </w:rPr>
        <w:t>NAJ NAJ, s.r.o.</w:t>
      </w:r>
    </w:p>
    <w:p>
      <w:pPr>
        <w:pStyle w:val="Normal"/>
        <w:rPr/>
      </w:pPr>
      <w:r>
        <w:rPr>
          <w:b/>
          <w:sz w:val="24"/>
          <w:lang w:val="sk-SK"/>
        </w:rPr>
        <w:t>Sídlo:</w:t>
      </w:r>
      <w:r>
        <w:rPr>
          <w:sz w:val="24"/>
          <w:lang w:val="sk-SK"/>
        </w:rPr>
        <w:t xml:space="preserve"> </w:t>
      </w:r>
      <w:r>
        <w:rPr>
          <w:sz w:val="24"/>
          <w:lang w:val="sk-SK"/>
        </w:rPr>
        <w:t>Brezolupy 58, 957 01  Bánovce nad Bebravou</w:t>
      </w:r>
      <w:r>
        <w:rPr>
          <w:sz w:val="24"/>
          <w:lang w:val="sk-SK"/>
        </w:rPr>
        <w:t xml:space="preserve">                              </w:t>
        <w:tab/>
        <w:tab/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/>
      </w:pPr>
      <w:r>
        <w:rPr>
          <w:b/>
          <w:sz w:val="24"/>
          <w:lang w:val="sk-SK"/>
        </w:rPr>
        <w:t>2) Údaje o konsolidovanom celku</w:t>
      </w:r>
    </w:p>
    <w:p>
      <w:pPr>
        <w:pStyle w:val="Normal"/>
        <w:rPr/>
      </w:pPr>
      <w:r>
        <w:rPr>
          <w:sz w:val="24"/>
          <w:lang w:val="sk-SK"/>
        </w:rPr>
        <w:t>Účtovná jednotka nemá náplň pre túto položku.</w:t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/>
      </w:pPr>
      <w:r>
        <w:rPr>
          <w:b/>
          <w:sz w:val="24"/>
          <w:lang w:val="sk-SK"/>
        </w:rPr>
        <w:t xml:space="preserve">3) Priemerný počet zamestnancov </w:t>
      </w:r>
    </w:p>
    <w:p>
      <w:pPr>
        <w:pStyle w:val="Normal"/>
        <w:ind w:left="3540" w:hanging="3540"/>
        <w:rPr/>
      </w:pPr>
      <w:r>
        <w:rPr>
          <w:sz w:val="24"/>
          <w:lang w:val="sk-SK"/>
        </w:rPr>
        <w:t>Spoločnosť v roku 201</w:t>
      </w:r>
      <w:r>
        <w:rPr>
          <w:sz w:val="24"/>
          <w:lang w:val="sk-SK"/>
        </w:rPr>
        <w:t>8</w:t>
      </w:r>
      <w:r>
        <w:rPr>
          <w:sz w:val="24"/>
          <w:lang w:val="sk-SK"/>
        </w:rPr>
        <w:t xml:space="preserve"> mala v priemere </w:t>
      </w:r>
      <w:r>
        <w:rPr>
          <w:sz w:val="24"/>
          <w:lang w:val="sk-SK"/>
        </w:rPr>
        <w:t>4</w:t>
      </w:r>
      <w:r>
        <w:rPr>
          <w:sz w:val="24"/>
          <w:lang w:val="sk-SK"/>
        </w:rPr>
        <w:t xml:space="preserve"> zamestnancov.</w:t>
      </w:r>
    </w:p>
    <w:p>
      <w:pPr>
        <w:pStyle w:val="Normal"/>
        <w:ind w:left="3540" w:hanging="3540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ind w:left="3540" w:hanging="3540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ind w:left="3540" w:hanging="3540"/>
        <w:rPr/>
      </w:pPr>
      <w:r>
        <w:rPr>
          <w:b/>
          <w:sz w:val="28"/>
          <w:szCs w:val="28"/>
          <w:u w:val="single"/>
          <w:lang w:val="sk-SK"/>
        </w:rPr>
        <w:t>ČL. II  Informácie o prijatých postupoch</w:t>
      </w:r>
    </w:p>
    <w:p>
      <w:pPr>
        <w:pStyle w:val="Normal"/>
        <w:rPr>
          <w:b/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 xml:space="preserve">1) </w:t>
      </w:r>
      <w:r>
        <w:rPr>
          <w:sz w:val="24"/>
          <w:szCs w:val="24"/>
          <w:lang w:val="sk-SK"/>
        </w:rPr>
        <w:t>Spoločnosť zostavila účtovnú závierku za predpokladu nepretržitého pokračovania vo svojej činnosti.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a) Spoločnosť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neobstarala dlhodobý nehmotný majetok, dlhodobý hmotný majetok a dlhodobý finančný majetok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b) Spoločnosť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>nakupovala zásoby 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c) Pohľadávky oceňovala menovitou hodnotou pri ich vzniku.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d) Krátkodobý finančný majetok sa oceňuje menovitou hodnotou. 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e) Záväzky, rezervy, dlhopisy, pôžičky a úvery sa oceňujú menovitou hodnotou. 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>a dlhodobého nehmotného majetku 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>Spoločnosť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nenakupovala dlhodobý hmotný a dlhodobo nehmotný majetok.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     </w:t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Zmeny účtovných zásad a zmeny účtovných metód : Účtovné metódy a zásady boli aplikované v rámci</w:t>
      </w:r>
      <w:r>
        <w:rPr>
          <w:rFonts w:eastAsia="Arial Narrow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platného zákona o Účtovníctve.  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5)</w:t>
      </w:r>
      <w:r>
        <w:rPr>
          <w:sz w:val="24"/>
          <w:szCs w:val="24"/>
          <w:lang w:val="sk-SK"/>
        </w:rPr>
        <w:t xml:space="preserve"> Spoločnosť neprijala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žiadnu dotáciu.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6)</w:t>
      </w:r>
      <w:r>
        <w:rPr>
          <w:sz w:val="24"/>
          <w:szCs w:val="24"/>
          <w:lang w:val="sk-SK"/>
        </w:rPr>
        <w:t xml:space="preserve"> Spoločnosť neopravovala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významné chyby minulých účtovných období v bežnom účtovnom období</w:t>
      </w:r>
      <w:r>
        <w:rPr>
          <w:rFonts w:eastAsia="Arial Narrow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s vplyvom na nerozdelený zisk (stratu) minulých rokov.</w:t>
      </w:r>
    </w:p>
    <w:p>
      <w:pPr>
        <w:pStyle w:val="Normal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</w:r>
    </w:p>
    <w:p>
      <w:pPr>
        <w:pStyle w:val="Normal"/>
        <w:rPr>
          <w:sz w:val="24"/>
          <w:szCs w:val="22"/>
          <w:lang w:val="sk-SK"/>
        </w:rPr>
      </w:pPr>
      <w:r>
        <w:rPr>
          <w:sz w:val="24"/>
          <w:szCs w:val="22"/>
          <w:lang w:val="sk-SK"/>
        </w:rPr>
      </w:r>
    </w:p>
    <w:p>
      <w:pPr>
        <w:pStyle w:val="Normal"/>
        <w:rPr/>
      </w:pPr>
      <w:r>
        <w:rPr>
          <w:b/>
          <w:sz w:val="28"/>
          <w:szCs w:val="28"/>
          <w:u w:val="single"/>
          <w:lang w:val="sk-SK"/>
        </w:rPr>
        <w:t xml:space="preserve">ČL. III Informácie, ktoré vysvetľujú a dopĺňajú súvahu a výkaz ziskov a strát </w:t>
      </w:r>
    </w:p>
    <w:p>
      <w:pPr>
        <w:pStyle w:val="Normal"/>
        <w:rPr>
          <w:b/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 xml:space="preserve">1) </w:t>
      </w:r>
      <w:r>
        <w:rPr>
          <w:sz w:val="24"/>
          <w:szCs w:val="24"/>
          <w:lang w:val="sk-SK"/>
        </w:rPr>
        <w:t>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sa nevyskytli náklady a výnosy, ktoré majú výnimočný rozsah alebo výskyt.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Informácie o záväzkoch 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>a) Spoločnosť neeviduje záväzky so zostatkovou  dobou splatnosti dlhšou ako 5 rokov.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>b) Spoločnosť nemá zabezpečené záväzky.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3)</w:t>
      </w:r>
      <w:r>
        <w:rPr>
          <w:sz w:val="24"/>
          <w:szCs w:val="24"/>
          <w:lang w:val="sk-SK"/>
        </w:rPr>
        <w:t xml:space="preserve"> Spoločnosť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nenakupovala žiadne akcie.</w:t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>) Informácia o orgánoch účtovnej jednotky: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>a) Spoločnosť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neposkytla záruky členom orgánov spoločnosti.                                                 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>b) Spoločnosť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neposkytla pôžičky členom orgánov spoločnosti.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sz w:val="24"/>
          <w:szCs w:val="24"/>
          <w:lang w:val="sk-SK"/>
        </w:rPr>
        <w:t>5) Informácie o povinnostiach účtovnej jednotky: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a) Spoločnosť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nemala finančné povinnosti, ktoré sa nevykazujú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v súvahe 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b) Spoločnosť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>neúčtovala o významných podmienených záväzkoch.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c) Spoločnosť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neúčtovala o významných finančných povinnostiach a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a významných podmienených záväzkoch.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d) Spoločnosť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neúčtovala o podmienených záväzkoch voči dcérskej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účtovnej jednotke a účtovnej jednotke s podstatným vplyvom.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e) Spoločnosť v roku 201</w:t>
      </w:r>
      <w:r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nemala povinnosti vyplývajúce z dôchodkových programov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 xml:space="preserve">pre zamestnancov.  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suff w:val="nothing"/>
      <w:lvlText w:val="%1"/>
      <w:lvlJc w:val="left"/>
      <w:pPr>
        <w:ind w:left="432" w:hanging="432"/>
      </w:pPr>
    </w:lvl>
    <w:lvl w:ilvl="1">
      <w:start w:val="1"/>
      <w:numFmt w:val="decimal"/>
      <w:suff w:val="nothing"/>
      <w:lvlText w:val="%2"/>
      <w:lvlJc w:val="left"/>
      <w:pPr>
        <w:ind w:left="576" w:hanging="576"/>
      </w:pPr>
    </w:lvl>
    <w:lvl w:ilvl="2">
      <w:start w:val="1"/>
      <w:numFmt w:val="decimal"/>
      <w:suff w:val="nothing"/>
      <w:lvlText w:val="%3"/>
      <w:lvlJc w:val="left"/>
      <w:pPr>
        <w:ind w:left="720" w:hanging="720"/>
      </w:pPr>
    </w:lvl>
    <w:lvl w:ilvl="3">
      <w:start w:val="1"/>
      <w:numFmt w:val="decimal"/>
      <w:suff w:val="nothing"/>
      <w:lvlText w:val="%4"/>
      <w:lvlJc w:val="left"/>
      <w:pPr>
        <w:ind w:left="864" w:hanging="864"/>
      </w:pPr>
    </w:lvl>
    <w:lvl w:ilvl="4">
      <w:start w:val="1"/>
      <w:numFmt w:val="decimal"/>
      <w:suff w:val="nothing"/>
      <w:lvlText w:val="%5"/>
      <w:lvlJc w:val="left"/>
      <w:pPr>
        <w:ind w:left="1008" w:hanging="1008"/>
      </w:pPr>
    </w:lvl>
    <w:lvl w:ilvl="5">
      <w:start w:val="1"/>
      <w:numFmt w:val="decimal"/>
      <w:suff w:val="nothing"/>
      <w:lvlText w:val="%6"/>
      <w:lvlJc w:val="left"/>
      <w:pPr>
        <w:ind w:left="1152" w:hanging="1152"/>
      </w:pPr>
    </w:lvl>
    <w:lvl w:ilvl="6">
      <w:start w:val="1"/>
      <w:numFmt w:val="decimal"/>
      <w:suff w:val="nothing"/>
      <w:lvlText w:val="%7"/>
      <w:lvlJc w:val="left"/>
      <w:pPr>
        <w:ind w:left="1296" w:hanging="1296"/>
      </w:pPr>
    </w:lvl>
    <w:lvl w:ilvl="7">
      <w:start w:val="1"/>
      <w:numFmt w:val="decimal"/>
      <w:suff w:val="nothing"/>
      <w:lvlText w:val="%8"/>
      <w:lvlJc w:val="left"/>
      <w:pPr>
        <w:ind w:left="1440" w:hanging="1440"/>
      </w:pPr>
    </w:lvl>
    <w:lvl w:ilvl="8">
      <w:start w:val="1"/>
      <w:numFmt w:val="decimal"/>
      <w:suff w:val="nothing"/>
      <w:lvlText w:val="%9"/>
      <w:lvlJc w:val="left"/>
      <w:pPr>
        <w:ind w:left="1584" w:hanging="1584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 Unicode MS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Liberation Serif" w:hAnsi="Liberation Serif" w:eastAsia="SimSun" w:cs="Arial Unicode MS"/>
      <w:color w:val="00000A"/>
      <w:sz w:val="24"/>
      <w:szCs w:val="24"/>
      <w:lang w:val="sk-SK" w:eastAsia="zh-CN" w:bidi="hi-IN"/>
    </w:rPr>
  </w:style>
  <w:style w:type="paragraph" w:styleId="Nadpis2">
    <w:name w:val="Heading 2"/>
    <w:basedOn w:val="Normal"/>
    <w:next w:val="Normal"/>
    <w:qFormat/>
    <w:pPr>
      <w:keepNext/>
      <w:outlineLvl w:val="1"/>
    </w:pPr>
    <w:rPr>
      <w:b/>
      <w:sz w:val="24"/>
      <w:lang w:val="sk-SK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 Unicode M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 Unicode M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 Unicode M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LibreOffice/5.2.2.2$Windows_x86 LibreOffice_project/8f96e87c890bf8fa77463cd4b640a2312823f3ad</Application>
  <Pages>2</Pages>
  <Words>370</Words>
  <Characters>2186</Characters>
  <CharactersWithSpaces>2715</CharactersWithSpaces>
  <Paragraphs>42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2019-03-20T12:55:05Z</dcterms:created>
  <dc:creator/>
  <dc:description/>
  <dc:language>sk-SK</dc:language>
  <cp:lastModifiedBy/>
  <cp:lastPrinted>2019-03-20T12:58:55Z</cp:lastPrinted>
  <dcterms:modified xsi:type="dcterms:W3CDTF">2019-03-20T12:59:05Z</dcterms:modified>
  <cp:revision>2</cp:revision>
  <dc:subject/>
  <dc:title/>
</cp:coreProperties>
</file>