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84" w:rsidRDefault="00194A84" w:rsidP="007D0109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194A84" w:rsidRDefault="00194A84" w:rsidP="007D010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Pr="009E5A30" w:rsidRDefault="00194A84" w:rsidP="007D010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194A84" w:rsidRDefault="00194A84" w:rsidP="007D010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 w:rsidR="007D0109">
        <w:rPr>
          <w:rFonts w:ascii="Arial" w:hAnsi="Arial" w:cs="Arial"/>
          <w:noProof w:val="0"/>
          <w:sz w:val="18"/>
          <w:szCs w:val="18"/>
        </w:rPr>
        <w:t>8</w:t>
      </w:r>
    </w:p>
    <w:p w:rsidR="00194A84" w:rsidRDefault="00194A84" w:rsidP="007D0109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194A84" w:rsidRDefault="00194A84" w:rsidP="007D0109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7D0109" w:rsidRDefault="007D0109" w:rsidP="00194A84">
      <w:r>
        <w:t>Spoločnosť JMD</w:t>
      </w:r>
      <w:r w:rsidR="00194A84">
        <w:t xml:space="preserve">D s.r.o, bola založená spoločenskou zmluvou dňa </w:t>
      </w:r>
      <w:r>
        <w:t>28.9.</w:t>
      </w:r>
      <w:r w:rsidR="00194A84">
        <w:t>20</w:t>
      </w:r>
      <w:r>
        <w:t xml:space="preserve">18 a zapísaná do ORSR, okr.súd TN, odd. Sro., vl.č. 37084/R </w:t>
      </w:r>
    </w:p>
    <w:p w:rsidR="00194A84" w:rsidRDefault="007D0109" w:rsidP="00194A84">
      <w:r>
        <w:t>Sídlo: Mošovce 489, Považany, 916 26</w:t>
      </w:r>
    </w:p>
    <w:p w:rsidR="00194A84" w:rsidRDefault="007D0109" w:rsidP="00194A84">
      <w:r>
        <w:t>Konateľ:  Jozef Cintula</w:t>
      </w:r>
    </w:p>
    <w:p w:rsidR="004B28DD" w:rsidRDefault="004B28DD" w:rsidP="00194A84"/>
    <w:p w:rsidR="00194A84" w:rsidRDefault="00194A84" w:rsidP="00194A84">
      <w:r>
        <w:t xml:space="preserve">Predmety činnosti: 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a opracovanie jednoduchých výrobkov z kovu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Opracovanie drevnej hmoty a výroba komponentov z dreva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Výroba jednoduchých výrobkov z dreva, korku, slamy, prútia a ich úprava, oprava a údržba</w:t>
      </w:r>
    </w:p>
    <w:p w:rsidR="007D0109" w:rsidRDefault="007D0109" w:rsidP="00194A84">
      <w:pPr>
        <w:rPr>
          <w:rStyle w:val="ra"/>
        </w:rPr>
      </w:pPr>
      <w:r>
        <w:rPr>
          <w:rStyle w:val="ra"/>
        </w:rPr>
        <w:t>Údržba motorových vozidiel, bez zásahu do motorickej časti vozidla</w:t>
      </w:r>
    </w:p>
    <w:p w:rsidR="007D0109" w:rsidRDefault="007D0109" w:rsidP="00194A84">
      <w:r>
        <w:rPr>
          <w:rStyle w:val="ra"/>
        </w:rPr>
        <w:t>Sprostredkovateľská činnosť v oblasti obchodu, výroby a služieb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94A84" w:rsidRPr="00194A84" w:rsidTr="00194A8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94A84" w:rsidRDefault="007D0109" w:rsidP="00194A84">
            <w:r>
              <w:t>K</w:t>
            </w:r>
            <w:r w:rsidR="00194A84" w:rsidRPr="00194A84">
              <w:t xml:space="preserve">úpa tovaru na účely jeho predaja konečnému spotrebiteľovi (maloobchod) alebo iným prevádzkovateľom živnosti (veľkoobchod) 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Nákladná cestná doprava vykonávaná vozidlami s celkovou hmotnosťou do 3,5 t vrátane prípojného vozidla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Sťahovacie služby</w:t>
            </w:r>
          </w:p>
          <w:p w:rsidR="007D0109" w:rsidRDefault="007D0109" w:rsidP="00194A84">
            <w:pPr>
              <w:rPr>
                <w:rStyle w:val="ra"/>
              </w:rPr>
            </w:pPr>
            <w:r>
              <w:rPr>
                <w:rStyle w:val="ra"/>
              </w:rPr>
              <w:t>Čistiace a upratovacie služby</w:t>
            </w:r>
          </w:p>
          <w:p w:rsidR="007D0109" w:rsidRPr="00194A84" w:rsidRDefault="007D0109" w:rsidP="00194A84"/>
        </w:tc>
        <w:tc>
          <w:tcPr>
            <w:tcW w:w="1650" w:type="pct"/>
            <w:hideMark/>
          </w:tcPr>
          <w:p w:rsidR="00194A84" w:rsidRPr="00194A84" w:rsidRDefault="00194A84" w:rsidP="00194A84">
            <w:r w:rsidRPr="00194A84">
              <w:t xml:space="preserve">  </w:t>
            </w:r>
          </w:p>
        </w:tc>
      </w:tr>
    </w:tbl>
    <w:p w:rsidR="00194A84" w:rsidRPr="00194A84" w:rsidRDefault="00194A84" w:rsidP="00194A84">
      <w:pPr>
        <w:rPr>
          <w:vanish/>
        </w:rPr>
      </w:pPr>
    </w:p>
    <w:p w:rsidR="00194A84" w:rsidRPr="00194A84" w:rsidRDefault="00194A84" w:rsidP="00194A84">
      <w:pPr>
        <w:rPr>
          <w:vanish/>
        </w:rPr>
      </w:pPr>
    </w:p>
    <w:p w:rsidR="00194A84" w:rsidRPr="00A73720" w:rsidRDefault="00194A84" w:rsidP="00194A84"/>
    <w:p w:rsidR="00007864" w:rsidRDefault="00007864" w:rsidP="007D010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Tr="006455B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6455B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7162B" w:rsidRDefault="00D7162B"/>
    <w:p w:rsidR="00007864" w:rsidRDefault="00007864" w:rsidP="007D010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07864" w:rsidRDefault="00007864" w:rsidP="007D010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4" w:name="_Toc413000203"/>
      <w:r>
        <w:rPr>
          <w:rFonts w:ascii="Calibri" w:hAnsi="Calibri"/>
          <w:noProof w:val="0"/>
        </w:rPr>
        <w:t>Tabuľka č. 1</w:t>
      </w:r>
      <w:bookmarkEnd w:id="4"/>
    </w:p>
    <w:tbl>
      <w:tblPr>
        <w:tblW w:w="938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12"/>
        <w:gridCol w:w="1236"/>
        <w:gridCol w:w="1292"/>
        <w:gridCol w:w="2024"/>
        <w:gridCol w:w="2025"/>
      </w:tblGrid>
      <w:tr w:rsidR="00007864" w:rsidTr="004B28DD">
        <w:trPr>
          <w:trHeight w:val="542"/>
        </w:trPr>
        <w:tc>
          <w:tcPr>
            <w:tcW w:w="281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24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25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07864" w:rsidTr="004B28DD">
        <w:trPr>
          <w:trHeight w:val="149"/>
        </w:trPr>
        <w:tc>
          <w:tcPr>
            <w:tcW w:w="281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2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25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07864" w:rsidRDefault="00007864" w:rsidP="006455B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7D0109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Cintula</w:t>
            </w:r>
          </w:p>
        </w:tc>
        <w:tc>
          <w:tcPr>
            <w:tcW w:w="123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07864" w:rsidTr="004B28DD">
        <w:trPr>
          <w:trHeight w:val="310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77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07864" w:rsidTr="004B28DD">
        <w:trPr>
          <w:trHeight w:val="325"/>
        </w:trPr>
        <w:tc>
          <w:tcPr>
            <w:tcW w:w="281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Default="00007864" w:rsidP="007D0109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7D010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07864" w:rsidRPr="007256C6" w:rsidRDefault="007D0109" w:rsidP="007D010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007864" w:rsidRPr="007256C6">
        <w:rPr>
          <w:rFonts w:ascii="Calibri" w:hAnsi="Calibri" w:cs="FuturaTEEDem"/>
          <w:b/>
          <w:noProof w:val="0"/>
        </w:rPr>
        <w:t>.</w:t>
      </w:r>
      <w:r w:rsidR="00007864" w:rsidRPr="007256C6">
        <w:rPr>
          <w:rFonts w:ascii="Calibri" w:hAnsi="Calibri" w:cs="FuturaTEEDem"/>
          <w:b/>
          <w:noProof w:val="0"/>
        </w:rPr>
        <w:tab/>
        <w:t>Informácie k 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>. 3 o krátkodobom finan</w:t>
      </w:r>
      <w:r w:rsidR="00007864" w:rsidRPr="007256C6">
        <w:rPr>
          <w:rFonts w:ascii="Calibri" w:hAnsi="Calibri" w:cs="Times New Roman"/>
          <w:b/>
          <w:noProof w:val="0"/>
        </w:rPr>
        <w:t>č</w:t>
      </w:r>
      <w:r w:rsidR="0000786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07864" w:rsidRPr="007256C6" w:rsidRDefault="00007864" w:rsidP="007D01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07864" w:rsidRPr="007256C6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07864" w:rsidRPr="007256C6" w:rsidRDefault="00007864" w:rsidP="007D010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7D0109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2958,20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7D0109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61,50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7864" w:rsidRPr="007256C6" w:rsidTr="006455B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7864" w:rsidRPr="007256C6" w:rsidRDefault="007D0109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3019,70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7864" w:rsidRPr="007256C6" w:rsidRDefault="00007864" w:rsidP="007D01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07864" w:rsidRPr="007256C6" w:rsidRDefault="00007864" w:rsidP="007D010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 (2) (3) Dátum schválenia účtovnej závierky a právny dôvod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Pr="001A3A03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(2) Dátum schválenia účtovnej závierky za predchádzajú</w:t>
      </w:r>
      <w:r>
        <w:rPr>
          <w:rFonts w:ascii="Arial" w:hAnsi="Arial" w:cs="Arial"/>
          <w:sz w:val="20"/>
          <w:szCs w:val="20"/>
        </w:rPr>
        <w:t>ce obdobie:     -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1A3A03">
        <w:rPr>
          <w:rFonts w:ascii="Arial" w:hAnsi="Arial" w:cs="Arial"/>
          <w:sz w:val="20"/>
          <w:szCs w:val="20"/>
        </w:rPr>
        <w:t>Čl. I (3) Právny dôvod na zostavenie účtovnej závierky</w:t>
      </w:r>
      <w:r>
        <w:rPr>
          <w:rFonts w:ascii="Arial" w:hAnsi="Arial" w:cs="Arial"/>
          <w:sz w:val="20"/>
          <w:szCs w:val="20"/>
        </w:rPr>
        <w:t xml:space="preserve">     -  </w:t>
      </w:r>
      <w:r w:rsidRPr="001A3A03">
        <w:rPr>
          <w:rFonts w:ascii="Arial" w:hAnsi="Arial" w:cs="Arial"/>
          <w:sz w:val="20"/>
          <w:szCs w:val="20"/>
        </w:rPr>
        <w:t xml:space="preserve">riadna </w:t>
      </w:r>
    </w:p>
    <w:p w:rsidR="005671D0" w:rsidRDefault="005671D0" w:rsidP="005671D0">
      <w:pPr>
        <w:autoSpaceDE w:val="0"/>
        <w:autoSpaceDN w:val="0"/>
        <w:adjustRightInd w:val="0"/>
        <w:rPr>
          <w:rFonts w:ascii="Arial" w:hAnsi="Arial" w:cs="Arial"/>
          <w:sz w:val="14"/>
          <w:szCs w:val="14"/>
        </w:rPr>
      </w:pP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Informácie o prijatých postupoch</w:t>
      </w:r>
    </w:p>
    <w:p w:rsidR="005671D0" w:rsidRDefault="005671D0" w:rsidP="005671D0">
      <w:pPr>
        <w:autoSpaceDE w:val="0"/>
        <w:autoSpaceDN w:val="0"/>
        <w:adjustRightInd w:val="0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rFonts w:ascii="Arial,Bold" w:hAnsi="Arial,Bold" w:cs="Arial,Bold"/>
          <w:b/>
          <w:bCs/>
        </w:rPr>
        <w:t>Čl. III (1) Nepretržité pokračovanie účtovnej jednotky</w:t>
      </w:r>
      <w:r w:rsidRPr="00786ECA">
        <w:t xml:space="preserve"> </w:t>
      </w:r>
      <w:r w:rsidRPr="00786ECA">
        <w:rPr>
          <w:sz w:val="22"/>
          <w:szCs w:val="22"/>
        </w:rPr>
        <w:t xml:space="preserve">    </w:t>
      </w:r>
    </w:p>
    <w:p w:rsidR="005671D0" w:rsidRDefault="005671D0" w:rsidP="005671D0">
      <w:pPr>
        <w:pStyle w:val="Default"/>
        <w:rPr>
          <w:sz w:val="20"/>
          <w:szCs w:val="20"/>
        </w:rPr>
      </w:pPr>
      <w:r w:rsidRPr="001A3A03">
        <w:rPr>
          <w:sz w:val="20"/>
          <w:szCs w:val="20"/>
        </w:rPr>
        <w:t xml:space="preserve">     Účtovná jednotka bude nepretržite pokračovať vo svojej činnosti:</w:t>
      </w:r>
      <w:r>
        <w:rPr>
          <w:sz w:val="20"/>
          <w:szCs w:val="20"/>
        </w:rPr>
        <w:t xml:space="preserve">  áno</w:t>
      </w:r>
    </w:p>
    <w:p w:rsidR="005671D0" w:rsidRDefault="005671D0" w:rsidP="005671D0">
      <w:pPr>
        <w:pStyle w:val="Default"/>
        <w:rPr>
          <w:sz w:val="20"/>
          <w:szCs w:val="20"/>
        </w:rPr>
      </w:pP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Čl. III (4) Spôsob a určenie ocenenia majetku a záväzkov</w:t>
      </w:r>
    </w:p>
    <w:p w:rsidR="005671D0" w:rsidRDefault="005671D0" w:rsidP="005671D0">
      <w:pPr>
        <w:pStyle w:val="Default"/>
        <w:rPr>
          <w:rFonts w:ascii="Arial,Bold" w:hAnsi="Arial,Bold" w:cs="Arial,Bold"/>
          <w:b/>
          <w:bCs/>
        </w:rPr>
      </w:pPr>
    </w:p>
    <w:p w:rsidR="005671D0" w:rsidRDefault="005671D0" w:rsidP="005671D0">
      <w:pPr>
        <w:pStyle w:val="Default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Obstarávacou cenou: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Hmotný majetok s výnimkou hmotného majetku vytvoreného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1A3A03">
        <w:rPr>
          <w:sz w:val="20"/>
          <w:szCs w:val="20"/>
        </w:rPr>
        <w:t>Zásoby s výnimkou zásob vytvorených vlastnou činnosťou</w:t>
      </w:r>
      <w:r>
        <w:rPr>
          <w:sz w:val="20"/>
          <w:szCs w:val="20"/>
        </w:rPr>
        <w:t xml:space="preserve"> – áno</w:t>
      </w:r>
    </w:p>
    <w:p w:rsidR="005671D0" w:rsidRDefault="005671D0" w:rsidP="005671D0">
      <w:pPr>
        <w:pStyle w:val="Default"/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Menovitou hodnotou: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Peňažné prostriedky a</w:t>
      </w:r>
      <w:r>
        <w:rPr>
          <w:sz w:val="20"/>
          <w:szCs w:val="20"/>
        </w:rPr>
        <w:t> </w:t>
      </w:r>
      <w:r w:rsidRPr="001A3A03">
        <w:rPr>
          <w:sz w:val="20"/>
          <w:szCs w:val="20"/>
        </w:rPr>
        <w:t>ceniny</w:t>
      </w:r>
    </w:p>
    <w:p w:rsidR="005671D0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Pohľadávky pri ich vzniku</w:t>
      </w:r>
    </w:p>
    <w:p w:rsidR="005671D0" w:rsidRPr="001A3A03" w:rsidRDefault="005671D0" w:rsidP="005671D0">
      <w:pPr>
        <w:pStyle w:val="Default"/>
        <w:numPr>
          <w:ilvl w:val="0"/>
          <w:numId w:val="5"/>
        </w:numPr>
        <w:rPr>
          <w:sz w:val="20"/>
          <w:szCs w:val="20"/>
        </w:rPr>
      </w:pPr>
      <w:r w:rsidRPr="001A3A03">
        <w:rPr>
          <w:sz w:val="20"/>
          <w:szCs w:val="20"/>
        </w:rPr>
        <w:t>Záväzky pri ich vzniku</w:t>
      </w:r>
    </w:p>
    <w:p w:rsidR="005671D0" w:rsidRDefault="005671D0" w:rsidP="005671D0">
      <w:pPr>
        <w:pStyle w:val="Default"/>
        <w:rPr>
          <w:sz w:val="22"/>
          <w:szCs w:val="22"/>
        </w:rPr>
      </w:pPr>
    </w:p>
    <w:p w:rsidR="005671D0" w:rsidRPr="00786ECA" w:rsidRDefault="005671D0" w:rsidP="005671D0">
      <w:pPr>
        <w:pStyle w:val="Default"/>
        <w:rPr>
          <w:sz w:val="22"/>
          <w:szCs w:val="22"/>
        </w:rPr>
      </w:pP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5671D0" w:rsidRDefault="005671D0" w:rsidP="005671D0">
      <w:pPr>
        <w:pStyle w:val="Odsad"/>
        <w:numPr>
          <w:ilvl w:val="0"/>
          <w:numId w:val="6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5671D0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5671D0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5671D0" w:rsidRDefault="005671D0" w:rsidP="005671D0">
      <w:pPr>
        <w:pStyle w:val="Default"/>
        <w:numPr>
          <w:ilvl w:val="0"/>
          <w:numId w:val="9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>
        <w:rPr>
          <w:sz w:val="22"/>
          <w:szCs w:val="22"/>
        </w:rPr>
        <w:t xml:space="preserve">velných pohrôm.      </w:t>
      </w:r>
    </w:p>
    <w:p w:rsidR="005671D0" w:rsidRDefault="005671D0" w:rsidP="005671D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Bez zmien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5671D0" w:rsidRPr="00E901F1" w:rsidRDefault="005671D0" w:rsidP="005671D0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5671D0" w:rsidRPr="009C749C" w:rsidRDefault="005671D0" w:rsidP="005671D0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Nie sú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</w:p>
        </w:tc>
      </w:tr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5671D0" w:rsidRPr="000F6DB6" w:rsidRDefault="005671D0" w:rsidP="00224F35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5671D0" w:rsidRPr="00E901F1" w:rsidTr="00224F35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5671D0" w:rsidRPr="000F6DB6" w:rsidRDefault="005671D0" w:rsidP="00224F35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5671D0" w:rsidRDefault="005671D0" w:rsidP="00224F35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5671D0" w:rsidRPr="009C749C" w:rsidRDefault="005671D0" w:rsidP="00224F35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5671D0" w:rsidRPr="00353890" w:rsidRDefault="005671D0" w:rsidP="00224F35">
            <w:pPr>
              <w:pStyle w:val="Default"/>
              <w:rPr>
                <w:b/>
                <w:sz w:val="20"/>
                <w:szCs w:val="20"/>
              </w:rPr>
            </w:pPr>
          </w:p>
        </w:tc>
        <w:tc>
          <w:tcPr>
            <w:tcW w:w="3125" w:type="dxa"/>
          </w:tcPr>
          <w:p w:rsidR="005671D0" w:rsidRPr="00E901F1" w:rsidRDefault="005671D0" w:rsidP="00224F35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5671D0" w:rsidRPr="009C749C" w:rsidRDefault="005671D0" w:rsidP="005671D0">
      <w:pPr>
        <w:pStyle w:val="Odsad"/>
        <w:numPr>
          <w:ilvl w:val="0"/>
          <w:numId w:val="7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</w:t>
      </w:r>
      <w:r>
        <w:rPr>
          <w:sz w:val="22"/>
          <w:szCs w:val="22"/>
        </w:rPr>
        <w:t>v členení za jednotlivé orgány,</w:t>
      </w: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5671D0" w:rsidRPr="009C749C" w:rsidRDefault="005671D0" w:rsidP="005671D0">
      <w:pPr>
        <w:pStyle w:val="Default"/>
        <w:numPr>
          <w:ilvl w:val="0"/>
          <w:numId w:val="8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</w:t>
      </w:r>
      <w:r w:rsidRPr="009C749C">
        <w:rPr>
          <w:rFonts w:ascii="Arial" w:hAnsi="Arial" w:cs="Arial"/>
          <w:sz w:val="22"/>
          <w:szCs w:val="22"/>
        </w:rPr>
        <w:lastRenderedPageBreak/>
        <w:t>obdobie platnosti zmluvy, neboli informácie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>
        <w:rPr>
          <w:sz w:val="22"/>
          <w:szCs w:val="22"/>
        </w:rPr>
        <w:t>sa nevykazuje v súvahe, pretože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5671D0" w:rsidRPr="009C749C" w:rsidRDefault="005671D0" w:rsidP="005671D0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5671D0" w:rsidRPr="009C749C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5671D0" w:rsidRPr="00E901F1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5671D0" w:rsidRDefault="005671D0" w:rsidP="005671D0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D5D64" w:rsidRPr="000D5D64" w:rsidRDefault="000D5D64" w:rsidP="0058169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</w:rPr>
      </w:pPr>
    </w:p>
    <w:sectPr w:rsidR="000D5D64" w:rsidRPr="000D5D64" w:rsidSect="0077360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B29" w:rsidRDefault="00330B29" w:rsidP="00194A84">
      <w:r>
        <w:separator/>
      </w:r>
    </w:p>
  </w:endnote>
  <w:endnote w:type="continuationSeparator" w:id="1">
    <w:p w:rsidR="00330B29" w:rsidRDefault="00330B29" w:rsidP="00194A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7258597"/>
      <w:docPartObj>
        <w:docPartGallery w:val="Page Numbers (Bottom of Page)"/>
        <w:docPartUnique/>
      </w:docPartObj>
    </w:sdtPr>
    <w:sdtContent>
      <w:p w:rsidR="006455B6" w:rsidRDefault="0058169F">
        <w:pPr>
          <w:pStyle w:val="Pta"/>
          <w:jc w:val="right"/>
        </w:pPr>
        <w:fldSimple w:instr="PAGE   \* MERGEFORMAT">
          <w:r w:rsidR="005671D0">
            <w:rPr>
              <w:noProof/>
            </w:rPr>
            <w:t>1</w:t>
          </w:r>
        </w:fldSimple>
      </w:p>
    </w:sdtContent>
  </w:sdt>
  <w:p w:rsidR="006455B6" w:rsidRDefault="006455B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B29" w:rsidRDefault="00330B29" w:rsidP="00194A84">
      <w:r>
        <w:separator/>
      </w:r>
    </w:p>
  </w:footnote>
  <w:footnote w:type="continuationSeparator" w:id="1">
    <w:p w:rsidR="00330B29" w:rsidRDefault="00330B29" w:rsidP="00194A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5B6" w:rsidRDefault="006455B6">
    <w:pPr>
      <w:pStyle w:val="Hlavika"/>
    </w:pPr>
    <w:r>
      <w:t xml:space="preserve">Poznámky Úč POD 3-01                                         </w:t>
    </w:r>
    <w:r w:rsidR="007D0109">
      <w:t xml:space="preserve">                      2120844814</w:t>
    </w:r>
  </w:p>
  <w:p w:rsidR="006455B6" w:rsidRDefault="006455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57726A4"/>
    <w:multiLevelType w:val="hybridMultilevel"/>
    <w:tmpl w:val="93047690"/>
    <w:lvl w:ilvl="0" w:tplc="6DD87D4E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0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4A84"/>
    <w:rsid w:val="00007864"/>
    <w:rsid w:val="000D5D64"/>
    <w:rsid w:val="00194A84"/>
    <w:rsid w:val="00330B29"/>
    <w:rsid w:val="00365B2C"/>
    <w:rsid w:val="003670C1"/>
    <w:rsid w:val="00456C74"/>
    <w:rsid w:val="00473500"/>
    <w:rsid w:val="004B28DD"/>
    <w:rsid w:val="00517162"/>
    <w:rsid w:val="005671D0"/>
    <w:rsid w:val="0058169F"/>
    <w:rsid w:val="006455B6"/>
    <w:rsid w:val="00773600"/>
    <w:rsid w:val="007D0109"/>
    <w:rsid w:val="00A14FDB"/>
    <w:rsid w:val="00D7162B"/>
    <w:rsid w:val="00DE2D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4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194A8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194A8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4A8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194A84"/>
  </w:style>
  <w:style w:type="paragraph" w:customStyle="1" w:styleId="TextHlava9b">
    <w:name w:val="Text Hlava_9b"/>
    <w:rsid w:val="0000786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NaZacatek">
    <w:name w:val="Na Zacatek"/>
    <w:rsid w:val="0000786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semiHidden/>
    <w:rsid w:val="0000786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007864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Zkladntext">
    <w:name w:val="Body Text"/>
    <w:basedOn w:val="Normlny"/>
    <w:link w:val="ZkladntextChar"/>
    <w:rsid w:val="0000786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rsid w:val="00007864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rsid w:val="0000786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Odsadxx">
    <w:name w:val="Odsad   xx."/>
    <w:rsid w:val="0000786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styleId="slostrany">
    <w:name w:val="page number"/>
    <w:basedOn w:val="Predvolenpsmoodseku"/>
    <w:rsid w:val="00007864"/>
  </w:style>
  <w:style w:type="paragraph" w:customStyle="1" w:styleId="TableText-maly9vlavoodsadeny">
    <w:name w:val="Table Text - maly 9 vlavo odsadeny"/>
    <w:rsid w:val="0000786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5671D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68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1078</Words>
  <Characters>6149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2019-03-19T15:55:00Z</dcterms:created>
  <dcterms:modified xsi:type="dcterms:W3CDTF">2019-03-19T15:55:00Z</dcterms:modified>
</cp:coreProperties>
</file>