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52E58">
        <w:rPr>
          <w:rFonts w:ascii="Arial Narrow" w:hAnsi="Arial Narrow"/>
          <w:b/>
        </w:rPr>
        <w:t>OZNÁMKY K ÚČTOVNEJ ZÁVIERKE 2018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2F5FDE" w:rsidP="000E5601">
            <w:r>
              <w:t>SAVES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2F5FDE" w:rsidP="000E5601">
            <w:r>
              <w:t>013 22 Rosina 894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>kresný súd Žilina, Odd.: Sro,vl.č.12593/L</w:t>
            </w:r>
            <w:r w:rsidR="00CD05D1">
              <w:t xml:space="preserve"> 11.6.2001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CD05D1" w:rsidP="000E5601">
            <w:r>
              <w:t>-výroba zariadení pre riadenie priemyselných procesov</w:t>
            </w:r>
          </w:p>
          <w:p w:rsidR="00CD05D1" w:rsidRDefault="00CD05D1" w:rsidP="000E5601">
            <w:r>
              <w:t>- obchodná činnosť v rozsahu voľných živností</w:t>
            </w:r>
          </w:p>
          <w:p w:rsidR="00CD05D1" w:rsidRPr="00755848" w:rsidRDefault="00CD05D1" w:rsidP="000E5601">
            <w:r>
              <w:t>- podnikateľské poradenstvo v predmete podnikania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A52E58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CF1B7C" w:rsidP="000E5601">
            <w:pPr>
              <w:jc w:val="center"/>
              <w:rPr>
                <w:bCs/>
              </w:rPr>
            </w:pPr>
            <w:r>
              <w:rPr>
                <w:bCs/>
              </w:rPr>
              <w:t>41 942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CF1B7C" w:rsidP="000E5601">
            <w:pPr>
              <w:jc w:val="center"/>
              <w:rPr>
                <w:bCs/>
              </w:rPr>
            </w:pPr>
            <w:r>
              <w:rPr>
                <w:bCs/>
              </w:rPr>
              <w:t>38 943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150C0C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CF1B7C">
              <w:rPr>
                <w:bCs/>
              </w:rPr>
              <w:t>52 155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150C0C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</w:t>
            </w:r>
            <w:r w:rsidR="003F1DF8">
              <w:rPr>
                <w:bCs/>
              </w:rPr>
              <w:t xml:space="preserve">  </w:t>
            </w:r>
            <w:r w:rsidR="00CF1B7C">
              <w:rPr>
                <w:bCs/>
              </w:rPr>
              <w:t>36 952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</w:t>
            </w:r>
            <w:r w:rsidR="00486AA8"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  <w:r w:rsidR="00486AA8"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CF1B7C">
        <w:rPr>
          <w:rFonts w:ascii="Arial Narrow" w:hAnsi="Arial Narrow" w:cs="Arial Narrow"/>
        </w:rPr>
        <w:t>7</w:t>
      </w:r>
      <w:r w:rsidR="00BE53AC">
        <w:rPr>
          <w:rFonts w:ascii="Arial Narrow" w:hAnsi="Arial Narrow" w:cs="Arial Narrow"/>
        </w:rPr>
        <w:t xml:space="preserve"> bola schválená dňa</w:t>
      </w:r>
      <w:r w:rsidR="00CF1B7C">
        <w:rPr>
          <w:rFonts w:ascii="Arial Narrow" w:hAnsi="Arial Narrow" w:cs="Arial Narrow"/>
        </w:rPr>
        <w:t xml:space="preserve"> 20.3.2018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FF1BA6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CF1B7C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CF1B7C">
        <w:rPr>
          <w:rFonts w:ascii="Arial Narrow" w:hAnsi="Arial Narrow" w:cs="Arial Narrow"/>
        </w:rPr>
        <w:t>31.12.2018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0756CE">
        <w:rPr>
          <w:rFonts w:ascii="Times New Roman" w:hAnsi="Times New Roman" w:cs="Times New Roman"/>
          <w:b/>
        </w:rPr>
        <w:t xml:space="preserve">  </w:t>
      </w:r>
      <w:r w:rsidR="000756CE" w:rsidRPr="000756CE">
        <w:rPr>
          <w:rFonts w:ascii="Times New Roman" w:hAnsi="Times New Roman" w:cs="Times New Roman"/>
        </w:rPr>
        <w:t>spoločnosť nezamestnávala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50C0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50C0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</w:t>
      </w:r>
      <w:r w:rsidR="003F1DF8">
        <w:rPr>
          <w:rFonts w:ascii="Times New Roman" w:eastAsia="MS Gothic" w:hAnsi="Times New Roman" w:cs="Times New Roman"/>
          <w:b/>
          <w:szCs w:val="24"/>
        </w:rPr>
        <w:t xml:space="preserve"> závislých osôb</w:t>
      </w:r>
      <w:r w:rsidR="00E04A3E">
        <w:rPr>
          <w:rFonts w:ascii="Times New Roman" w:eastAsia="MS Gothic" w:hAnsi="Times New Roman" w:cs="Times New Roman"/>
          <w:b/>
          <w:szCs w:val="24"/>
        </w:rPr>
        <w:t>.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</w:t>
      </w:r>
    </w:p>
    <w:p w:rsidR="006B6AC4" w:rsidRDefault="00E04A3E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E04A3E">
        <w:rPr>
          <w:rFonts w:ascii="Times New Roman" w:eastAsia="MS Gothic" w:hAnsi="Times New Roman" w:cs="Times New Roman"/>
          <w:szCs w:val="24"/>
        </w:rPr>
        <w:t>Spoločnosť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E04A3E">
        <w:rPr>
          <w:rFonts w:ascii="Times New Roman" w:eastAsia="MS Gothic" w:hAnsi="Times New Roman" w:cs="Times New Roman"/>
          <w:szCs w:val="24"/>
        </w:rPr>
        <w:t>SAVES, s.r.o. Rosina</w:t>
      </w:r>
      <w:r>
        <w:rPr>
          <w:rFonts w:ascii="Times New Roman" w:eastAsia="MS Gothic" w:hAnsi="Times New Roman" w:cs="Times New Roman"/>
          <w:szCs w:val="24"/>
        </w:rPr>
        <w:t xml:space="preserve"> má vypracovanú </w:t>
      </w:r>
      <w:r w:rsidR="004A1DCD">
        <w:rPr>
          <w:rFonts w:ascii="Times New Roman" w:eastAsia="MS Gothic" w:hAnsi="Times New Roman" w:cs="Times New Roman"/>
          <w:szCs w:val="24"/>
        </w:rPr>
        <w:t xml:space="preserve"> </w:t>
      </w:r>
      <w:r w:rsidRPr="004A1DCD">
        <w:rPr>
          <w:rFonts w:ascii="Times New Roman" w:eastAsia="MS Gothic" w:hAnsi="Times New Roman" w:cs="Times New Roman"/>
          <w:b/>
          <w:i/>
          <w:szCs w:val="24"/>
        </w:rPr>
        <w:t>Dokumentáciu o metóde transferového oceňovania</w:t>
      </w:r>
      <w:r>
        <w:rPr>
          <w:rFonts w:ascii="Times New Roman" w:eastAsia="MS Gothic" w:hAnsi="Times New Roman" w:cs="Times New Roman"/>
          <w:szCs w:val="24"/>
        </w:rPr>
        <w:t xml:space="preserve">- </w:t>
      </w:r>
      <w:r w:rsidRPr="004A1DCD">
        <w:rPr>
          <w:rFonts w:ascii="Times New Roman" w:eastAsia="MS Gothic" w:hAnsi="Times New Roman" w:cs="Times New Roman"/>
          <w:b/>
          <w:i/>
          <w:szCs w:val="24"/>
        </w:rPr>
        <w:t>základná</w:t>
      </w:r>
      <w:r>
        <w:rPr>
          <w:rFonts w:ascii="Times New Roman" w:eastAsia="MS Gothic" w:hAnsi="Times New Roman" w:cs="Times New Roman"/>
          <w:szCs w:val="24"/>
        </w:rPr>
        <w:t xml:space="preserve"> (podľa § 18 odst.1 zákona č.595/20113 Z.z. o dani z príjmov.</w:t>
      </w:r>
    </w:p>
    <w:p w:rsidR="00E04A3E" w:rsidRPr="00E04A3E" w:rsidRDefault="004A1DCD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 xml:space="preserve"> </w:t>
      </w:r>
      <w:r w:rsidR="006B6AC4">
        <w:rPr>
          <w:rFonts w:ascii="Times New Roman" w:eastAsia="MS Gothic" w:hAnsi="Times New Roman" w:cs="Times New Roman"/>
          <w:szCs w:val="24"/>
        </w:rPr>
        <w:t xml:space="preserve">Súčasťou Dokumentácia o metóde transferového oceňovania je: 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Príloha k Usmerneniu č.MF/019153/2018-724 Prehľad trans</w:t>
      </w:r>
      <w:r w:rsidR="006B6AC4">
        <w:rPr>
          <w:rFonts w:ascii="Times New Roman" w:eastAsia="MS Gothic" w:hAnsi="Times New Roman" w:cs="Times New Roman"/>
          <w:b/>
          <w:i/>
          <w:szCs w:val="24"/>
        </w:rPr>
        <w:t>a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kcií zo závislými osobami za zdaňovacie obdobie od 1.1.2018 do</w:t>
      </w:r>
      <w:r w:rsidR="006B6AC4">
        <w:rPr>
          <w:rFonts w:ascii="Times New Roman" w:eastAsia="MS Gothic" w:hAnsi="Times New Roman" w:cs="Times New Roman"/>
          <w:szCs w:val="24"/>
        </w:rPr>
        <w:t xml:space="preserve"> 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31.12.2018.</w:t>
      </w:r>
      <w:r w:rsidR="006B6AC4">
        <w:rPr>
          <w:rFonts w:ascii="Times New Roman" w:eastAsia="MS Gothic" w:hAnsi="Times New Roman" w:cs="Times New Roman"/>
          <w:szCs w:val="24"/>
        </w:rPr>
        <w:t xml:space="preserve"> Uvedená transferová dokumentácia </w:t>
      </w:r>
      <w:r>
        <w:rPr>
          <w:rFonts w:ascii="Times New Roman" w:eastAsia="MS Gothic" w:hAnsi="Times New Roman" w:cs="Times New Roman"/>
          <w:szCs w:val="24"/>
        </w:rPr>
        <w:t>tvorí prílohu ročn</w:t>
      </w:r>
      <w:r w:rsidR="006B6AC4">
        <w:rPr>
          <w:rFonts w:ascii="Times New Roman" w:eastAsia="MS Gothic" w:hAnsi="Times New Roman" w:cs="Times New Roman"/>
          <w:szCs w:val="24"/>
        </w:rPr>
        <w:t>ej účtovnej závierky za rok 2018</w:t>
      </w:r>
      <w:r>
        <w:rPr>
          <w:rFonts w:ascii="Times New Roman" w:eastAsia="MS Gothic" w:hAnsi="Times New Roman" w:cs="Times New Roman"/>
          <w:szCs w:val="24"/>
        </w:rPr>
        <w:t>.</w:t>
      </w:r>
    </w:p>
    <w:p w:rsidR="00960D92" w:rsidRPr="00E04A3E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         </w:t>
            </w:r>
            <w:r w:rsidR="00A3391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         </w:t>
            </w:r>
            <w:r w:rsidR="00A3391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33918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D633E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D633E4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984D9A">
        <w:t>ne</w:t>
      </w:r>
      <w:r>
        <w:t xml:space="preserve">tvorila opravné položky k pohľadávkam, u ktorých je opodstatnené predpokladať, že ju </w:t>
      </w:r>
    </w:p>
    <w:p w:rsidR="00984D9A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</w:p>
    <w:p w:rsidR="00DF38AE" w:rsidRDefault="004D4520" w:rsidP="00DF38AE">
      <w:pPr>
        <w:pStyle w:val="Bezriadkovania"/>
      </w:pPr>
      <w:r>
        <w:t xml:space="preserve"> Celková hodnota opravných položiek k pohľadávkam k 31.12.201</w:t>
      </w:r>
      <w:r w:rsidR="00984D9A">
        <w:t>8: nie je vytvorená .</w:t>
      </w:r>
    </w:p>
    <w:p w:rsidR="00984D9A" w:rsidRDefault="00984D9A" w:rsidP="00DF38AE">
      <w:pPr>
        <w:pStyle w:val="Bezriadkovania"/>
      </w:pPr>
    </w:p>
    <w:p w:rsidR="004D4520" w:rsidRDefault="004D4520" w:rsidP="00DF38AE">
      <w:pPr>
        <w:pStyle w:val="Bezriadkovania"/>
      </w:pPr>
      <w:r>
        <w:t xml:space="preserve">Neuhradené pohľadávky z obchodného styku ku koncu roku </w:t>
      </w:r>
      <w:r w:rsidR="00984D9A">
        <w:t xml:space="preserve"> 2018 </w:t>
      </w:r>
      <w:r>
        <w:t xml:space="preserve">sú v celkovej výške </w:t>
      </w:r>
      <w:r w:rsidR="008241F3">
        <w:t xml:space="preserve">    </w:t>
      </w:r>
      <w:r w:rsidR="00984D9A">
        <w:t>18 584,66</w:t>
      </w:r>
      <w:r w:rsidR="008241F3">
        <w:t xml:space="preserve">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96279F" w:rsidRDefault="000B17F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96279F" w:rsidRDefault="000B17F6" w:rsidP="000B17F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96279F" w:rsidRDefault="000B17F6" w:rsidP="000B17F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>Spoločnosť</w:t>
      </w:r>
      <w:r w:rsidR="0096279F">
        <w:t xml:space="preserve"> ne</w:t>
      </w:r>
      <w:r>
        <w:t xml:space="preserve">tvorila krátkodobé </w:t>
      </w:r>
      <w:r w:rsidR="00832482">
        <w:t>rezervy, kde predpokladaná doba plnenia príslušného záväzku je najviac</w:t>
      </w:r>
      <w:r w:rsidR="0096279F">
        <w:t xml:space="preserve"> jeden rok.</w:t>
      </w:r>
    </w:p>
    <w:p w:rsidR="00D6795E" w:rsidRDefault="00D6795E" w:rsidP="00832482">
      <w:pPr>
        <w:pStyle w:val="Bezriadkovania"/>
      </w:pP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96279F" w:rsidRDefault="000B17F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96279F" w:rsidRDefault="000B17F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0B17F6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  <w:r w:rsidR="00FF1BA6" w:rsidRPr="00FF1BA6">
        <w:t>Nie sú účtované</w:t>
      </w:r>
      <w:r w:rsidR="00FF1BA6">
        <w:t>.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FF1BA6">
        <w:rPr>
          <w:rFonts w:ascii="Times New Roman" w:hAnsi="Times New Roman" w:cs="Times New Roman"/>
        </w:rPr>
        <w:t xml:space="preserve">sy, ktoré sa rovnajú </w:t>
      </w:r>
      <w:r w:rsidR="007E2217" w:rsidRPr="00391665">
        <w:rPr>
          <w:rFonts w:ascii="Times New Roman" w:hAnsi="Times New Roman" w:cs="Times New Roman"/>
        </w:rPr>
        <w:t xml:space="preserve">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971F14">
        <w:rPr>
          <w:rFonts w:ascii="Times New Roman" w:hAnsi="Times New Roman" w:cs="Times New Roman"/>
        </w:rPr>
        <w:t xml:space="preserve"> OMEGA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96279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IV</w:t>
      </w:r>
      <w:r w:rsidRPr="0096279F">
        <w:rPr>
          <w:rFonts w:ascii="Times New Roman" w:hAnsi="Times New Roman" w:cs="Times New Roman"/>
          <w:b/>
          <w:szCs w:val="24"/>
        </w:rPr>
        <w:tab/>
      </w:r>
      <w:r w:rsidR="001D099A" w:rsidRPr="0096279F">
        <w:rPr>
          <w:rFonts w:ascii="Times New Roman" w:hAnsi="Times New Roman" w:cs="Times New Roman"/>
          <w:b/>
          <w:szCs w:val="24"/>
        </w:rPr>
        <w:t>Informácie, kto</w:t>
      </w:r>
      <w:r w:rsidR="00A562DA" w:rsidRPr="0096279F">
        <w:rPr>
          <w:rFonts w:ascii="Times New Roman" w:hAnsi="Times New Roman" w:cs="Times New Roman"/>
          <w:b/>
          <w:szCs w:val="24"/>
        </w:rPr>
        <w:t>ré vysvetľujú a</w:t>
      </w:r>
      <w:r w:rsidR="00F2338C" w:rsidRPr="0096279F">
        <w:rPr>
          <w:rFonts w:ascii="Times New Roman" w:hAnsi="Times New Roman" w:cs="Times New Roman"/>
          <w:b/>
          <w:szCs w:val="24"/>
        </w:rPr>
        <w:t> </w:t>
      </w:r>
      <w:r w:rsidR="00A562DA" w:rsidRPr="0096279F">
        <w:rPr>
          <w:rFonts w:ascii="Times New Roman" w:hAnsi="Times New Roman" w:cs="Times New Roman"/>
          <w:b/>
          <w:szCs w:val="24"/>
        </w:rPr>
        <w:t>dopĺňajú</w:t>
      </w:r>
      <w:r w:rsidR="00F2338C" w:rsidRPr="0096279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96279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96279F">
        <w:rPr>
          <w:rFonts w:ascii="Times New Roman" w:hAnsi="Times New Roman" w:cs="Times New Roman"/>
          <w:b/>
          <w:szCs w:val="24"/>
        </w:rPr>
        <w:t>výkaz ziskov a</w:t>
      </w:r>
      <w:r w:rsidRPr="0096279F">
        <w:rPr>
          <w:rFonts w:ascii="Times New Roman" w:hAnsi="Times New Roman" w:cs="Times New Roman"/>
          <w:b/>
          <w:szCs w:val="24"/>
        </w:rPr>
        <w:t> </w:t>
      </w:r>
      <w:r w:rsidR="00DC1E97" w:rsidRPr="0096279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984D9A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31 155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984D9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5 952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E47B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984D9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FF1BA6">
              <w:rPr>
                <w:rFonts w:ascii="Times New Roman" w:eastAsia="Times New Roman" w:hAnsi="Times New Roman" w:cs="Times New Roman"/>
                <w:lang w:eastAsia="sk-SK"/>
              </w:rPr>
              <w:t>1 000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984D9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31 000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984D9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A47C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25 201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A47C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3 274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A47C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A47C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47C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4 453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47C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9 952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8651D4">
              <w:rPr>
                <w:rFonts w:ascii="Times New Roman" w:eastAsia="Times New Roman" w:hAnsi="Times New Roman" w:cs="Times New Roman"/>
                <w:lang w:eastAsia="sk-SK"/>
              </w:rPr>
              <w:t xml:space="preserve"> poradenstvo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B17F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1 050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47C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6 200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B17F7" w:rsidP="004B17F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632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47C0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2 552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A47C0D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A47C0D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</w:t>
            </w:r>
            <w:r w:rsidR="004B17F7">
              <w:rPr>
                <w:rFonts w:ascii="Times New Roman" w:eastAsia="Times New Roman" w:hAnsi="Times New Roman" w:cs="Times New Roman"/>
                <w:lang w:eastAsia="sk-SK"/>
              </w:rPr>
              <w:t>právne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B17F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2 271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6279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</w:t>
      </w:r>
      <w:r w:rsidR="002718B4" w:rsidRPr="0096279F">
        <w:rPr>
          <w:rFonts w:ascii="Times New Roman" w:hAnsi="Times New Roman" w:cs="Times New Roman"/>
          <w:b/>
          <w:szCs w:val="24"/>
        </w:rPr>
        <w:tab/>
      </w:r>
      <w:r w:rsidRPr="0096279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96279F">
        <w:rPr>
          <w:rFonts w:ascii="Times New Roman" w:hAnsi="Times New Roman" w:cs="Times New Roman"/>
          <w:b/>
          <w:szCs w:val="24"/>
        </w:rPr>
        <w:t xml:space="preserve"> iných </w:t>
      </w:r>
      <w:r w:rsidRPr="0096279F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96279F">
        <w:rPr>
          <w:rFonts w:ascii="Times New Roman" w:eastAsia="MS Gothic" w:hAnsi="Times New Roman" w:cs="Times New Roman"/>
          <w:b/>
        </w:rPr>
        <w:t xml:space="preserve">: </w:t>
      </w:r>
      <w:r w:rsidR="0096279F" w:rsidRPr="0096279F">
        <w:rPr>
          <w:rFonts w:ascii="Times New Roman" w:eastAsia="MS Gothic" w:hAnsi="Times New Roman" w:cs="Times New Roman"/>
        </w:rPr>
        <w:t>spoločnosť neúčtuje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4E47B7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4E47B7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:rsidR="00923190" w:rsidRPr="0096279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6279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VI</w:t>
      </w:r>
      <w:r w:rsidRPr="0096279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31.12.201</w:t>
      </w:r>
      <w:r w:rsidR="00F47CC8">
        <w:rPr>
          <w:rFonts w:ascii="Times New Roman" w:hAnsi="Times New Roman" w:cs="Times New Roman"/>
        </w:rPr>
        <w:t>7</w:t>
      </w:r>
      <w:r w:rsidR="004A0585"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201</w:t>
      </w:r>
      <w:bookmarkStart w:id="0" w:name="_GoBack"/>
      <w:bookmarkEnd w:id="0"/>
      <w:r w:rsidR="00F47CC8">
        <w:rPr>
          <w:rFonts w:ascii="Times New Roman" w:hAnsi="Times New Roman" w:cs="Times New Roman"/>
        </w:rPr>
        <w:t>8</w:t>
      </w:r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6279F" w:rsidRDefault="00876820" w:rsidP="00CC16C7">
      <w:pPr>
        <w:pStyle w:val="Bezriadkovania"/>
        <w:rPr>
          <w:b/>
        </w:rPr>
      </w:pPr>
    </w:p>
    <w:p w:rsidR="00DF187C" w:rsidRPr="0096279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VII</w:t>
      </w:r>
      <w:r w:rsidRPr="0096279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96279F" w:rsidRDefault="00F47CC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Žilina, 29.2.2019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0B7A" w:rsidRDefault="00C60B7A" w:rsidP="00CE03EC">
      <w:pPr>
        <w:spacing w:after="0" w:line="240" w:lineRule="auto"/>
      </w:pPr>
      <w:r>
        <w:separator/>
      </w:r>
    </w:p>
  </w:endnote>
  <w:endnote w:type="continuationSeparator" w:id="1">
    <w:p w:rsidR="00C60B7A" w:rsidRDefault="00C60B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6337CA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6337CA" w:rsidRPr="00D92C55">
      <w:rPr>
        <w:b/>
        <w:bCs/>
      </w:rPr>
      <w:fldChar w:fldCharType="separate"/>
    </w:r>
    <w:r w:rsidR="00F47CC8">
      <w:rPr>
        <w:b/>
        <w:bCs/>
        <w:noProof/>
      </w:rPr>
      <w:t>6</w:t>
    </w:r>
    <w:r w:rsidR="006337CA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0B7A" w:rsidRDefault="00C60B7A" w:rsidP="00CE03EC">
      <w:pPr>
        <w:spacing w:after="0" w:line="240" w:lineRule="auto"/>
      </w:pPr>
      <w:r>
        <w:separator/>
      </w:r>
    </w:p>
  </w:footnote>
  <w:footnote w:type="continuationSeparator" w:id="1">
    <w:p w:rsidR="00C60B7A" w:rsidRDefault="00C60B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53" w:type="dxa"/>
      <w:tblLayout w:type="fixed"/>
      <w:tblLook w:val="04A0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D05D1" w:rsidTr="00CD05D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CD05D1" w:rsidRPr="0018540B" w:rsidRDefault="00CD05D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6D64"/>
    <w:rsid w:val="000278C4"/>
    <w:rsid w:val="000756CE"/>
    <w:rsid w:val="00090EEC"/>
    <w:rsid w:val="000B17F6"/>
    <w:rsid w:val="000B4576"/>
    <w:rsid w:val="000D561E"/>
    <w:rsid w:val="000E5601"/>
    <w:rsid w:val="000F64B6"/>
    <w:rsid w:val="001073EA"/>
    <w:rsid w:val="00115654"/>
    <w:rsid w:val="0013549E"/>
    <w:rsid w:val="00143FFD"/>
    <w:rsid w:val="00146FF0"/>
    <w:rsid w:val="00150C0C"/>
    <w:rsid w:val="00156EEC"/>
    <w:rsid w:val="00173C34"/>
    <w:rsid w:val="00176074"/>
    <w:rsid w:val="0018540B"/>
    <w:rsid w:val="00195651"/>
    <w:rsid w:val="001A5D12"/>
    <w:rsid w:val="001C06BD"/>
    <w:rsid w:val="001C2263"/>
    <w:rsid w:val="001D099A"/>
    <w:rsid w:val="001D4FB8"/>
    <w:rsid w:val="002001DB"/>
    <w:rsid w:val="00212400"/>
    <w:rsid w:val="00217724"/>
    <w:rsid w:val="00223286"/>
    <w:rsid w:val="00227C8E"/>
    <w:rsid w:val="00240EF7"/>
    <w:rsid w:val="00251E54"/>
    <w:rsid w:val="00256B96"/>
    <w:rsid w:val="002718B4"/>
    <w:rsid w:val="002B1E94"/>
    <w:rsid w:val="002C4506"/>
    <w:rsid w:val="002E2695"/>
    <w:rsid w:val="002E62D7"/>
    <w:rsid w:val="002F5FDE"/>
    <w:rsid w:val="003218CD"/>
    <w:rsid w:val="00346F21"/>
    <w:rsid w:val="00360F88"/>
    <w:rsid w:val="00386538"/>
    <w:rsid w:val="00391665"/>
    <w:rsid w:val="00395576"/>
    <w:rsid w:val="003A2A62"/>
    <w:rsid w:val="003A4026"/>
    <w:rsid w:val="003B4D2B"/>
    <w:rsid w:val="003B6528"/>
    <w:rsid w:val="003D2C52"/>
    <w:rsid w:val="003F1DF8"/>
    <w:rsid w:val="003F3E00"/>
    <w:rsid w:val="003F5AF5"/>
    <w:rsid w:val="00414FB4"/>
    <w:rsid w:val="00463B63"/>
    <w:rsid w:val="004663EE"/>
    <w:rsid w:val="004701FB"/>
    <w:rsid w:val="00472709"/>
    <w:rsid w:val="00486AA8"/>
    <w:rsid w:val="0049383A"/>
    <w:rsid w:val="004A0585"/>
    <w:rsid w:val="004A1DCD"/>
    <w:rsid w:val="004A42D0"/>
    <w:rsid w:val="004B17F7"/>
    <w:rsid w:val="004C3859"/>
    <w:rsid w:val="004D26C7"/>
    <w:rsid w:val="004D4520"/>
    <w:rsid w:val="004E47B7"/>
    <w:rsid w:val="004E7EE0"/>
    <w:rsid w:val="004F2B33"/>
    <w:rsid w:val="00504DBD"/>
    <w:rsid w:val="00543536"/>
    <w:rsid w:val="00545135"/>
    <w:rsid w:val="00547F9F"/>
    <w:rsid w:val="005877C7"/>
    <w:rsid w:val="005D31D0"/>
    <w:rsid w:val="00600C1D"/>
    <w:rsid w:val="00621534"/>
    <w:rsid w:val="006337CA"/>
    <w:rsid w:val="0063464C"/>
    <w:rsid w:val="00640156"/>
    <w:rsid w:val="006459DC"/>
    <w:rsid w:val="00656664"/>
    <w:rsid w:val="00663101"/>
    <w:rsid w:val="00680250"/>
    <w:rsid w:val="006A3897"/>
    <w:rsid w:val="006B6AC4"/>
    <w:rsid w:val="006E4085"/>
    <w:rsid w:val="00704D0B"/>
    <w:rsid w:val="00723444"/>
    <w:rsid w:val="00732EA4"/>
    <w:rsid w:val="0075001A"/>
    <w:rsid w:val="00751C75"/>
    <w:rsid w:val="00787C52"/>
    <w:rsid w:val="007A588C"/>
    <w:rsid w:val="007C37DE"/>
    <w:rsid w:val="007E2217"/>
    <w:rsid w:val="007E5194"/>
    <w:rsid w:val="00810958"/>
    <w:rsid w:val="00811FFA"/>
    <w:rsid w:val="008200B8"/>
    <w:rsid w:val="008241F3"/>
    <w:rsid w:val="00832482"/>
    <w:rsid w:val="00834C99"/>
    <w:rsid w:val="0083794D"/>
    <w:rsid w:val="00840497"/>
    <w:rsid w:val="008651D4"/>
    <w:rsid w:val="00876820"/>
    <w:rsid w:val="008774C4"/>
    <w:rsid w:val="008777C2"/>
    <w:rsid w:val="008837B9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6279F"/>
    <w:rsid w:val="00971F14"/>
    <w:rsid w:val="00983EFA"/>
    <w:rsid w:val="0098407A"/>
    <w:rsid w:val="00984D9A"/>
    <w:rsid w:val="009855CB"/>
    <w:rsid w:val="00985F05"/>
    <w:rsid w:val="00986157"/>
    <w:rsid w:val="00994678"/>
    <w:rsid w:val="00997389"/>
    <w:rsid w:val="00997630"/>
    <w:rsid w:val="009A274C"/>
    <w:rsid w:val="009A43DB"/>
    <w:rsid w:val="009D60B5"/>
    <w:rsid w:val="009E03B0"/>
    <w:rsid w:val="009E6AD6"/>
    <w:rsid w:val="009F1252"/>
    <w:rsid w:val="00A100E4"/>
    <w:rsid w:val="00A15FC5"/>
    <w:rsid w:val="00A33918"/>
    <w:rsid w:val="00A359F6"/>
    <w:rsid w:val="00A4779E"/>
    <w:rsid w:val="00A47C0D"/>
    <w:rsid w:val="00A52E58"/>
    <w:rsid w:val="00A54F83"/>
    <w:rsid w:val="00A562DA"/>
    <w:rsid w:val="00A60D37"/>
    <w:rsid w:val="00A6291C"/>
    <w:rsid w:val="00A65198"/>
    <w:rsid w:val="00A70AE0"/>
    <w:rsid w:val="00AC061D"/>
    <w:rsid w:val="00AD663B"/>
    <w:rsid w:val="00AE313E"/>
    <w:rsid w:val="00AF1BE2"/>
    <w:rsid w:val="00AF3620"/>
    <w:rsid w:val="00AF5EC4"/>
    <w:rsid w:val="00B05B9D"/>
    <w:rsid w:val="00B11D75"/>
    <w:rsid w:val="00B60893"/>
    <w:rsid w:val="00B619EF"/>
    <w:rsid w:val="00B67EEA"/>
    <w:rsid w:val="00B832B9"/>
    <w:rsid w:val="00BA53A7"/>
    <w:rsid w:val="00BE3A69"/>
    <w:rsid w:val="00BE53AC"/>
    <w:rsid w:val="00C114C6"/>
    <w:rsid w:val="00C16C2F"/>
    <w:rsid w:val="00C21550"/>
    <w:rsid w:val="00C45AF1"/>
    <w:rsid w:val="00C5195B"/>
    <w:rsid w:val="00C54666"/>
    <w:rsid w:val="00C60B7A"/>
    <w:rsid w:val="00CC16C7"/>
    <w:rsid w:val="00CC20D2"/>
    <w:rsid w:val="00CD05D1"/>
    <w:rsid w:val="00CD1824"/>
    <w:rsid w:val="00CD3AB1"/>
    <w:rsid w:val="00CE03EC"/>
    <w:rsid w:val="00CE0D10"/>
    <w:rsid w:val="00CF1B7C"/>
    <w:rsid w:val="00D06A5E"/>
    <w:rsid w:val="00D0740C"/>
    <w:rsid w:val="00D2034C"/>
    <w:rsid w:val="00D43ED1"/>
    <w:rsid w:val="00D53F31"/>
    <w:rsid w:val="00D547CB"/>
    <w:rsid w:val="00D633E4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04A3E"/>
    <w:rsid w:val="00E42DF0"/>
    <w:rsid w:val="00E63A55"/>
    <w:rsid w:val="00E84CA1"/>
    <w:rsid w:val="00EA54A7"/>
    <w:rsid w:val="00EC17F3"/>
    <w:rsid w:val="00ED71A7"/>
    <w:rsid w:val="00EF3AD9"/>
    <w:rsid w:val="00F2338C"/>
    <w:rsid w:val="00F47CC8"/>
    <w:rsid w:val="00FA72C2"/>
    <w:rsid w:val="00FA7837"/>
    <w:rsid w:val="00FB3281"/>
    <w:rsid w:val="00FF1B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48D4F5-3AF1-40C9-921C-BFE49102C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6</Pages>
  <Words>1536</Words>
  <Characters>8758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8</cp:revision>
  <cp:lastPrinted>2016-01-29T11:21:00Z</cp:lastPrinted>
  <dcterms:created xsi:type="dcterms:W3CDTF">2019-02-15T07:23:00Z</dcterms:created>
  <dcterms:modified xsi:type="dcterms:W3CDTF">2019-02-19T08:55:00Z</dcterms:modified>
</cp:coreProperties>
</file>