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453" w:rsidRDefault="007B2453" w:rsidP="007B2453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>
        <w:rPr>
          <w:rFonts w:ascii="TimesNewRomanPSMT" w:hAnsi="TimesNewRomanPSMT" w:cs="TimesNewRomanPSMT"/>
          <w:sz w:val="28"/>
          <w:szCs w:val="28"/>
          <w:u w:val="single"/>
        </w:rPr>
        <w:t xml:space="preserve">. MÚJ 3-01                  IČO: </w:t>
      </w:r>
      <w:r>
        <w:rPr>
          <w:rFonts w:ascii="TimesNewRomanPSMT" w:hAnsi="TimesNewRomanPSMT" w:cs="TimesNewRomanPSMT"/>
          <w:sz w:val="28"/>
          <w:szCs w:val="28"/>
          <w:u w:val="single"/>
        </w:rPr>
        <w:t>52071715</w:t>
      </w:r>
      <w:r>
        <w:rPr>
          <w:rFonts w:ascii="TimesNewRomanPSMT" w:hAnsi="TimesNewRomanPSMT" w:cs="TimesNewRomanPSMT"/>
          <w:sz w:val="28"/>
          <w:szCs w:val="28"/>
          <w:u w:val="single"/>
        </w:rPr>
        <w:t xml:space="preserve">  DIČ: </w:t>
      </w:r>
      <w:r>
        <w:rPr>
          <w:rFonts w:ascii="TimesNewRomanPSMT" w:hAnsi="TimesNewRomanPSMT" w:cs="TimesNewRomanPSMT"/>
          <w:sz w:val="28"/>
          <w:szCs w:val="28"/>
          <w:u w:val="single"/>
        </w:rPr>
        <w:t>2120881851</w:t>
      </w:r>
    </w:p>
    <w:p w:rsidR="007B2453" w:rsidRDefault="007B2453" w:rsidP="007B2453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účtovnej závierke za rok 201</w:t>
      </w:r>
      <w:r>
        <w:rPr>
          <w:rFonts w:ascii="TimesNewRomanPSMT" w:hAnsi="TimesNewRomanPSMT" w:cs="TimesNewRomanPSMT"/>
          <w:sz w:val="28"/>
          <w:szCs w:val="28"/>
        </w:rPr>
        <w:t>8</w:t>
      </w:r>
    </w:p>
    <w:p w:rsidR="007B2453" w:rsidRDefault="007B2453" w:rsidP="007B2453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 účtovné jednotky v znení neskorších predpisov(ostatná novela č.MF/18008/2014-74 – FS č.10/2014)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Spoločnosť  </w:t>
      </w:r>
      <w:r>
        <w:rPr>
          <w:rFonts w:ascii="TimesNewRomanPSMT" w:hAnsi="TimesNewRomanPSMT" w:cs="TimesNewRomanPSMT"/>
          <w:sz w:val="20"/>
          <w:szCs w:val="20"/>
        </w:rPr>
        <w:t>RERS</w:t>
      </w:r>
      <w:r>
        <w:rPr>
          <w:rFonts w:ascii="TimesNewRomanPSMT" w:hAnsi="TimesNewRomanPSMT" w:cs="TimesNewRomanPSMT"/>
          <w:sz w:val="20"/>
          <w:szCs w:val="20"/>
        </w:rPr>
        <w:t xml:space="preserve">, s.r.o. (ďalej len Spoločnosť), bola založená </w:t>
      </w:r>
      <w:r>
        <w:rPr>
          <w:rFonts w:ascii="TimesNewRomanPSMT" w:hAnsi="TimesNewRomanPSMT" w:cs="TimesNewRomanPSMT"/>
          <w:sz w:val="20"/>
          <w:szCs w:val="20"/>
        </w:rPr>
        <w:t>01</w:t>
      </w:r>
      <w:r>
        <w:rPr>
          <w:rFonts w:ascii="TimesNewRomanPSMT" w:hAnsi="TimesNewRomanPSMT" w:cs="TimesNewRomanPSMT"/>
          <w:sz w:val="20"/>
          <w:szCs w:val="20"/>
        </w:rPr>
        <w:t>.</w:t>
      </w:r>
      <w:r>
        <w:rPr>
          <w:rFonts w:ascii="TimesNewRomanPSMT" w:hAnsi="TimesNewRomanPSMT" w:cs="TimesNewRomanPSMT"/>
          <w:sz w:val="20"/>
          <w:szCs w:val="20"/>
        </w:rPr>
        <w:t>10</w:t>
      </w:r>
      <w:r>
        <w:rPr>
          <w:rFonts w:ascii="TimesNewRomanPSMT" w:hAnsi="TimesNewRomanPSMT" w:cs="TimesNewRomanPSMT"/>
          <w:sz w:val="20"/>
          <w:szCs w:val="20"/>
        </w:rPr>
        <w:t>.201</w:t>
      </w:r>
      <w:r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 xml:space="preserve"> a do obchodného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registra bola zapísaná </w:t>
      </w:r>
      <w:r>
        <w:rPr>
          <w:rFonts w:ascii="TimesNewRomanPSMT" w:hAnsi="TimesNewRomanPSMT" w:cs="TimesNewRomanPSMT"/>
          <w:sz w:val="20"/>
          <w:szCs w:val="20"/>
        </w:rPr>
        <w:t>29</w:t>
      </w:r>
      <w:r>
        <w:rPr>
          <w:rFonts w:ascii="TimesNewRomanPSMT" w:hAnsi="TimesNewRomanPSMT" w:cs="TimesNewRomanPSMT"/>
          <w:sz w:val="20"/>
          <w:szCs w:val="20"/>
        </w:rPr>
        <w:t>.</w:t>
      </w:r>
      <w:r>
        <w:rPr>
          <w:rFonts w:ascii="TimesNewRomanPSMT" w:hAnsi="TimesNewRomanPSMT" w:cs="TimesNewRomanPSMT"/>
          <w:sz w:val="20"/>
          <w:szCs w:val="20"/>
        </w:rPr>
        <w:t>11</w:t>
      </w:r>
      <w:r>
        <w:rPr>
          <w:rFonts w:ascii="TimesNewRomanPSMT" w:hAnsi="TimesNewRomanPSMT" w:cs="TimesNewRomanPSMT"/>
          <w:sz w:val="20"/>
          <w:szCs w:val="20"/>
        </w:rPr>
        <w:t>.201</w:t>
      </w:r>
      <w:r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 xml:space="preserve"> (Obchodný register Okresného súdu </w:t>
      </w:r>
      <w:r>
        <w:rPr>
          <w:rFonts w:ascii="TimesNewRomanPSMT" w:hAnsi="TimesNewRomanPSMT" w:cs="TimesNewRomanPSMT"/>
          <w:sz w:val="20"/>
          <w:szCs w:val="20"/>
        </w:rPr>
        <w:t>Trnava</w:t>
      </w:r>
      <w:r>
        <w:rPr>
          <w:rFonts w:ascii="TimesNewRomanPSMT" w:hAnsi="TimesNewRomanPSMT" w:cs="TimesNewRomanPSMT"/>
          <w:sz w:val="20"/>
          <w:szCs w:val="20"/>
        </w:rPr>
        <w:t xml:space="preserve">., oddiel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Sro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., vložka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číslo: </w:t>
      </w:r>
      <w:r>
        <w:rPr>
          <w:rFonts w:ascii="TimesNewRomanPSMT" w:hAnsi="TimesNewRomanPSMT" w:cs="TimesNewRomanPSMT"/>
          <w:sz w:val="20"/>
          <w:szCs w:val="20"/>
        </w:rPr>
        <w:t>43415</w:t>
      </w:r>
      <w:r>
        <w:rPr>
          <w:rFonts w:ascii="TimesNewRomanPSMT" w:hAnsi="TimesNewRomanPSMT" w:cs="TimesNewRomanPSMT"/>
          <w:sz w:val="20"/>
          <w:szCs w:val="20"/>
        </w:rPr>
        <w:t>/</w:t>
      </w:r>
      <w:r>
        <w:rPr>
          <w:rFonts w:ascii="TimesNewRomanPSMT" w:hAnsi="TimesNewRomanPSMT" w:cs="TimesNewRomanPSMT"/>
          <w:sz w:val="20"/>
          <w:szCs w:val="20"/>
        </w:rPr>
        <w:t>T</w:t>
      </w:r>
      <w:r>
        <w:rPr>
          <w:rFonts w:ascii="TimesNewRomanPSMT" w:hAnsi="TimesNewRomanPSMT" w:cs="TimesNewRomanPSMT"/>
          <w:sz w:val="20"/>
          <w:szCs w:val="20"/>
        </w:rPr>
        <w:t>).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– </w:t>
      </w:r>
      <w:r>
        <w:rPr>
          <w:rFonts w:ascii="TimesNewRomanPSMT" w:hAnsi="TimesNewRomanPSMT" w:cs="TimesNewRomanPSMT"/>
          <w:sz w:val="20"/>
          <w:szCs w:val="20"/>
        </w:rPr>
        <w:t>stolárstvo</w:t>
      </w:r>
      <w:r>
        <w:rPr>
          <w:rFonts w:ascii="TimesNewRomanPSMT" w:hAnsi="TimesNewRomanPSMT" w:cs="TimesNewRomanPSMT"/>
          <w:sz w:val="20"/>
          <w:szCs w:val="20"/>
        </w:rPr>
        <w:t>,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/veľkoobchod/,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sprostredkovateľská činnosť v oblasti obchodu, služieb, výroby,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prenájom hnuteľných vecí</w:t>
      </w:r>
    </w:p>
    <w:p w:rsidR="00F44448" w:rsidRDefault="00F44448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0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201</w:t>
      </w:r>
      <w:r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Konateľ: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Robert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Pőcz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, </w:t>
      </w:r>
      <w:r>
        <w:rPr>
          <w:rFonts w:ascii="TimesNewRomanPSMT" w:hAnsi="TimesNewRomanPSMT" w:cs="TimesNewRomanPSMT"/>
          <w:sz w:val="20"/>
          <w:szCs w:val="20"/>
        </w:rPr>
        <w:t xml:space="preserve">dátum narodenia: </w:t>
      </w:r>
      <w:r>
        <w:rPr>
          <w:rFonts w:ascii="TimesNewRomanPSMT" w:hAnsi="TimesNewRomanPSMT" w:cs="TimesNewRomanPSMT"/>
          <w:sz w:val="20"/>
          <w:szCs w:val="20"/>
        </w:rPr>
        <w:t>17</w:t>
      </w:r>
      <w:r>
        <w:rPr>
          <w:rFonts w:ascii="TimesNewRomanPSMT" w:hAnsi="TimesNewRomanPSMT" w:cs="TimesNewRomanPSMT"/>
          <w:sz w:val="20"/>
          <w:szCs w:val="20"/>
        </w:rPr>
        <w:t>.</w:t>
      </w:r>
      <w:r>
        <w:rPr>
          <w:rFonts w:ascii="TimesNewRomanPSMT" w:hAnsi="TimesNewRomanPSMT" w:cs="TimesNewRomanPSMT"/>
          <w:sz w:val="20"/>
          <w:szCs w:val="20"/>
        </w:rPr>
        <w:t>07</w:t>
      </w:r>
      <w:r>
        <w:rPr>
          <w:rFonts w:ascii="TimesNewRomanPSMT" w:hAnsi="TimesNewRomanPSMT" w:cs="TimesNewRomanPSMT"/>
          <w:sz w:val="20"/>
          <w:szCs w:val="20"/>
        </w:rPr>
        <w:t>.197</w:t>
      </w:r>
      <w:r>
        <w:rPr>
          <w:rFonts w:ascii="TimesNewRomanPSMT" w:hAnsi="TimesNewRomanPSMT" w:cs="TimesNewRomanPSMT"/>
          <w:sz w:val="20"/>
          <w:szCs w:val="20"/>
        </w:rPr>
        <w:t>0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  <w:r>
        <w:rPr>
          <w:rFonts w:ascii="TimesNewRomanPSMT" w:hAnsi="TimesNewRomanPSMT" w:cs="TimesNewRomanPSMT"/>
          <w:sz w:val="20"/>
          <w:szCs w:val="20"/>
        </w:rPr>
        <w:t>Horná ulica 282/3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9</w:t>
      </w:r>
      <w:r>
        <w:rPr>
          <w:rFonts w:ascii="TimesNewRomanPSMT" w:hAnsi="TimesNewRomanPSMT" w:cs="TimesNewRomanPSMT"/>
          <w:sz w:val="20"/>
          <w:szCs w:val="20"/>
        </w:rPr>
        <w:t>30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  <w:r>
        <w:rPr>
          <w:rFonts w:ascii="TimesNewRomanPSMT" w:hAnsi="TimesNewRomanPSMT" w:cs="TimesNewRomanPSMT"/>
          <w:sz w:val="20"/>
          <w:szCs w:val="20"/>
        </w:rPr>
        <w:t>39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  <w:r>
        <w:rPr>
          <w:rFonts w:ascii="TimesNewRomanPSMT" w:hAnsi="TimesNewRomanPSMT" w:cs="TimesNewRomanPSMT"/>
          <w:sz w:val="20"/>
          <w:szCs w:val="20"/>
        </w:rPr>
        <w:t>Zlaté Klasy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Spoločníci spoločnosti: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Robert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Pőcz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, dátum narodenia: </w:t>
      </w:r>
      <w:r>
        <w:rPr>
          <w:rFonts w:ascii="TimesNewRomanPSMT" w:hAnsi="TimesNewRomanPSMT" w:cs="TimesNewRomanPSMT"/>
          <w:sz w:val="20"/>
          <w:szCs w:val="20"/>
        </w:rPr>
        <w:t>17</w:t>
      </w:r>
      <w:r>
        <w:rPr>
          <w:rFonts w:ascii="TimesNewRomanPSMT" w:hAnsi="TimesNewRomanPSMT" w:cs="TimesNewRomanPSMT"/>
          <w:sz w:val="20"/>
          <w:szCs w:val="20"/>
        </w:rPr>
        <w:t>.</w:t>
      </w:r>
      <w:r>
        <w:rPr>
          <w:rFonts w:ascii="TimesNewRomanPSMT" w:hAnsi="TimesNewRomanPSMT" w:cs="TimesNewRomanPSMT"/>
          <w:sz w:val="20"/>
          <w:szCs w:val="20"/>
        </w:rPr>
        <w:t>07</w:t>
      </w:r>
      <w:r>
        <w:rPr>
          <w:rFonts w:ascii="TimesNewRomanPSMT" w:hAnsi="TimesNewRomanPSMT" w:cs="TimesNewRomanPSMT"/>
          <w:sz w:val="20"/>
          <w:szCs w:val="20"/>
        </w:rPr>
        <w:t>.197</w:t>
      </w:r>
      <w:r>
        <w:rPr>
          <w:rFonts w:ascii="TimesNewRomanPSMT" w:hAnsi="TimesNewRomanPSMT" w:cs="TimesNewRomanPSMT"/>
          <w:sz w:val="20"/>
          <w:szCs w:val="20"/>
        </w:rPr>
        <w:t>0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</w:t>
      </w:r>
      <w:r>
        <w:rPr>
          <w:rFonts w:ascii="TimesNewRomanPSMT" w:hAnsi="TimesNewRomanPSMT" w:cs="TimesNewRomanPSMT"/>
          <w:sz w:val="20"/>
          <w:szCs w:val="20"/>
        </w:rPr>
        <w:t>Horná ulica 282/3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9</w:t>
      </w:r>
      <w:r>
        <w:rPr>
          <w:rFonts w:ascii="TimesNewRomanPSMT" w:hAnsi="TimesNewRomanPSMT" w:cs="TimesNewRomanPSMT"/>
          <w:sz w:val="20"/>
          <w:szCs w:val="20"/>
        </w:rPr>
        <w:t>30 39 Zlaté Klasy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Výška podielu na základnom imaní: 5000,00 EUR v 100%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</w:t>
      </w:r>
      <w:r w:rsidR="00F44448">
        <w:rPr>
          <w:rFonts w:ascii="TimesNewRomanPSMT" w:hAnsi="TimesNewRomanPSMT" w:cs="TimesNewRomanPSMT"/>
          <w:sz w:val="20"/>
          <w:szCs w:val="20"/>
        </w:rPr>
        <w:t>vykonávať činnosti uvedené v zakladateľskej listine.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F44448" w:rsidRDefault="00F44448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Spoločnosť ku dňu zostavenia účtovnej uzávierky </w:t>
      </w:r>
      <w:r w:rsidR="00F44448">
        <w:rPr>
          <w:rFonts w:ascii="TimesNewRomanPSMT" w:hAnsi="TimesNewRomanPSMT" w:cs="TimesNewRomanPSMT"/>
          <w:sz w:val="20"/>
          <w:szCs w:val="20"/>
        </w:rPr>
        <w:t>nevykonala žiadnu činnosť.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bookmarkStart w:id="0" w:name="_GoBack"/>
      <w:bookmarkEnd w:id="0"/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201</w:t>
      </w:r>
      <w:r w:rsidR="00F44448">
        <w:rPr>
          <w:rFonts w:ascii="TimesNewRomanPSMT" w:hAnsi="TimesNewRomanPSMT" w:cs="TimesNewRomanPSMT"/>
          <w:sz w:val="20"/>
          <w:szCs w:val="20"/>
        </w:rPr>
        <w:t>8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:rsidR="007B2453" w:rsidRDefault="007B2453" w:rsidP="007B2453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4036C5" w:rsidRDefault="004036C5"/>
    <w:sectPr w:rsidR="004036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787A"/>
    <w:rsid w:val="004036C5"/>
    <w:rsid w:val="007B2453"/>
    <w:rsid w:val="00CB787A"/>
    <w:rsid w:val="00F44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2453"/>
    <w:pPr>
      <w:spacing w:after="160"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B2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7B24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7B245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2453"/>
    <w:pPr>
      <w:spacing w:after="160"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B2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7B24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7B245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48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405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3</cp:revision>
  <dcterms:created xsi:type="dcterms:W3CDTF">2019-03-07T17:34:00Z</dcterms:created>
  <dcterms:modified xsi:type="dcterms:W3CDTF">2019-03-07T17:54:00Z</dcterms:modified>
</cp:coreProperties>
</file>