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4A" w:rsidRPr="00FF6B4F" w:rsidRDefault="0043654A" w:rsidP="00FC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16"/>
          <w:szCs w:val="16"/>
        </w:rPr>
      </w:pPr>
      <w:r w:rsidRPr="00FF6B4F">
        <w:rPr>
          <w:rFonts w:ascii="Arial" w:hAnsi="Arial" w:cs="Arial"/>
          <w:b/>
          <w:sz w:val="16"/>
          <w:szCs w:val="16"/>
        </w:rPr>
        <w:t xml:space="preserve">Poznámky k účtovnej závierke za rok </w:t>
      </w:r>
      <w:r w:rsidR="009D3913">
        <w:rPr>
          <w:rFonts w:ascii="Arial" w:hAnsi="Arial" w:cs="Arial"/>
          <w:b/>
          <w:sz w:val="16"/>
          <w:szCs w:val="16"/>
        </w:rPr>
        <w:t>2018</w:t>
      </w:r>
    </w:p>
    <w:p w:rsidR="0043654A" w:rsidRPr="00FF6B4F" w:rsidRDefault="0043654A" w:rsidP="00FC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43654A" w:rsidRPr="00FF6B4F" w:rsidRDefault="0043654A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43654A" w:rsidRPr="00FF6B4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27E5A" w:rsidRPr="00A27E5A" w:rsidRDefault="00A27E5A" w:rsidP="00A27E5A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27E5A">
              <w:rPr>
                <w:rFonts w:ascii="Arial" w:hAnsi="Arial" w:cs="Arial"/>
                <w:b/>
                <w:sz w:val="16"/>
                <w:szCs w:val="16"/>
              </w:rPr>
              <w:t>Všeobecné informácie o spoločnosti</w:t>
            </w:r>
          </w:p>
          <w:p w:rsidR="00A27E5A" w:rsidRDefault="00A27E5A" w:rsidP="00B13E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B13E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a) Základné informácie o účtovnej jednotke:</w:t>
            </w:r>
          </w:p>
        </w:tc>
      </w:tr>
      <w:tr w:rsidR="0043654A" w:rsidRPr="00FF6B4F" w:rsidTr="00693444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19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AnalytX</w:t>
            </w:r>
            <w:proofErr w:type="spellEnd"/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s.r.o.</w:t>
            </w:r>
          </w:p>
        </w:tc>
      </w:tr>
      <w:tr w:rsidR="0043654A" w:rsidRPr="00FF6B4F" w:rsidTr="00693444">
        <w:trPr>
          <w:trHeight w:val="21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Elektrárenská 12092, 831 04  Bratislava</w:t>
            </w:r>
          </w:p>
        </w:tc>
      </w:tr>
      <w:tr w:rsidR="0043654A" w:rsidRPr="00FF6B4F" w:rsidTr="00693444">
        <w:trPr>
          <w:trHeight w:val="23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04.12.2001</w:t>
            </w:r>
          </w:p>
        </w:tc>
      </w:tr>
      <w:tr w:rsidR="0043654A" w:rsidRPr="00FF6B4F" w:rsidTr="00693444">
        <w:trPr>
          <w:trHeight w:val="277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04.12.2001</w:t>
            </w:r>
          </w:p>
        </w:tc>
      </w:tr>
    </w:tbl>
    <w:p w:rsidR="0043654A" w:rsidRPr="00FF6B4F" w:rsidRDefault="0043654A" w:rsidP="0075484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43654A" w:rsidP="0075484E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b) Opis hospodárskej činnosti účtovnej jednotky:</w:t>
      </w:r>
    </w:p>
    <w:p w:rsidR="0043654A" w:rsidRPr="00FF6B4F" w:rsidRDefault="0043654A" w:rsidP="00614845">
      <w:pPr>
        <w:spacing w:after="120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Poskytovanie zdravotnej starostlivosti v neštátnom zdravotníckom zariadení – samostatnom zariadení spoločných vyšetrovacích a liečebných zložiek v odbore klinická biochémia, klinická imunológia a </w:t>
      </w:r>
      <w:proofErr w:type="spellStart"/>
      <w:r w:rsidRPr="00FF6B4F">
        <w:rPr>
          <w:rFonts w:ascii="Arial" w:hAnsi="Arial" w:cs="Arial"/>
          <w:b/>
          <w:bCs/>
          <w:sz w:val="16"/>
          <w:szCs w:val="16"/>
        </w:rPr>
        <w:t>alergológia</w:t>
      </w:r>
      <w:proofErr w:type="spellEnd"/>
      <w:r w:rsidRPr="00FF6B4F">
        <w:rPr>
          <w:rFonts w:ascii="Arial" w:hAnsi="Arial" w:cs="Arial"/>
          <w:b/>
          <w:bCs/>
          <w:sz w:val="16"/>
          <w:szCs w:val="16"/>
        </w:rPr>
        <w:t>, klinická hematológia a transfuziológia</w:t>
      </w:r>
    </w:p>
    <w:p w:rsidR="0043654A" w:rsidRPr="00FF6B4F" w:rsidRDefault="0043654A" w:rsidP="00614845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c) Informácie o počte zamestnancov</w:t>
      </w:r>
    </w:p>
    <w:tbl>
      <w:tblPr>
        <w:tblW w:w="517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43654A" w:rsidRPr="00FF6B4F" w:rsidTr="00693444">
        <w:trPr>
          <w:trHeight w:val="438"/>
        </w:trPr>
        <w:tc>
          <w:tcPr>
            <w:tcW w:w="2417" w:type="pct"/>
            <w:vAlign w:val="center"/>
          </w:tcPr>
          <w:p w:rsidR="0043654A" w:rsidRPr="00FF6B4F" w:rsidRDefault="0043654A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5" w:type="pct"/>
            <w:vAlign w:val="center"/>
          </w:tcPr>
          <w:p w:rsidR="0043654A" w:rsidRPr="00FF6B4F" w:rsidRDefault="0043654A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28" w:type="pct"/>
            <w:vAlign w:val="center"/>
          </w:tcPr>
          <w:p w:rsidR="0043654A" w:rsidRPr="00FF6B4F" w:rsidRDefault="0043654A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D31CF" w:rsidRPr="00FF6B4F" w:rsidTr="00693444">
        <w:trPr>
          <w:trHeight w:val="390"/>
        </w:trPr>
        <w:tc>
          <w:tcPr>
            <w:tcW w:w="2417" w:type="pct"/>
            <w:vAlign w:val="bottom"/>
          </w:tcPr>
          <w:p w:rsidR="00ED31CF" w:rsidRPr="00FF6B4F" w:rsidRDefault="00ED31C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55" w:type="pct"/>
            <w:vAlign w:val="bottom"/>
          </w:tcPr>
          <w:p w:rsidR="00ED31CF" w:rsidRPr="00FF6B4F" w:rsidRDefault="00ED31CF" w:rsidP="00F40C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328" w:type="pct"/>
            <w:vAlign w:val="bottom"/>
          </w:tcPr>
          <w:p w:rsidR="00ED31CF" w:rsidRPr="00FF6B4F" w:rsidRDefault="00ED31CF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ED31CF" w:rsidRPr="00FF6B4F" w:rsidTr="00693444">
        <w:trPr>
          <w:trHeight w:val="555"/>
        </w:trPr>
        <w:tc>
          <w:tcPr>
            <w:tcW w:w="2417" w:type="pct"/>
            <w:vAlign w:val="bottom"/>
          </w:tcPr>
          <w:p w:rsidR="00ED31CF" w:rsidRPr="00FF6B4F" w:rsidRDefault="00ED31C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vAlign w:val="bottom"/>
          </w:tcPr>
          <w:p w:rsidR="00ED31CF" w:rsidRPr="00FF6B4F" w:rsidRDefault="00ED31CF" w:rsidP="00F40C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328" w:type="pct"/>
            <w:vAlign w:val="bottom"/>
          </w:tcPr>
          <w:p w:rsidR="00ED31CF" w:rsidRPr="00FF6B4F" w:rsidRDefault="00ED31CF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ED31CF" w:rsidRPr="00FF6B4F" w:rsidTr="00693444">
        <w:trPr>
          <w:trHeight w:val="390"/>
        </w:trPr>
        <w:tc>
          <w:tcPr>
            <w:tcW w:w="2417" w:type="pct"/>
            <w:vAlign w:val="bottom"/>
          </w:tcPr>
          <w:p w:rsidR="00ED31CF" w:rsidRPr="00FF6B4F" w:rsidRDefault="00ED31C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255" w:type="pct"/>
            <w:vAlign w:val="bottom"/>
          </w:tcPr>
          <w:p w:rsidR="00ED31CF" w:rsidRPr="00FF6B4F" w:rsidRDefault="00ED31CF" w:rsidP="00F40C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8" w:type="pct"/>
            <w:vAlign w:val="bottom"/>
          </w:tcPr>
          <w:p w:rsidR="00ED31CF" w:rsidRPr="00FF6B4F" w:rsidRDefault="00ED31CF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:rsidR="0043654A" w:rsidRPr="00FF6B4F" w:rsidRDefault="0043654A" w:rsidP="0075484E">
      <w:pPr>
        <w:ind w:left="928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6B2E3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d) Údaj o neobmedzenom ručení: </w:t>
      </w:r>
      <w:r w:rsidRPr="00FF6B4F">
        <w:rPr>
          <w:rFonts w:ascii="Arial" w:hAnsi="Arial" w:cs="Arial"/>
          <w:b/>
          <w:bCs/>
          <w:sz w:val="16"/>
          <w:szCs w:val="16"/>
        </w:rPr>
        <w:t>Spoločnosť nie je neobmedzene ručiacim spoločníkom v iných spoločnostiach.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512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e) Právny dôvod na zostavenie účtovnej závierky: </w:t>
      </w:r>
      <w:r w:rsidRPr="00FF6B4F">
        <w:rPr>
          <w:rFonts w:ascii="Arial" w:hAnsi="Arial" w:cs="Arial"/>
          <w:b/>
          <w:bCs/>
          <w:sz w:val="16"/>
          <w:szCs w:val="16"/>
        </w:rPr>
        <w:t>Účtovná závierka je zostavená ako riadna ÚZ k 31.12.201</w:t>
      </w:r>
      <w:r w:rsidR="009D3913">
        <w:rPr>
          <w:rFonts w:ascii="Arial" w:hAnsi="Arial" w:cs="Arial"/>
          <w:b/>
          <w:bCs/>
          <w:sz w:val="16"/>
          <w:szCs w:val="16"/>
        </w:rPr>
        <w:t>8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za nepretržitej činnosti spoločnosti.</w:t>
      </w:r>
    </w:p>
    <w:p w:rsidR="0043654A" w:rsidRPr="00FF6B4F" w:rsidRDefault="0043654A" w:rsidP="00E90529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43654A" w:rsidP="00512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f) Dátum schválenia účtovnej závierky za bezprostredne predchádzajúce účtovné obdobie príslušným orgánom účtovnej jednotky: 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Účtovná závierka bola schválená Valným zhromaždením dňa </w:t>
      </w:r>
      <w:r w:rsidR="009D3913">
        <w:rPr>
          <w:rFonts w:ascii="Arial" w:hAnsi="Arial" w:cs="Arial"/>
          <w:b/>
          <w:bCs/>
          <w:sz w:val="16"/>
          <w:szCs w:val="16"/>
        </w:rPr>
        <w:t>23</w:t>
      </w:r>
      <w:r w:rsidR="001C139E">
        <w:rPr>
          <w:rFonts w:ascii="Arial" w:hAnsi="Arial" w:cs="Arial"/>
          <w:b/>
          <w:bCs/>
          <w:sz w:val="16"/>
          <w:szCs w:val="16"/>
        </w:rPr>
        <w:t>. m</w:t>
      </w:r>
      <w:r w:rsidR="00ED31CF">
        <w:rPr>
          <w:rFonts w:ascii="Arial" w:hAnsi="Arial" w:cs="Arial"/>
          <w:b/>
          <w:bCs/>
          <w:sz w:val="16"/>
          <w:szCs w:val="16"/>
        </w:rPr>
        <w:t xml:space="preserve">ája </w:t>
      </w:r>
      <w:r w:rsidR="00295779" w:rsidRPr="00FF6B4F">
        <w:rPr>
          <w:rFonts w:ascii="Arial" w:hAnsi="Arial" w:cs="Arial"/>
          <w:b/>
          <w:bCs/>
          <w:sz w:val="16"/>
          <w:szCs w:val="16"/>
        </w:rPr>
        <w:t>201</w:t>
      </w:r>
      <w:r w:rsidR="009D3913">
        <w:rPr>
          <w:rFonts w:ascii="Arial" w:hAnsi="Arial" w:cs="Arial"/>
          <w:b/>
          <w:bCs/>
          <w:sz w:val="16"/>
          <w:szCs w:val="16"/>
        </w:rPr>
        <w:t>8</w:t>
      </w:r>
      <w:r w:rsidR="00295779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II.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Informácie o</w:t>
      </w:r>
      <w:r>
        <w:rPr>
          <w:rFonts w:ascii="Arial" w:hAnsi="Arial" w:cs="Arial"/>
          <w:b/>
          <w:bCs/>
          <w:sz w:val="16"/>
          <w:szCs w:val="16"/>
        </w:rPr>
        <w:t xml:space="preserve"> prijatých postupoch 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 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Splnenie predpokladu, že účtovná jednotka bude nepretržite pokračovať vo svojej činnosti: </w:t>
      </w:r>
    </w:p>
    <w:p w:rsidR="0043654A" w:rsidRPr="00FF6B4F" w:rsidRDefault="0043654A" w:rsidP="00512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 </w:t>
      </w:r>
      <w:r w:rsidRPr="00FF6B4F">
        <w:rPr>
          <w:rFonts w:ascii="Arial" w:hAnsi="Arial" w:cs="Arial"/>
          <w:b/>
          <w:bCs/>
          <w:sz w:val="16"/>
          <w:szCs w:val="16"/>
        </w:rPr>
        <w:t>Spoločnosť v priebehu roka 201</w:t>
      </w:r>
      <w:r w:rsidR="009D3913">
        <w:rPr>
          <w:rFonts w:ascii="Arial" w:hAnsi="Arial" w:cs="Arial"/>
          <w:b/>
          <w:bCs/>
          <w:sz w:val="16"/>
          <w:szCs w:val="16"/>
        </w:rPr>
        <w:t>8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pracovala nepretržite vo svojej činnosti a v budúcom účtovnom období predpokladá tiež nepretržitú činnosť.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b) Zmeny účtovných zásad a zmeny účtovných metód, s uvedením dôvodu ich uplatnenia a ich vplyvu na hodnotu majetku, záväzkov, vlastného imania a výsledku hospodárenia účtovnej jednotky:  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Spoločnosť nemenila účtovné zásady a metódy v rozsahu na vplyv hodnoty majetku, záväzkov, vlastného imania a výsledku hospodárenia.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c) Spôsob oceňovania jednotlivých zložiek majetku a záväzkov v členení na:  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E232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1. Dlhodobý nehmotný majetok obstaraný kúpou: </w:t>
      </w:r>
      <w:r w:rsidRPr="00FF6B4F">
        <w:rPr>
          <w:rFonts w:ascii="Arial" w:hAnsi="Arial" w:cs="Arial"/>
          <w:b/>
          <w:bCs/>
          <w:sz w:val="16"/>
          <w:szCs w:val="16"/>
        </w:rPr>
        <w:t>DNM nakupovaný sa oceňuje obstarávacou cenou, ktorá zahrňuje cenu obstarania a náklady súvisiace s obstaraním (clo, prepravu, montáž, poistné a pod.)</w:t>
      </w:r>
    </w:p>
    <w:p w:rsidR="0043654A" w:rsidRPr="00FF6B4F" w:rsidRDefault="0043654A" w:rsidP="00E232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Odpisy DNM sú stanovené vychádzajúc z predpokladanej doby jeho používania a predpokladaného priebehu opotrebenia. Spoločnosť odpisuje NM do 24 mesiacov od zaradenia. Odpisovať sa začína dňom zaevidovania do účtovníctva.</w:t>
      </w:r>
    </w:p>
    <w:p w:rsidR="0043654A" w:rsidRPr="00FF6B4F" w:rsidRDefault="0043654A" w:rsidP="00A3246D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E23278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43654A" w:rsidRPr="00FF6B4F">
        <w:rPr>
          <w:rFonts w:ascii="Arial" w:hAnsi="Arial" w:cs="Arial"/>
          <w:sz w:val="16"/>
          <w:szCs w:val="16"/>
        </w:rPr>
        <w:t xml:space="preserve">. Dlhodobý hmotný majetok obstaraný kúpou: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DHM nakupovaný sa oceňuje obstarávacou cenou, ktorá zahrňuje cenu obstarania a náklady súvisiace s obstaraním (clo, prepravu, montáž, poistné a pod.)</w:t>
      </w:r>
    </w:p>
    <w:p w:rsidR="0043654A" w:rsidRPr="00FF6B4F" w:rsidRDefault="0043654A" w:rsidP="00E23278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Odpisy DNM sú stanovené vychádzajúc z predpokladanej doby jeho používania a predpokladaného priebehu opotrebenia. Spoločnosť odpisuje HM účtovne – rovnomerne a daňovo zrýchlene. Odpisovať sa začína nasledujúcim dňom mesiaca po zaevidovaní do účtovníctva.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285740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43654A" w:rsidRPr="00FF6B4F">
        <w:rPr>
          <w:rFonts w:ascii="Arial" w:hAnsi="Arial" w:cs="Arial"/>
          <w:sz w:val="16"/>
          <w:szCs w:val="16"/>
        </w:rPr>
        <w:t xml:space="preserve">. Zásoby obstarané kúpou: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Nakupované zásoby a tovar na sklade sa oceňujú obstarávacou cenou, ktorá zahrňuje cenu obstarania a náklady súvisiace s obstaraním (prepravu, poistné, provízie, skonto a pod.). Pri nákupe a predaji materiálu spoločnosť používa metódu FIFO .</w:t>
      </w:r>
    </w:p>
    <w:p w:rsidR="0043654A" w:rsidRPr="00FF6B4F" w:rsidRDefault="0043654A" w:rsidP="002857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4</w:t>
      </w:r>
      <w:r w:rsidR="0043654A" w:rsidRPr="00FF6B4F">
        <w:rPr>
          <w:rFonts w:ascii="Arial" w:hAnsi="Arial" w:cs="Arial"/>
          <w:sz w:val="16"/>
          <w:szCs w:val="16"/>
        </w:rPr>
        <w:t xml:space="preserve">. Pohľadávky: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Pohľadávky sa pri ich vzniku oceňujú menovitou hodnotou. Toto ocenenie sa znižuje o pochybné a nevymožiteľné pohľadávky.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</w:t>
      </w:r>
      <w:r w:rsidR="0043654A" w:rsidRPr="00FF6B4F">
        <w:rPr>
          <w:rFonts w:ascii="Arial" w:hAnsi="Arial" w:cs="Arial"/>
          <w:sz w:val="16"/>
          <w:szCs w:val="16"/>
        </w:rPr>
        <w:t xml:space="preserve">. Krátkodobý finančný majetok: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Peňažné prostriedky a ceniny sa oceňujú ich menovitou hodnotou. Zníženie hodnoty sa vyjadruje opravnou položkou – peniaze na ceste.</w:t>
      </w:r>
    </w:p>
    <w:p w:rsidR="0043654A" w:rsidRPr="00FF6B4F" w:rsidRDefault="0043654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S účinnosťou novely Zákona o účtovníctve od 1.1.2012 sa ÚJ rozhodla oceňovať prírastok v cudzej mene nakúpenej za menu euro kurzom ECB v deň uzavretia obchodu.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285740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</w:t>
      </w:r>
      <w:r w:rsidR="0043654A" w:rsidRPr="00FF6B4F">
        <w:rPr>
          <w:rFonts w:ascii="Arial" w:hAnsi="Arial" w:cs="Arial"/>
          <w:sz w:val="16"/>
          <w:szCs w:val="16"/>
        </w:rPr>
        <w:t xml:space="preserve">.Časové rozlíšenie na strane aktív súvahy: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Náklady a príjmy budúcich období sa vykazujú vo výške, ktorá je potrebná na dodržanie zásady vecnej a časovej súvislosti s účtovným obdobím.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5120C7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</w:t>
      </w:r>
      <w:r w:rsidR="0043654A" w:rsidRPr="00FF6B4F">
        <w:rPr>
          <w:rFonts w:ascii="Arial" w:hAnsi="Arial" w:cs="Arial"/>
          <w:sz w:val="16"/>
          <w:szCs w:val="16"/>
        </w:rPr>
        <w:t xml:space="preserve">.Záväzky, vrátane rezerv, dlhopisov, pôžičiek a úverov: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Záväzky sa pri ich vzniku oceňujú menovitou hodnotou. Ak sa na základe inventarizácie záväzkov zistí, že ich suma je iná ako výška v účtovníctve uvedú sa záväzky v účtovníctve a v ÚZ v tomto zistenom ocenení.</w:t>
      </w:r>
    </w:p>
    <w:p w:rsidR="0043654A" w:rsidRPr="00FF6B4F" w:rsidRDefault="0043654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Rezervy sú záväzky s neurčitým časovým vymedzením alebo výškou, tvoria sa iba zákonné rezervy ako napríklad rezervy na nevyčerpané dovolenky, rezervy na overenie  ÚZ </w:t>
      </w:r>
      <w:r w:rsidR="003F7C0A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3F7C0A" w:rsidRPr="00FF6B4F" w:rsidRDefault="003F7C0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285740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43654A" w:rsidRPr="00FF6B4F">
        <w:rPr>
          <w:rFonts w:ascii="Arial" w:hAnsi="Arial" w:cs="Arial"/>
          <w:sz w:val="16"/>
          <w:szCs w:val="16"/>
        </w:rPr>
        <w:t xml:space="preserve">. Časové rozlíšenie na strane pasív súvahy: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sa vykazuje vo výške, ktorá je potrebná na dodržanie zásady vecnej a časovej súvislosti s účtovným obdobím.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815434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3654A" w:rsidRPr="00FF6B4F">
        <w:rPr>
          <w:rFonts w:ascii="Arial" w:hAnsi="Arial" w:cs="Arial"/>
          <w:sz w:val="16"/>
          <w:szCs w:val="16"/>
        </w:rPr>
        <w:t xml:space="preserve">. Splatná daň z príjmov a odložená daň z príjmov: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Spoločnosti vznikol v roku 201</w:t>
      </w:r>
      <w:r w:rsidR="009D3913">
        <w:rPr>
          <w:rFonts w:ascii="Arial" w:hAnsi="Arial" w:cs="Arial"/>
          <w:b/>
          <w:bCs/>
          <w:sz w:val="16"/>
          <w:szCs w:val="16"/>
        </w:rPr>
        <w:t>8</w:t>
      </w:r>
      <w:r w:rsidR="009C76F0">
        <w:rPr>
          <w:rFonts w:ascii="Arial" w:hAnsi="Arial" w:cs="Arial"/>
          <w:b/>
          <w:bCs/>
          <w:sz w:val="16"/>
          <w:szCs w:val="16"/>
        </w:rPr>
        <w:t xml:space="preserve">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daňový odložený záväzok z rozdielu účtovnej a daňovej zostatkovej ceny majetku z OP k neuhradeným faktúram podľa § 17 ods. 19. </w:t>
      </w:r>
    </w:p>
    <w:p w:rsidR="0043654A" w:rsidRPr="00FF6B4F" w:rsidRDefault="0043654A" w:rsidP="00E90529">
      <w:pPr>
        <w:rPr>
          <w:rFonts w:ascii="Arial" w:hAnsi="Arial" w:cs="Arial"/>
          <w:sz w:val="16"/>
          <w:szCs w:val="16"/>
        </w:rPr>
      </w:pPr>
    </w:p>
    <w:p w:rsidR="0043654A" w:rsidRPr="00B527CC" w:rsidRDefault="00A27E5A" w:rsidP="00B527CC">
      <w:pPr>
        <w:pStyle w:val="Nadpis2"/>
        <w:jc w:val="both"/>
        <w:rPr>
          <w:rFonts w:ascii="Arial" w:hAnsi="Arial"/>
          <w:bCs w:val="0"/>
          <w:i w:val="0"/>
          <w:sz w:val="16"/>
          <w:szCs w:val="16"/>
        </w:rPr>
      </w:pPr>
      <w:r>
        <w:rPr>
          <w:rFonts w:ascii="Arial" w:hAnsi="Arial" w:cs="Arial"/>
          <w:b w:val="0"/>
          <w:bCs w:val="0"/>
          <w:i w:val="0"/>
          <w:iCs w:val="0"/>
          <w:sz w:val="16"/>
          <w:szCs w:val="16"/>
        </w:rPr>
        <w:t>d</w:t>
      </w:r>
      <w:r w:rsidR="0043654A" w:rsidRPr="00FF6B4F">
        <w:rPr>
          <w:rFonts w:ascii="Arial" w:hAnsi="Arial" w:cs="Arial"/>
          <w:b w:val="0"/>
          <w:bCs w:val="0"/>
          <w:i w:val="0"/>
          <w:iCs w:val="0"/>
          <w:sz w:val="16"/>
          <w:szCs w:val="16"/>
        </w:rPr>
        <w:t>) Informácie o oprave významných chýb minulých účtovných období</w:t>
      </w:r>
      <w:r w:rsidR="0043654A" w:rsidRPr="00FF6B4F">
        <w:rPr>
          <w:rFonts w:ascii="Arial" w:hAnsi="Arial" w:cs="Arial"/>
          <w:b w:val="0"/>
          <w:bCs w:val="0"/>
          <w:sz w:val="16"/>
          <w:szCs w:val="16"/>
        </w:rPr>
        <w:t xml:space="preserve"> :</w:t>
      </w:r>
      <w:r w:rsidR="0043654A" w:rsidRPr="00B527CC">
        <w:rPr>
          <w:rFonts w:ascii="Arial" w:hAnsi="Arial"/>
          <w:bCs w:val="0"/>
          <w:i w:val="0"/>
          <w:sz w:val="16"/>
          <w:szCs w:val="16"/>
        </w:rPr>
        <w:t>ÚJ neeviduje významné ani nevýznamné opravy chýb minulého obdobia. Za významnú chybu minulého obdobia považuje sumu vyššiu ako 1</w:t>
      </w:r>
      <w:r w:rsidR="00ED31CF">
        <w:rPr>
          <w:rFonts w:ascii="Arial" w:hAnsi="Arial"/>
          <w:bCs w:val="0"/>
          <w:i w:val="0"/>
          <w:sz w:val="16"/>
          <w:szCs w:val="16"/>
        </w:rPr>
        <w:t>0%</w:t>
      </w:r>
      <w:r w:rsidR="0043654A" w:rsidRPr="00B527CC">
        <w:rPr>
          <w:rFonts w:ascii="Arial" w:hAnsi="Arial"/>
          <w:bCs w:val="0"/>
          <w:i w:val="0"/>
          <w:sz w:val="16"/>
          <w:szCs w:val="16"/>
        </w:rPr>
        <w:t xml:space="preserve"> z výšky aktív z predchádzajúce obdobia.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III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.</w:t>
      </w:r>
      <w:r w:rsidR="00B527CC">
        <w:rPr>
          <w:rFonts w:ascii="Arial" w:hAnsi="Arial" w:cs="Arial"/>
          <w:b/>
          <w:bCs/>
          <w:sz w:val="16"/>
          <w:szCs w:val="16"/>
        </w:rPr>
        <w:t xml:space="preserve"> A)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Informácie o údajoch vyk</w:t>
      </w:r>
      <w:r w:rsidR="00B527CC">
        <w:rPr>
          <w:rFonts w:ascii="Arial" w:hAnsi="Arial" w:cs="Arial"/>
          <w:b/>
          <w:bCs/>
          <w:sz w:val="16"/>
          <w:szCs w:val="16"/>
        </w:rPr>
        <w:t>ázaných na strane aktív súvahy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1A5D5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</w:t>
      </w:r>
      <w:r w:rsidRPr="00FF6B4F">
        <w:rPr>
          <w:rFonts w:ascii="Arial" w:hAnsi="Arial" w:cs="Arial"/>
          <w:b/>
          <w:sz w:val="16"/>
          <w:szCs w:val="16"/>
        </w:rPr>
        <w:t xml:space="preserve">Dlhodobý </w:t>
      </w:r>
      <w:r w:rsidRPr="00FF6B4F">
        <w:rPr>
          <w:rFonts w:ascii="Arial" w:hAnsi="Arial" w:cs="Arial"/>
          <w:b/>
          <w:bCs/>
          <w:sz w:val="16"/>
          <w:szCs w:val="16"/>
        </w:rPr>
        <w:t>nehmotný majetok</w:t>
      </w:r>
      <w:r w:rsidRPr="00FF6B4F">
        <w:rPr>
          <w:rFonts w:ascii="Arial" w:hAnsi="Arial" w:cs="Arial"/>
          <w:sz w:val="16"/>
          <w:szCs w:val="16"/>
        </w:rPr>
        <w:t xml:space="preserve"> za bežné účtovné obdobie a za bezprostredne predchádzajúce účtovné obdobie:  </w:t>
      </w:r>
    </w:p>
    <w:p w:rsidR="0043654A" w:rsidRPr="00FF6B4F" w:rsidRDefault="0043654A" w:rsidP="001A5D5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F6B4F">
        <w:rPr>
          <w:rFonts w:ascii="Arial" w:hAnsi="Arial" w:cs="Arial"/>
          <w:b w:val="0"/>
          <w:sz w:val="16"/>
          <w:szCs w:val="16"/>
        </w:rPr>
        <w:t>Informácie o dlhodobom nehmotnom majetku</w:t>
      </w:r>
    </w:p>
    <w:p w:rsidR="0043654A" w:rsidRPr="00FF6B4F" w:rsidRDefault="0043654A" w:rsidP="00AD1402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43654A" w:rsidRPr="00FF6B4F" w:rsidTr="00693444">
        <w:trPr>
          <w:trHeight w:val="334"/>
          <w:jc w:val="center"/>
        </w:trPr>
        <w:tc>
          <w:tcPr>
            <w:tcW w:w="1860" w:type="dxa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trHeight w:val="1124"/>
          <w:jc w:val="center"/>
        </w:trPr>
        <w:tc>
          <w:tcPr>
            <w:tcW w:w="1860" w:type="dxa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Oceniteľ-né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vAlign w:val="center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693444">
        <w:trPr>
          <w:trHeight w:val="80"/>
          <w:jc w:val="center"/>
        </w:trPr>
        <w:tc>
          <w:tcPr>
            <w:tcW w:w="1860" w:type="dxa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</w:tcPr>
          <w:p w:rsidR="0043654A" w:rsidRPr="00FF6B4F" w:rsidRDefault="0043654A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43654A" w:rsidRPr="00FF6B4F" w:rsidTr="00693444">
        <w:trPr>
          <w:trHeight w:val="266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ED31CF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ED31CF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654A" w:rsidRPr="00FF6B4F" w:rsidTr="00693444">
        <w:trPr>
          <w:trHeight w:val="290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3654A" w:rsidRPr="00FF6B4F" w:rsidRDefault="0043654A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43654A" w:rsidRPr="00FF6B4F" w:rsidRDefault="0043654A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F6B4F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43654A" w:rsidRPr="00FF6B4F" w:rsidTr="00693444">
        <w:trPr>
          <w:trHeight w:val="334"/>
          <w:jc w:val="center"/>
        </w:trPr>
        <w:tc>
          <w:tcPr>
            <w:tcW w:w="1860" w:type="dxa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1124"/>
          <w:jc w:val="center"/>
        </w:trPr>
        <w:tc>
          <w:tcPr>
            <w:tcW w:w="1860" w:type="dxa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Oceniteľ-né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vAlign w:val="center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693444">
        <w:trPr>
          <w:trHeight w:val="80"/>
          <w:jc w:val="center"/>
        </w:trPr>
        <w:tc>
          <w:tcPr>
            <w:tcW w:w="1860" w:type="dxa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43654A" w:rsidRPr="00FF6B4F" w:rsidTr="00693444">
        <w:trPr>
          <w:trHeight w:val="266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ED31CF" w:rsidRPr="00FF6B4F" w:rsidTr="00693444">
        <w:trPr>
          <w:trHeight w:val="269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145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3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F7C0A" w:rsidRPr="00FF6B4F" w:rsidTr="00693444">
        <w:trPr>
          <w:trHeight w:val="290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A27E5A" w:rsidRDefault="00A27E5A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0538A8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b</w:t>
      </w:r>
      <w:r w:rsidR="0043654A" w:rsidRPr="00FF6B4F">
        <w:rPr>
          <w:rFonts w:ascii="Arial" w:hAnsi="Arial" w:cs="Arial"/>
          <w:sz w:val="16"/>
          <w:szCs w:val="16"/>
        </w:rPr>
        <w:t xml:space="preserve">) </w:t>
      </w:r>
      <w:r w:rsidR="0043654A" w:rsidRPr="00FF6B4F">
        <w:rPr>
          <w:rFonts w:ascii="Arial" w:hAnsi="Arial" w:cs="Arial"/>
          <w:b/>
          <w:sz w:val="16"/>
          <w:szCs w:val="16"/>
        </w:rPr>
        <w:t xml:space="preserve">Dlhodobý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hmotný majetok</w:t>
      </w:r>
      <w:r w:rsidR="0043654A" w:rsidRPr="00FF6B4F">
        <w:rPr>
          <w:rFonts w:ascii="Arial" w:hAnsi="Arial" w:cs="Arial"/>
          <w:sz w:val="16"/>
          <w:szCs w:val="16"/>
        </w:rPr>
        <w:t xml:space="preserve"> za bežné účtovné obdobie a za bezprostredne predchádzajúce účtovné obdobie:  </w:t>
      </w:r>
    </w:p>
    <w:p w:rsidR="0043654A" w:rsidRPr="00FF6B4F" w:rsidRDefault="0043654A" w:rsidP="00145E8C">
      <w:pPr>
        <w:rPr>
          <w:sz w:val="16"/>
          <w:szCs w:val="16"/>
          <w:lang w:eastAsia="zh-CN"/>
        </w:rPr>
      </w:pPr>
    </w:p>
    <w:p w:rsidR="0057581B" w:rsidRDefault="0057581B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43654A" w:rsidRPr="00FF6B4F" w:rsidRDefault="0043654A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F6B4F">
        <w:rPr>
          <w:rFonts w:ascii="Arial" w:hAnsi="Arial" w:cs="Arial"/>
          <w:b w:val="0"/>
          <w:sz w:val="16"/>
          <w:szCs w:val="16"/>
        </w:rPr>
        <w:t>Informácie o dlhodobom hmotnom majetku</w:t>
      </w:r>
    </w:p>
    <w:p w:rsidR="0043654A" w:rsidRPr="00FF6B4F" w:rsidRDefault="0043654A" w:rsidP="00C31D64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421"/>
        <w:gridCol w:w="718"/>
        <w:gridCol w:w="550"/>
        <w:gridCol w:w="1169"/>
        <w:gridCol w:w="874"/>
        <w:gridCol w:w="1071"/>
        <w:gridCol w:w="701"/>
        <w:gridCol w:w="845"/>
        <w:gridCol w:w="1080"/>
        <w:gridCol w:w="702"/>
      </w:tblGrid>
      <w:tr w:rsidR="0043654A" w:rsidRPr="00FF6B4F" w:rsidTr="001C139E">
        <w:trPr>
          <w:trHeight w:val="145"/>
          <w:tblHeader/>
          <w:jc w:val="center"/>
        </w:trPr>
        <w:tc>
          <w:tcPr>
            <w:tcW w:w="0" w:type="auto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0" w:type="auto"/>
            <w:gridSpan w:val="9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3654A" w:rsidRPr="00FF6B4F" w:rsidTr="001C139E">
        <w:trPr>
          <w:trHeight w:val="1537"/>
          <w:tblHeader/>
          <w:jc w:val="center"/>
        </w:trPr>
        <w:tc>
          <w:tcPr>
            <w:tcW w:w="0" w:type="auto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Samostatné hnuteľné veci 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FF6B4F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Obstará-vaný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1C139E">
        <w:trPr>
          <w:trHeight w:val="155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EA45D5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4481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376</w:t>
            </w:r>
            <w:r w:rsidR="00E4481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EA45D5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1443989</w:t>
            </w:r>
          </w:p>
        </w:tc>
      </w:tr>
      <w:tr w:rsidR="00E44813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5 128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9328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44813" w:rsidRDefault="00E44813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Default="00E44813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14456</w:t>
            </w:r>
          </w:p>
          <w:p w:rsidR="00E44813" w:rsidRPr="00FF6B4F" w:rsidRDefault="00E44813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813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164 809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5128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44813" w:rsidRDefault="00E44813" w:rsidP="00E448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E448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169937</w:t>
            </w:r>
          </w:p>
        </w:tc>
      </w:tr>
      <w:tr w:rsidR="00E44813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44813" w:rsidRPr="00FF6B4F" w:rsidRDefault="00E44813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813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1 216 592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4200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E44813" w:rsidRPr="00FF6B4F" w:rsidRDefault="00E44813" w:rsidP="00732A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1 288 508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gridSpan w:val="10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44813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38609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1237023</w:t>
            </w: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1275632</w:t>
            </w: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0" w:type="auto"/>
            <w:vAlign w:val="center"/>
          </w:tcPr>
          <w:p w:rsidR="0043654A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54984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56677</w:t>
            </w:r>
          </w:p>
        </w:tc>
      </w:tr>
      <w:tr w:rsidR="0043654A" w:rsidRPr="00FF6B4F" w:rsidTr="001C139E">
        <w:trPr>
          <w:trHeight w:val="403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164809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164809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40302</w:t>
            </w:r>
          </w:p>
        </w:tc>
        <w:tc>
          <w:tcPr>
            <w:tcW w:w="0" w:type="auto"/>
            <w:vAlign w:val="center"/>
          </w:tcPr>
          <w:p w:rsidR="0043654A" w:rsidRPr="00FF6B4F" w:rsidRDefault="00E44813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1127198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2FA1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1167500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32FA1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2FA1" w:rsidRPr="00FF6B4F" w:rsidRDefault="00432FA1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0" w:type="auto"/>
            <w:vAlign w:val="center"/>
          </w:tcPr>
          <w:p w:rsidR="00432FA1" w:rsidRPr="00FF6B4F" w:rsidRDefault="00432FA1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29107</w:t>
            </w:r>
          </w:p>
        </w:tc>
        <w:tc>
          <w:tcPr>
            <w:tcW w:w="0" w:type="auto"/>
            <w:vAlign w:val="center"/>
          </w:tcPr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139250</w:t>
            </w:r>
          </w:p>
        </w:tc>
        <w:tc>
          <w:tcPr>
            <w:tcW w:w="0" w:type="auto"/>
            <w:vAlign w:val="center"/>
          </w:tcPr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2FA1" w:rsidRPr="00FF6B4F" w:rsidRDefault="00432FA1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168357</w:t>
            </w:r>
          </w:p>
        </w:tc>
      </w:tr>
      <w:tr w:rsidR="0043654A" w:rsidRPr="00FF6B4F" w:rsidTr="001C139E">
        <w:trPr>
          <w:trHeight w:val="290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2FA1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27414</w:t>
            </w: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2FA1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89394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2FA1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4200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2FA1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121008</w:t>
            </w:r>
          </w:p>
        </w:tc>
      </w:tr>
    </w:tbl>
    <w:p w:rsidR="0043654A" w:rsidRDefault="0043654A" w:rsidP="00C31D64">
      <w:pPr>
        <w:rPr>
          <w:rFonts w:ascii="Arial" w:hAnsi="Arial" w:cs="Arial"/>
          <w:sz w:val="16"/>
          <w:szCs w:val="16"/>
        </w:rPr>
      </w:pPr>
    </w:p>
    <w:p w:rsidR="0057581B" w:rsidRDefault="0057581B" w:rsidP="00C31D64">
      <w:pPr>
        <w:rPr>
          <w:rFonts w:ascii="Arial" w:hAnsi="Arial" w:cs="Arial"/>
          <w:sz w:val="16"/>
          <w:szCs w:val="16"/>
        </w:rPr>
      </w:pPr>
    </w:p>
    <w:p w:rsidR="0057581B" w:rsidRDefault="0057581B" w:rsidP="00C31D64">
      <w:pPr>
        <w:rPr>
          <w:rFonts w:ascii="Arial" w:hAnsi="Arial" w:cs="Arial"/>
          <w:sz w:val="16"/>
          <w:szCs w:val="16"/>
        </w:rPr>
      </w:pPr>
    </w:p>
    <w:p w:rsidR="0057581B" w:rsidRDefault="0057581B" w:rsidP="00C31D64">
      <w:pPr>
        <w:rPr>
          <w:rFonts w:ascii="Arial" w:hAnsi="Arial" w:cs="Arial"/>
          <w:sz w:val="16"/>
          <w:szCs w:val="16"/>
        </w:rPr>
      </w:pPr>
    </w:p>
    <w:p w:rsidR="0057581B" w:rsidRDefault="0057581B" w:rsidP="00C31D64">
      <w:pPr>
        <w:rPr>
          <w:rFonts w:ascii="Arial" w:hAnsi="Arial" w:cs="Arial"/>
          <w:sz w:val="16"/>
          <w:szCs w:val="16"/>
        </w:rPr>
      </w:pPr>
    </w:p>
    <w:p w:rsidR="0057581B" w:rsidRPr="00FF6B4F" w:rsidRDefault="0057581B" w:rsidP="00C31D64">
      <w:pPr>
        <w:rPr>
          <w:rFonts w:ascii="Arial" w:hAnsi="Arial" w:cs="Arial"/>
          <w:sz w:val="16"/>
          <w:szCs w:val="16"/>
        </w:rPr>
      </w:pPr>
    </w:p>
    <w:p w:rsidR="0043654A" w:rsidRPr="00FF6B4F" w:rsidRDefault="0043654A" w:rsidP="00C31D64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455"/>
        <w:gridCol w:w="718"/>
        <w:gridCol w:w="550"/>
        <w:gridCol w:w="1196"/>
        <w:gridCol w:w="893"/>
        <w:gridCol w:w="1109"/>
        <w:gridCol w:w="710"/>
        <w:gridCol w:w="712"/>
        <w:gridCol w:w="1105"/>
        <w:gridCol w:w="683"/>
      </w:tblGrid>
      <w:tr w:rsidR="0043654A" w:rsidRPr="00FF6B4F" w:rsidTr="0057581B">
        <w:trPr>
          <w:trHeight w:val="145"/>
          <w:tblHeader/>
          <w:jc w:val="center"/>
        </w:trPr>
        <w:tc>
          <w:tcPr>
            <w:tcW w:w="797" w:type="pct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4203" w:type="pct"/>
            <w:gridSpan w:val="9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3654A" w:rsidRPr="00FF6B4F" w:rsidTr="0057581B">
        <w:trPr>
          <w:trHeight w:val="1537"/>
          <w:tblHeader/>
          <w:jc w:val="center"/>
        </w:trPr>
        <w:tc>
          <w:tcPr>
            <w:tcW w:w="797" w:type="pct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301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655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Samostatné hnuteľné veci 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489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FF6B4F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607" w:type="pct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389" w:type="pct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390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05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374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57581B">
        <w:trPr>
          <w:trHeight w:val="155"/>
          <w:tblHeader/>
          <w:jc w:val="center"/>
        </w:trPr>
        <w:tc>
          <w:tcPr>
            <w:tcW w:w="797" w:type="pct"/>
            <w:vAlign w:val="center"/>
          </w:tcPr>
          <w:p w:rsidR="0043654A" w:rsidRPr="00FF6B4F" w:rsidRDefault="0043654A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393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301" w:type="pct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655" w:type="pct"/>
            <w:vAlign w:val="center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489" w:type="pct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607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389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390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605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374" w:type="pct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43654A" w:rsidRPr="00FF6B4F" w:rsidTr="0057581B">
        <w:trPr>
          <w:trHeight w:val="278"/>
          <w:tblHeader/>
          <w:jc w:val="center"/>
        </w:trPr>
        <w:tc>
          <w:tcPr>
            <w:tcW w:w="5000" w:type="pct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44813" w:rsidRPr="00FF6B4F" w:rsidTr="00173CDC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E44813" w:rsidRPr="00334548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4548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3454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1376273</w:t>
            </w: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1443989</w:t>
            </w:r>
          </w:p>
        </w:tc>
      </w:tr>
      <w:tr w:rsidR="00E44813" w:rsidRPr="00FF6B4F" w:rsidTr="00173CDC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E44813" w:rsidRPr="00334548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813" w:rsidRPr="00FF6B4F" w:rsidTr="00173CDC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E44813" w:rsidRPr="00334548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813" w:rsidRPr="00FF6B4F" w:rsidTr="00173CDC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E44813" w:rsidRPr="00334548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813" w:rsidRPr="00FF6B4F" w:rsidTr="00173CDC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E44813" w:rsidRPr="00334548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4548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1376273</w:t>
            </w: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1443989</w:t>
            </w: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5000" w:type="pct"/>
            <w:gridSpan w:val="10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44813" w:rsidRPr="00FF6B4F" w:rsidTr="00173616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36916</w:t>
            </w: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1173505</w:t>
            </w: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1210421</w:t>
            </w:r>
          </w:p>
        </w:tc>
      </w:tr>
      <w:tr w:rsidR="00E44813" w:rsidRPr="00FF6B4F" w:rsidTr="00173616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E44813" w:rsidRPr="00FF6B4F" w:rsidRDefault="00E44813" w:rsidP="00575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63518</w:t>
            </w: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65211</w:t>
            </w:r>
          </w:p>
        </w:tc>
      </w:tr>
      <w:tr w:rsidR="00E44813" w:rsidRPr="00FF6B4F" w:rsidTr="00173616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813" w:rsidRPr="00FF6B4F" w:rsidTr="00173616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813" w:rsidRPr="00FF6B4F" w:rsidTr="00173616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38609</w:t>
            </w: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1237023</w:t>
            </w: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1275632</w:t>
            </w: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5000" w:type="pct"/>
            <w:gridSpan w:val="10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5000" w:type="pct"/>
            <w:gridSpan w:val="10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E44813" w:rsidRPr="00FF6B4F" w:rsidTr="00173616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30800</w:t>
            </w: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202768</w:t>
            </w: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233568</w:t>
            </w:r>
          </w:p>
        </w:tc>
      </w:tr>
      <w:tr w:rsidR="00E44813" w:rsidRPr="00FF6B4F" w:rsidTr="00173616">
        <w:trPr>
          <w:trHeight w:val="463"/>
          <w:tblHeader/>
          <w:jc w:val="center"/>
        </w:trPr>
        <w:tc>
          <w:tcPr>
            <w:tcW w:w="797" w:type="pct"/>
            <w:vAlign w:val="center"/>
          </w:tcPr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44813" w:rsidRPr="00FF6B4F" w:rsidRDefault="00E44813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393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29107</w:t>
            </w:r>
          </w:p>
        </w:tc>
        <w:tc>
          <w:tcPr>
            <w:tcW w:w="65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139250</w:t>
            </w:r>
          </w:p>
        </w:tc>
        <w:tc>
          <w:tcPr>
            <w:tcW w:w="4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4813" w:rsidRPr="00FF6B4F" w:rsidRDefault="00E44813" w:rsidP="00C51C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168357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Default="0043654A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Pr="00FF6B4F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B527CC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c</w:t>
      </w:r>
      <w:r w:rsidR="0043654A" w:rsidRPr="00FF6B4F">
        <w:rPr>
          <w:rFonts w:ascii="Arial" w:hAnsi="Arial" w:cs="Arial"/>
          <w:sz w:val="16"/>
          <w:szCs w:val="16"/>
        </w:rPr>
        <w:t xml:space="preserve">) Spôsob a výška </w:t>
      </w:r>
      <w:r w:rsidR="0043654A" w:rsidRPr="00FF6B4F">
        <w:rPr>
          <w:rFonts w:ascii="Arial" w:hAnsi="Arial" w:cs="Arial"/>
          <w:b/>
          <w:sz w:val="16"/>
          <w:szCs w:val="16"/>
        </w:rPr>
        <w:t>poistenia</w:t>
      </w:r>
      <w:r w:rsidR="0043654A" w:rsidRPr="00FF6B4F">
        <w:rPr>
          <w:rFonts w:ascii="Arial" w:hAnsi="Arial" w:cs="Arial"/>
          <w:sz w:val="16"/>
          <w:szCs w:val="16"/>
        </w:rPr>
        <w:t xml:space="preserve"> dlhodobého nehmotného majetku a dlhodobého hmotného majetku: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Spoločnosť má poistený majetok v 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Kooperatíve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vo výške 167 000 EUR.</w:t>
      </w:r>
    </w:p>
    <w:p w:rsidR="0043654A" w:rsidRPr="00FF6B4F" w:rsidRDefault="0043654A" w:rsidP="0075484E">
      <w:pPr>
        <w:ind w:left="720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3654A" w:rsidRPr="00FF6B4F">
        <w:rPr>
          <w:rFonts w:ascii="Arial" w:hAnsi="Arial" w:cs="Arial"/>
          <w:sz w:val="16"/>
          <w:szCs w:val="16"/>
        </w:rPr>
        <w:t xml:space="preserve">) Tvorba, zúčtovanie opravných položiek k pohľadávkam v členení podľa jednotlivých položiek súvahy za bežné účtovné obdobie, pričom sa uvádza dôvod ich tvorby, zúčtovania:  </w:t>
      </w:r>
    </w:p>
    <w:p w:rsidR="0043654A" w:rsidRPr="00FF6B4F" w:rsidRDefault="0043654A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vývoji opravnej položky k pohľadávkam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408"/>
        <w:gridCol w:w="1014"/>
        <w:gridCol w:w="1821"/>
        <w:gridCol w:w="1740"/>
        <w:gridCol w:w="1306"/>
      </w:tblGrid>
      <w:tr w:rsidR="0043654A" w:rsidRPr="00FF6B4F" w:rsidTr="00693444">
        <w:trPr>
          <w:jc w:val="center"/>
        </w:trPr>
        <w:tc>
          <w:tcPr>
            <w:tcW w:w="1922" w:type="dxa"/>
            <w:vMerge w:val="restart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289" w:type="dxa"/>
            <w:gridSpan w:val="5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jc w:val="center"/>
        </w:trPr>
        <w:tc>
          <w:tcPr>
            <w:tcW w:w="1922" w:type="dxa"/>
            <w:vMerge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OP na začiatku účtovného obdobia</w:t>
            </w:r>
          </w:p>
        </w:tc>
        <w:tc>
          <w:tcPr>
            <w:tcW w:w="1014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</w:tc>
        <w:tc>
          <w:tcPr>
            <w:tcW w:w="1821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43654A" w:rsidRPr="00FF6B4F" w:rsidTr="00693444">
        <w:trPr>
          <w:jc w:val="center"/>
        </w:trPr>
        <w:tc>
          <w:tcPr>
            <w:tcW w:w="1922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14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21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7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32FA1" w:rsidRPr="00FF6B4F" w:rsidTr="00693444">
        <w:trPr>
          <w:jc w:val="center"/>
        </w:trPr>
        <w:tc>
          <w:tcPr>
            <w:tcW w:w="1922" w:type="dxa"/>
            <w:vAlign w:val="center"/>
          </w:tcPr>
          <w:p w:rsidR="00432FA1" w:rsidRPr="00FF6B4F" w:rsidRDefault="00432FA1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408" w:type="dxa"/>
            <w:vAlign w:val="center"/>
          </w:tcPr>
          <w:p w:rsidR="00432FA1" w:rsidRPr="00FF6B4F" w:rsidRDefault="00432FA1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14" w:type="dxa"/>
            <w:vAlign w:val="center"/>
          </w:tcPr>
          <w:p w:rsidR="00432FA1" w:rsidRPr="00FF6B4F" w:rsidRDefault="00432FA1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821" w:type="dxa"/>
            <w:vAlign w:val="center"/>
          </w:tcPr>
          <w:p w:rsidR="00432FA1" w:rsidRPr="00FF6B4F" w:rsidRDefault="00432FA1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32FA1" w:rsidRPr="00FF6B4F" w:rsidRDefault="00432FA1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306" w:type="dxa"/>
            <w:vAlign w:val="center"/>
          </w:tcPr>
          <w:p w:rsidR="00432FA1" w:rsidRPr="00FF6B4F" w:rsidRDefault="00432FA1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</w:t>
            </w:r>
          </w:p>
        </w:tc>
      </w:tr>
      <w:tr w:rsidR="00432FA1" w:rsidRPr="00FF6B4F" w:rsidTr="00693444">
        <w:trPr>
          <w:trHeight w:val="340"/>
          <w:jc w:val="center"/>
        </w:trPr>
        <w:tc>
          <w:tcPr>
            <w:tcW w:w="1922" w:type="dxa"/>
            <w:vAlign w:val="center"/>
          </w:tcPr>
          <w:p w:rsidR="00432FA1" w:rsidRPr="00FF6B4F" w:rsidRDefault="00432FA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08" w:type="dxa"/>
            <w:vAlign w:val="center"/>
          </w:tcPr>
          <w:p w:rsidR="00432FA1" w:rsidRPr="00FF6B4F" w:rsidRDefault="00432FA1" w:rsidP="00C51CD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1014" w:type="dxa"/>
            <w:vAlign w:val="center"/>
          </w:tcPr>
          <w:p w:rsidR="00432FA1" w:rsidRPr="00FF6B4F" w:rsidRDefault="00432FA1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126</w:t>
            </w:r>
          </w:p>
        </w:tc>
        <w:tc>
          <w:tcPr>
            <w:tcW w:w="1821" w:type="dxa"/>
            <w:vAlign w:val="center"/>
          </w:tcPr>
          <w:p w:rsidR="00432FA1" w:rsidRPr="00FF6B4F" w:rsidRDefault="00432FA1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32FA1" w:rsidRPr="00FF6B4F" w:rsidRDefault="00432FA1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381</w:t>
            </w:r>
          </w:p>
        </w:tc>
        <w:tc>
          <w:tcPr>
            <w:tcW w:w="1306" w:type="dxa"/>
            <w:vAlign w:val="center"/>
          </w:tcPr>
          <w:p w:rsidR="00432FA1" w:rsidRPr="00FF6B4F" w:rsidRDefault="00432FA1" w:rsidP="00732A3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145</w:t>
            </w:r>
          </w:p>
        </w:tc>
      </w:tr>
    </w:tbl>
    <w:p w:rsidR="0043654A" w:rsidRPr="00FF6B4F" w:rsidRDefault="0043654A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43654A" w:rsidRPr="00FF6B4F" w:rsidRDefault="0043654A" w:rsidP="00CC40E4">
      <w:pPr>
        <w:rPr>
          <w:rFonts w:ascii="Arial" w:hAnsi="Arial" w:cs="Arial"/>
          <w:sz w:val="16"/>
          <w:szCs w:val="16"/>
          <w:lang w:eastAsia="en-US"/>
        </w:rPr>
      </w:pPr>
      <w:r w:rsidRPr="00FF6B4F">
        <w:rPr>
          <w:rFonts w:ascii="Arial" w:hAnsi="Arial" w:cs="Arial"/>
          <w:sz w:val="16"/>
          <w:szCs w:val="16"/>
          <w:lang w:eastAsia="en-US"/>
        </w:rPr>
        <w:t>Komentár:</w:t>
      </w:r>
    </w:p>
    <w:p w:rsidR="0043654A" w:rsidRPr="00FF6B4F" w:rsidRDefault="0043654A" w:rsidP="00313BC9">
      <w:pPr>
        <w:rPr>
          <w:rFonts w:ascii="Arial" w:hAnsi="Arial" w:cs="Arial"/>
          <w:sz w:val="16"/>
          <w:szCs w:val="16"/>
          <w:lang w:eastAsia="en-US"/>
        </w:rPr>
      </w:pPr>
      <w:r w:rsidRPr="00FF6B4F">
        <w:rPr>
          <w:rFonts w:ascii="Arial" w:hAnsi="Arial" w:cs="Arial"/>
          <w:sz w:val="16"/>
          <w:szCs w:val="16"/>
          <w:lang w:eastAsia="en-US"/>
        </w:rPr>
        <w:t>ÚJ tvorí účtovné opravné položky vo výške 20 %  k pohľadávkam nad 360 dní po lehote splatnosti, vo výške 50% k pohľadávkam nad 720 dní po lehote splatnosti  a vo výške 100 % k pohľadávkam nad 1 080 dní po lehote splatnosti.</w:t>
      </w:r>
    </w:p>
    <w:p w:rsidR="0043654A" w:rsidRPr="00FF6B4F" w:rsidRDefault="0043654A" w:rsidP="00CC40E4">
      <w:pPr>
        <w:rPr>
          <w:rFonts w:ascii="Arial" w:hAnsi="Arial" w:cs="Arial"/>
          <w:sz w:val="16"/>
          <w:szCs w:val="16"/>
          <w:lang w:eastAsia="en-US"/>
        </w:rPr>
      </w:pPr>
    </w:p>
    <w:p w:rsidR="0043654A" w:rsidRPr="00FF6B4F" w:rsidRDefault="00A27E5A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</w:t>
      </w:r>
      <w:r w:rsidR="0043654A" w:rsidRPr="00FF6B4F">
        <w:rPr>
          <w:rFonts w:ascii="Arial" w:hAnsi="Arial" w:cs="Arial"/>
          <w:sz w:val="16"/>
          <w:szCs w:val="16"/>
        </w:rPr>
        <w:t>) Hodnota pohľadávok do lehoty splatnosti a po lehote splatnosti:</w:t>
      </w:r>
    </w:p>
    <w:p w:rsidR="0043654A" w:rsidRPr="00FF6B4F" w:rsidRDefault="0043654A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vekovej štruktúre pohľadávok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7"/>
        <w:gridCol w:w="2040"/>
        <w:gridCol w:w="2040"/>
        <w:gridCol w:w="2040"/>
      </w:tblGrid>
      <w:tr w:rsidR="0043654A" w:rsidRPr="00FF6B4F" w:rsidTr="00693444">
        <w:trPr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43654A" w:rsidRPr="00FF6B4F" w:rsidTr="00693444">
        <w:trPr>
          <w:trHeight w:hRule="exact" w:val="227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A95B1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43654A" w:rsidRPr="00FF6B4F" w:rsidTr="00693444">
        <w:trPr>
          <w:trHeight w:val="329"/>
          <w:jc w:val="center"/>
        </w:trPr>
        <w:tc>
          <w:tcPr>
            <w:tcW w:w="9287" w:type="dxa"/>
            <w:gridSpan w:val="4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43654A" w:rsidRPr="00FF6B4F" w:rsidTr="00693444">
        <w:trPr>
          <w:trHeight w:val="340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vAlign w:val="center"/>
          </w:tcPr>
          <w:p w:rsidR="0043654A" w:rsidRPr="00FF6B4F" w:rsidRDefault="00D16B1E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3 266</w:t>
            </w:r>
          </w:p>
        </w:tc>
        <w:tc>
          <w:tcPr>
            <w:tcW w:w="2040" w:type="dxa"/>
            <w:vAlign w:val="center"/>
          </w:tcPr>
          <w:p w:rsidR="0043654A" w:rsidRPr="00FF6B4F" w:rsidRDefault="00D16B1E" w:rsidP="003171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317193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2040" w:type="dxa"/>
            <w:vAlign w:val="center"/>
          </w:tcPr>
          <w:p w:rsidR="0043654A" w:rsidRPr="00FF6B4F" w:rsidRDefault="0031719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4 780</w:t>
            </w:r>
          </w:p>
        </w:tc>
      </w:tr>
      <w:tr w:rsidR="0043654A" w:rsidRPr="00FF6B4F" w:rsidTr="00693444">
        <w:trPr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hRule="exact" w:val="454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hRule="exact" w:val="454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vAlign w:val="center"/>
          </w:tcPr>
          <w:p w:rsidR="0043654A" w:rsidRPr="00FF6B4F" w:rsidRDefault="00432FA1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2 186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2FA1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2 186</w:t>
            </w:r>
          </w:p>
        </w:tc>
      </w:tr>
      <w:tr w:rsidR="0043654A" w:rsidRPr="00FF6B4F" w:rsidTr="00693444">
        <w:trPr>
          <w:trHeight w:hRule="exact" w:val="454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vAlign w:val="center"/>
          </w:tcPr>
          <w:p w:rsidR="0043654A" w:rsidRPr="00FF6B4F" w:rsidRDefault="00432FA1" w:rsidP="00432F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2FA1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bookmarkStart w:id="0" w:name="_GoBack"/>
            <w:bookmarkEnd w:id="0"/>
          </w:p>
        </w:tc>
      </w:tr>
      <w:tr w:rsidR="0043654A" w:rsidRPr="00FF6B4F" w:rsidTr="00693444">
        <w:trPr>
          <w:trHeight w:hRule="exact" w:val="538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2A28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vAlign w:val="center"/>
          </w:tcPr>
          <w:p w:rsidR="0043654A" w:rsidRPr="00FF6B4F" w:rsidRDefault="00D16B1E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5 752</w:t>
            </w:r>
          </w:p>
        </w:tc>
        <w:tc>
          <w:tcPr>
            <w:tcW w:w="2040" w:type="dxa"/>
            <w:vAlign w:val="center"/>
          </w:tcPr>
          <w:p w:rsidR="0043654A" w:rsidRPr="00FF6B4F" w:rsidRDefault="00D16B1E" w:rsidP="003171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 w:rsidR="00317193">
              <w:rPr>
                <w:rFonts w:ascii="Arial" w:hAnsi="Arial" w:cs="Arial"/>
                <w:b/>
                <w:sz w:val="16"/>
                <w:szCs w:val="16"/>
              </w:rPr>
              <w:t>514</w:t>
            </w:r>
          </w:p>
        </w:tc>
        <w:tc>
          <w:tcPr>
            <w:tcW w:w="2040" w:type="dxa"/>
            <w:vAlign w:val="center"/>
          </w:tcPr>
          <w:p w:rsidR="0043654A" w:rsidRPr="00FF6B4F" w:rsidRDefault="00D16B1E" w:rsidP="003171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7 </w:t>
            </w:r>
            <w:r w:rsidR="00317193">
              <w:rPr>
                <w:rFonts w:ascii="Arial" w:hAnsi="Arial" w:cs="Arial"/>
                <w:b/>
                <w:sz w:val="16"/>
                <w:szCs w:val="16"/>
              </w:rPr>
              <w:t>266</w:t>
            </w:r>
          </w:p>
        </w:tc>
      </w:tr>
    </w:tbl>
    <w:p w:rsidR="0043654A" w:rsidRPr="00FF6B4F" w:rsidRDefault="0043654A" w:rsidP="00A649E0">
      <w:pPr>
        <w:ind w:left="644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B93819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</w:t>
      </w:r>
      <w:r w:rsidR="0043654A" w:rsidRPr="00FF6B4F">
        <w:rPr>
          <w:rFonts w:ascii="Arial" w:hAnsi="Arial" w:cs="Arial"/>
          <w:sz w:val="16"/>
          <w:szCs w:val="16"/>
        </w:rPr>
        <w:t xml:space="preserve">) Hodnota pohľadávok zabezpečených záložným právom alebo inou formou zabezpečenia s uvedením formy zabezpečenia: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Spoločnosť má poskytnutý KTK úver z 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Unicredit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Bank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Czech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and Slovak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republic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a.s. pri ktorom ručí pohľadávkami. </w:t>
      </w:r>
    </w:p>
    <w:p w:rsidR="0043654A" w:rsidRPr="00FF6B4F" w:rsidRDefault="0043654A" w:rsidP="002440F1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pohľadávkach zabezpečených záložným právom alebo inou formou zabezpečenia</w:t>
      </w:r>
    </w:p>
    <w:tbl>
      <w:tblPr>
        <w:tblW w:w="50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403"/>
      </w:tblGrid>
      <w:tr w:rsidR="0043654A" w:rsidRPr="00FF6B4F" w:rsidTr="009A4E48">
        <w:trPr>
          <w:jc w:val="center"/>
        </w:trPr>
        <w:tc>
          <w:tcPr>
            <w:tcW w:w="4201" w:type="dxa"/>
            <w:vMerge w:val="restart"/>
            <w:vAlign w:val="center"/>
          </w:tcPr>
          <w:p w:rsidR="0043654A" w:rsidRPr="00FF6B4F" w:rsidRDefault="0043654A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5109" w:type="dxa"/>
            <w:gridSpan w:val="2"/>
            <w:vAlign w:val="center"/>
          </w:tcPr>
          <w:p w:rsidR="0043654A" w:rsidRPr="00FF6B4F" w:rsidRDefault="0043654A" w:rsidP="00DA12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9A4E48">
        <w:trPr>
          <w:jc w:val="center"/>
        </w:trPr>
        <w:tc>
          <w:tcPr>
            <w:tcW w:w="4201" w:type="dxa"/>
            <w:vMerge/>
            <w:vAlign w:val="center"/>
          </w:tcPr>
          <w:p w:rsidR="0043654A" w:rsidRPr="00FF6B4F" w:rsidRDefault="0043654A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6" w:type="dxa"/>
            <w:vAlign w:val="center"/>
          </w:tcPr>
          <w:p w:rsidR="0043654A" w:rsidRPr="00FF6B4F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Hodnota predmetu </w:t>
            </w:r>
          </w:p>
          <w:p w:rsidR="0043654A" w:rsidRPr="00FF6B4F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záložného práva</w:t>
            </w:r>
          </w:p>
        </w:tc>
        <w:tc>
          <w:tcPr>
            <w:tcW w:w="2403" w:type="dxa"/>
            <w:vAlign w:val="center"/>
          </w:tcPr>
          <w:p w:rsidR="0043654A" w:rsidRPr="00FF6B4F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Hodnota pohľadávky</w:t>
            </w:r>
          </w:p>
        </w:tc>
      </w:tr>
      <w:tr w:rsidR="0043654A" w:rsidRPr="00FF6B4F" w:rsidTr="009A4E48">
        <w:trPr>
          <w:jc w:val="center"/>
        </w:trPr>
        <w:tc>
          <w:tcPr>
            <w:tcW w:w="4201" w:type="dxa"/>
            <w:vAlign w:val="center"/>
          </w:tcPr>
          <w:p w:rsidR="0043654A" w:rsidRPr="00FF6B4F" w:rsidRDefault="0043654A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43654A" w:rsidRPr="00FF6B4F" w:rsidRDefault="0043654A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150 000</w:t>
            </w:r>
          </w:p>
        </w:tc>
        <w:tc>
          <w:tcPr>
            <w:tcW w:w="2403" w:type="dxa"/>
            <w:vAlign w:val="center"/>
          </w:tcPr>
          <w:p w:rsidR="0043654A" w:rsidRPr="00FF6B4F" w:rsidRDefault="00D10F36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3654A" w:rsidRDefault="0043654A" w:rsidP="0021794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DA126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="0043654A" w:rsidRPr="00FF6B4F">
        <w:rPr>
          <w:rFonts w:ascii="Arial" w:hAnsi="Arial" w:cs="Arial"/>
          <w:sz w:val="16"/>
          <w:szCs w:val="16"/>
        </w:rPr>
        <w:t>) Významné zložky krátkodobého finančného majetku:</w:t>
      </w:r>
    </w:p>
    <w:p w:rsidR="0043654A" w:rsidRPr="00FF6B4F" w:rsidRDefault="0043654A" w:rsidP="00DA1265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DA1265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krátkodobom finančnom majetku</w:t>
      </w:r>
    </w:p>
    <w:p w:rsidR="0043654A" w:rsidRPr="00FF6B4F" w:rsidRDefault="0043654A" w:rsidP="002C25D7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8"/>
        <w:gridCol w:w="2693"/>
        <w:gridCol w:w="2908"/>
      </w:tblGrid>
      <w:tr w:rsidR="0043654A" w:rsidRPr="00FF6B4F" w:rsidTr="00693444">
        <w:trPr>
          <w:jc w:val="center"/>
        </w:trPr>
        <w:tc>
          <w:tcPr>
            <w:tcW w:w="361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90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16B1E" w:rsidRPr="00FF6B4F" w:rsidTr="00693444">
        <w:trPr>
          <w:trHeight w:hRule="exact" w:val="397"/>
          <w:jc w:val="center"/>
        </w:trPr>
        <w:tc>
          <w:tcPr>
            <w:tcW w:w="3618" w:type="dxa"/>
            <w:vAlign w:val="center"/>
          </w:tcPr>
          <w:p w:rsidR="00D16B1E" w:rsidRPr="00FF6B4F" w:rsidRDefault="00D16B1E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vAlign w:val="center"/>
          </w:tcPr>
          <w:p w:rsidR="00D16B1E" w:rsidRPr="00FF6B4F" w:rsidRDefault="00A82FFC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2 961</w:t>
            </w:r>
          </w:p>
        </w:tc>
        <w:tc>
          <w:tcPr>
            <w:tcW w:w="2908" w:type="dxa"/>
            <w:vAlign w:val="center"/>
          </w:tcPr>
          <w:p w:rsidR="00D16B1E" w:rsidRPr="00FF6B4F" w:rsidRDefault="00D16B1E" w:rsidP="00C51CD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2 273</w:t>
            </w:r>
          </w:p>
        </w:tc>
      </w:tr>
      <w:tr w:rsidR="00D16B1E" w:rsidRPr="00FF6B4F" w:rsidTr="00693444">
        <w:trPr>
          <w:trHeight w:hRule="exact" w:val="498"/>
          <w:jc w:val="center"/>
        </w:trPr>
        <w:tc>
          <w:tcPr>
            <w:tcW w:w="3618" w:type="dxa"/>
            <w:vAlign w:val="center"/>
          </w:tcPr>
          <w:p w:rsidR="00D16B1E" w:rsidRPr="00FF6B4F" w:rsidRDefault="00D16B1E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  <w:p w:rsidR="00D16B1E" w:rsidRPr="00FF6B4F" w:rsidRDefault="00D16B1E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16B1E" w:rsidRPr="00FF6B4F" w:rsidRDefault="00D16B1E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Banky</w:t>
            </w:r>
          </w:p>
        </w:tc>
        <w:tc>
          <w:tcPr>
            <w:tcW w:w="2693" w:type="dxa"/>
            <w:vAlign w:val="center"/>
          </w:tcPr>
          <w:p w:rsidR="00D16B1E" w:rsidRPr="00FF6B4F" w:rsidRDefault="00A82FFC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116 533</w:t>
            </w:r>
          </w:p>
        </w:tc>
        <w:tc>
          <w:tcPr>
            <w:tcW w:w="2908" w:type="dxa"/>
            <w:vAlign w:val="center"/>
          </w:tcPr>
          <w:p w:rsidR="00D16B1E" w:rsidRPr="00FF6B4F" w:rsidRDefault="00D16B1E" w:rsidP="00C51CD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131 613</w:t>
            </w:r>
          </w:p>
        </w:tc>
      </w:tr>
      <w:tr w:rsidR="00D16B1E" w:rsidRPr="00FF6B4F" w:rsidTr="00693444">
        <w:trPr>
          <w:trHeight w:hRule="exact" w:val="265"/>
          <w:jc w:val="center"/>
        </w:trPr>
        <w:tc>
          <w:tcPr>
            <w:tcW w:w="3618" w:type="dxa"/>
            <w:vAlign w:val="center"/>
          </w:tcPr>
          <w:p w:rsidR="00D16B1E" w:rsidRPr="00FF6B4F" w:rsidRDefault="00D16B1E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vAlign w:val="center"/>
          </w:tcPr>
          <w:p w:rsidR="00D16B1E" w:rsidRPr="00FF6B4F" w:rsidRDefault="00A82FFC" w:rsidP="002179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119 494</w:t>
            </w:r>
          </w:p>
        </w:tc>
        <w:tc>
          <w:tcPr>
            <w:tcW w:w="2908" w:type="dxa"/>
            <w:vAlign w:val="center"/>
          </w:tcPr>
          <w:p w:rsidR="00D16B1E" w:rsidRPr="00FF6B4F" w:rsidRDefault="00D16B1E" w:rsidP="00C51CD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133 886</w:t>
            </w:r>
          </w:p>
        </w:tc>
      </w:tr>
    </w:tbl>
    <w:p w:rsidR="0043654A" w:rsidRPr="00FF6B4F" w:rsidRDefault="0043654A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43654A" w:rsidRPr="00FF6B4F" w:rsidRDefault="00A27E5A" w:rsidP="00823DFB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</w:t>
      </w:r>
      <w:r w:rsidR="0043654A" w:rsidRPr="00FF6B4F">
        <w:rPr>
          <w:rFonts w:ascii="Arial" w:hAnsi="Arial" w:cs="Arial"/>
          <w:sz w:val="16"/>
          <w:szCs w:val="16"/>
        </w:rPr>
        <w:t xml:space="preserve">) Významné položky časového rozlíšenia nákladov budúcich období a príjmov budúcich období: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</w:t>
      </w:r>
      <w:r w:rsidR="00D10F36">
        <w:rPr>
          <w:rFonts w:ascii="Arial" w:hAnsi="Arial" w:cs="Arial"/>
          <w:b/>
          <w:bCs/>
          <w:sz w:val="16"/>
          <w:szCs w:val="16"/>
        </w:rPr>
        <w:t>osť eviduje významnú položku prí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jmov budúcich období, vo výške </w:t>
      </w:r>
      <w:r w:rsidR="00A82FFC">
        <w:rPr>
          <w:rFonts w:ascii="Arial" w:hAnsi="Arial" w:cs="Arial"/>
          <w:b/>
          <w:bCs/>
          <w:sz w:val="16"/>
          <w:szCs w:val="16"/>
        </w:rPr>
        <w:t>147 377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EUR, ktorú eviduje ako pohľadávku voči zdravotným poisťovniam za výkony roku 201</w:t>
      </w:r>
      <w:r w:rsidR="00A82FFC">
        <w:rPr>
          <w:rFonts w:ascii="Arial" w:hAnsi="Arial" w:cs="Arial"/>
          <w:b/>
          <w:bCs/>
          <w:sz w:val="16"/>
          <w:szCs w:val="16"/>
        </w:rPr>
        <w:t>8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,ktoré budú fakturované a uhradené v roku 201</w:t>
      </w:r>
      <w:r w:rsidR="00A82FFC">
        <w:rPr>
          <w:rFonts w:ascii="Arial" w:hAnsi="Arial" w:cs="Arial"/>
          <w:b/>
          <w:bCs/>
          <w:sz w:val="16"/>
          <w:szCs w:val="16"/>
        </w:rPr>
        <w:t>9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Default="0043654A" w:rsidP="00E65523">
      <w:pPr>
        <w:rPr>
          <w:rFonts w:ascii="Arial" w:hAnsi="Arial" w:cs="Arial"/>
          <w:sz w:val="16"/>
          <w:szCs w:val="16"/>
        </w:rPr>
      </w:pPr>
    </w:p>
    <w:p w:rsidR="00D10F36" w:rsidRPr="00FF6B4F" w:rsidRDefault="00D10F36" w:rsidP="00E65523">
      <w:pPr>
        <w:rPr>
          <w:rFonts w:ascii="Arial" w:hAnsi="Arial" w:cs="Arial"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III B</w:t>
      </w:r>
      <w:r w:rsidR="00B527CC">
        <w:rPr>
          <w:rFonts w:ascii="Arial" w:hAnsi="Arial" w:cs="Arial"/>
          <w:b/>
          <w:bCs/>
          <w:sz w:val="16"/>
          <w:szCs w:val="16"/>
        </w:rPr>
        <w:t>)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Informácie o údajoch vy</w:t>
      </w:r>
      <w:r w:rsidR="00B527CC">
        <w:rPr>
          <w:rFonts w:ascii="Arial" w:hAnsi="Arial" w:cs="Arial"/>
          <w:b/>
          <w:bCs/>
          <w:sz w:val="16"/>
          <w:szCs w:val="16"/>
        </w:rPr>
        <w:t>kázaných na strane pasív súvahy</w:t>
      </w:r>
    </w:p>
    <w:p w:rsidR="0043654A" w:rsidRPr="00FF6B4F" w:rsidRDefault="0043654A" w:rsidP="0075484E">
      <w:pPr>
        <w:ind w:left="360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FF5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Vlastné imanie za bežné účtovné obdobie, a to: </w:t>
      </w:r>
      <w:r w:rsidRPr="00FF6B4F">
        <w:rPr>
          <w:rFonts w:ascii="Arial" w:hAnsi="Arial" w:cs="Arial"/>
          <w:b/>
          <w:bCs/>
          <w:sz w:val="16"/>
          <w:szCs w:val="16"/>
        </w:rPr>
        <w:t>vo výške 6 800 EUR</w:t>
      </w:r>
    </w:p>
    <w:p w:rsidR="0043654A" w:rsidRPr="00FF6B4F" w:rsidRDefault="0043654A" w:rsidP="00990840">
      <w:pPr>
        <w:ind w:left="1004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4539D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1. Opis základného imania najmä počet akcií, hodnota akcií, práva spojené s jednotlivými druhmi akcií, splatené základné imanie: </w:t>
      </w:r>
      <w:r w:rsidRPr="00FF6B4F">
        <w:rPr>
          <w:rFonts w:ascii="Arial" w:hAnsi="Arial" w:cs="Arial"/>
          <w:b/>
          <w:bCs/>
          <w:sz w:val="16"/>
          <w:szCs w:val="16"/>
        </w:rPr>
        <w:t>100% je rozdelené medzi štyroch majiteľov spoločnosti dielom 24%,24%,20%,32% z hodnoty 6 800 EUR.</w:t>
      </w: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2. Hodnota upísaného vlastného imania: </w:t>
      </w:r>
      <w:r w:rsidRPr="00FF6B4F">
        <w:rPr>
          <w:rFonts w:ascii="Arial" w:hAnsi="Arial" w:cs="Arial"/>
          <w:b/>
          <w:bCs/>
          <w:sz w:val="16"/>
          <w:szCs w:val="16"/>
        </w:rPr>
        <w:t>základné imanie je vo výške 6 800 EUR</w:t>
      </w:r>
      <w:r w:rsidRPr="00FF6B4F">
        <w:rPr>
          <w:rFonts w:ascii="Arial" w:hAnsi="Arial" w:cs="Arial"/>
          <w:sz w:val="16"/>
          <w:szCs w:val="16"/>
        </w:rPr>
        <w:t>.</w:t>
      </w: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3. Rozdelenie účtovného zisku alebo </w:t>
      </w:r>
      <w:proofErr w:type="spellStart"/>
      <w:r w:rsidRPr="00FF6B4F">
        <w:rPr>
          <w:rFonts w:ascii="Arial" w:hAnsi="Arial" w:cs="Arial"/>
          <w:sz w:val="16"/>
          <w:szCs w:val="16"/>
        </w:rPr>
        <w:t>vysporiadanie</w:t>
      </w:r>
      <w:proofErr w:type="spellEnd"/>
      <w:r w:rsidRPr="00FF6B4F">
        <w:rPr>
          <w:rFonts w:ascii="Arial" w:hAnsi="Arial" w:cs="Arial"/>
          <w:sz w:val="16"/>
          <w:szCs w:val="16"/>
        </w:rPr>
        <w:t xml:space="preserve"> účtovnej straty vykázanej v predchádzajúcom účtovnom období:</w:t>
      </w: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A27E5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Informácia o rozdelení účtovného zisku </w:t>
      </w:r>
    </w:p>
    <w:p w:rsidR="0043654A" w:rsidRPr="00FF6B4F" w:rsidRDefault="0043654A" w:rsidP="001A1F4C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5"/>
        <w:gridCol w:w="2342"/>
      </w:tblGrid>
      <w:tr w:rsidR="0043654A" w:rsidRPr="00FF6B4F" w:rsidTr="001C139E">
        <w:trPr>
          <w:trHeight w:val="55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42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1C139E">
        <w:trPr>
          <w:trHeight w:val="268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A82FF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</w:tr>
      <w:tr w:rsidR="0043654A" w:rsidRPr="00FF6B4F" w:rsidTr="001C139E">
        <w:trPr>
          <w:trHeight w:val="330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42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A82FF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A82FF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</w:tr>
    </w:tbl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285740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b) Jednotlivé </w:t>
      </w:r>
      <w:r w:rsidRPr="00B527CC">
        <w:rPr>
          <w:rFonts w:ascii="Arial" w:hAnsi="Arial" w:cs="Arial"/>
          <w:sz w:val="16"/>
          <w:szCs w:val="16"/>
        </w:rPr>
        <w:t>druhy rezerv</w:t>
      </w:r>
      <w:r w:rsidRPr="00FF6B4F">
        <w:rPr>
          <w:rFonts w:ascii="Arial" w:hAnsi="Arial" w:cs="Arial"/>
          <w:sz w:val="16"/>
          <w:szCs w:val="16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B527CC">
        <w:rPr>
          <w:rFonts w:ascii="Arial" w:hAnsi="Arial" w:cs="Arial"/>
          <w:sz w:val="16"/>
          <w:szCs w:val="16"/>
        </w:rPr>
        <w:t>rok použitia</w:t>
      </w:r>
      <w:r w:rsidRPr="00FF6B4F">
        <w:rPr>
          <w:rFonts w:ascii="Arial" w:hAnsi="Arial" w:cs="Arial"/>
          <w:sz w:val="16"/>
          <w:szCs w:val="16"/>
        </w:rPr>
        <w:t xml:space="preserve"> rezerv: </w:t>
      </w:r>
      <w:r w:rsidRPr="00FF6B4F">
        <w:rPr>
          <w:rFonts w:ascii="Arial" w:hAnsi="Arial" w:cs="Arial"/>
          <w:b/>
          <w:bCs/>
          <w:sz w:val="16"/>
          <w:szCs w:val="16"/>
        </w:rPr>
        <w:t>rezervy sa použijú  v roku 201</w:t>
      </w:r>
      <w:r w:rsidR="00A82FFC">
        <w:rPr>
          <w:rFonts w:ascii="Arial" w:hAnsi="Arial" w:cs="Arial"/>
          <w:b/>
          <w:bCs/>
          <w:sz w:val="16"/>
          <w:szCs w:val="16"/>
        </w:rPr>
        <w:t>9-2020</w:t>
      </w:r>
      <w:r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Pr="00FF6B4F" w:rsidRDefault="0043654A" w:rsidP="009C49BF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9C49BF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 rezervách</w:t>
      </w:r>
    </w:p>
    <w:p w:rsidR="0043654A" w:rsidRPr="00FF6B4F" w:rsidRDefault="0043654A" w:rsidP="001A0386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9"/>
        <w:gridCol w:w="1953"/>
        <w:gridCol w:w="1024"/>
        <w:gridCol w:w="1135"/>
        <w:gridCol w:w="1133"/>
        <w:gridCol w:w="1525"/>
      </w:tblGrid>
      <w:tr w:rsidR="0043654A" w:rsidRPr="00FF6B4F" w:rsidTr="00693444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trHeight w:val="345"/>
          <w:jc w:val="center"/>
        </w:trPr>
        <w:tc>
          <w:tcPr>
            <w:tcW w:w="1356" w:type="pct"/>
            <w:vMerge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1356" w:type="pct"/>
            <w:noWrap/>
            <w:vAlign w:val="center"/>
          </w:tcPr>
          <w:p w:rsidR="0043654A" w:rsidRPr="00FF6B4F" w:rsidRDefault="0043654A" w:rsidP="00A7578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noWrap/>
            <w:vAlign w:val="center"/>
          </w:tcPr>
          <w:p w:rsidR="0043654A" w:rsidRPr="00FF6B4F" w:rsidRDefault="0043654A" w:rsidP="00A757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A82FFC" w:rsidRPr="00FF6B4F" w:rsidTr="00693444">
        <w:trPr>
          <w:trHeight w:val="330"/>
          <w:jc w:val="center"/>
        </w:trPr>
        <w:tc>
          <w:tcPr>
            <w:tcW w:w="1356" w:type="pct"/>
            <w:vAlign w:val="center"/>
          </w:tcPr>
          <w:p w:rsidR="00A82FFC" w:rsidRPr="00FF6B4F" w:rsidRDefault="00A82FF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noWrap/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22 509</w:t>
            </w:r>
          </w:p>
        </w:tc>
        <w:tc>
          <w:tcPr>
            <w:tcW w:w="551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24 876</w:t>
            </w:r>
          </w:p>
        </w:tc>
        <w:tc>
          <w:tcPr>
            <w:tcW w:w="611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22 509</w:t>
            </w:r>
          </w:p>
        </w:tc>
        <w:tc>
          <w:tcPr>
            <w:tcW w:w="610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24 876</w:t>
            </w:r>
          </w:p>
        </w:tc>
      </w:tr>
      <w:tr w:rsidR="00A82FFC" w:rsidRPr="00FF6B4F" w:rsidTr="00693444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A82FFC" w:rsidRPr="00FF6B4F" w:rsidRDefault="00A82FF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Rezervy na nevyčerpané dovolenky</w:t>
            </w:r>
          </w:p>
        </w:tc>
        <w:tc>
          <w:tcPr>
            <w:tcW w:w="1051" w:type="pct"/>
            <w:noWrap/>
            <w:vAlign w:val="center"/>
          </w:tcPr>
          <w:p w:rsidR="00A82FFC" w:rsidRPr="00106BC7" w:rsidRDefault="00A82FFC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BC7">
              <w:rPr>
                <w:rFonts w:ascii="Arial" w:hAnsi="Arial" w:cs="Arial"/>
                <w:sz w:val="16"/>
                <w:szCs w:val="16"/>
              </w:rPr>
              <w:t>18 712</w:t>
            </w:r>
          </w:p>
        </w:tc>
        <w:tc>
          <w:tcPr>
            <w:tcW w:w="551" w:type="pct"/>
            <w:noWrap/>
            <w:vAlign w:val="center"/>
          </w:tcPr>
          <w:p w:rsidR="00A82FFC" w:rsidRPr="00106BC7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22 344</w:t>
            </w:r>
          </w:p>
        </w:tc>
        <w:tc>
          <w:tcPr>
            <w:tcW w:w="611" w:type="pct"/>
            <w:noWrap/>
            <w:vAlign w:val="center"/>
          </w:tcPr>
          <w:p w:rsidR="00A82FFC" w:rsidRPr="00106BC7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18 712</w:t>
            </w:r>
          </w:p>
        </w:tc>
        <w:tc>
          <w:tcPr>
            <w:tcW w:w="610" w:type="pct"/>
            <w:noWrap/>
            <w:vAlign w:val="center"/>
          </w:tcPr>
          <w:p w:rsidR="00A82FFC" w:rsidRPr="00106BC7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A82FFC" w:rsidRPr="00106BC7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22 344</w:t>
            </w:r>
          </w:p>
        </w:tc>
      </w:tr>
      <w:tr w:rsidR="00A82FFC" w:rsidRPr="00FF6B4F" w:rsidTr="00693444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A82FFC" w:rsidRPr="00FF6B4F" w:rsidRDefault="00A82FF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Rezervy na overenie ÚZ </w:t>
            </w:r>
            <w:proofErr w:type="spellStart"/>
            <w:r w:rsidRPr="00FF6B4F">
              <w:rPr>
                <w:rFonts w:ascii="Arial" w:hAnsi="Arial" w:cs="Arial"/>
                <w:sz w:val="16"/>
                <w:szCs w:val="16"/>
              </w:rPr>
              <w:t>auditorom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551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1 032</w:t>
            </w:r>
          </w:p>
        </w:tc>
        <w:tc>
          <w:tcPr>
            <w:tcW w:w="611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10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1 032</w:t>
            </w:r>
          </w:p>
        </w:tc>
      </w:tr>
      <w:tr w:rsidR="00A82FFC" w:rsidRPr="00FF6B4F" w:rsidTr="00693444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A82FFC" w:rsidRPr="00FF6B4F" w:rsidRDefault="00A82FFC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Rezervy na spracovanie ÚZ</w:t>
            </w:r>
          </w:p>
        </w:tc>
        <w:tc>
          <w:tcPr>
            <w:tcW w:w="1051" w:type="pct"/>
            <w:noWrap/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  <w:tc>
          <w:tcPr>
            <w:tcW w:w="551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1 500</w:t>
            </w:r>
          </w:p>
        </w:tc>
        <w:tc>
          <w:tcPr>
            <w:tcW w:w="611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  <w:tc>
          <w:tcPr>
            <w:tcW w:w="610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1" w:type="pct"/>
            <w:noWrap/>
            <w:vAlign w:val="center"/>
          </w:tcPr>
          <w:p w:rsidR="00A82FFC" w:rsidRPr="00FF6B4F" w:rsidRDefault="00A82FFC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1 500</w:t>
            </w:r>
          </w:p>
        </w:tc>
      </w:tr>
    </w:tbl>
    <w:p w:rsidR="001C139E" w:rsidRDefault="001C139E" w:rsidP="001A0386">
      <w:pPr>
        <w:spacing w:before="120"/>
        <w:rPr>
          <w:rFonts w:ascii="Arial" w:hAnsi="Arial" w:cs="Arial"/>
          <w:sz w:val="16"/>
          <w:szCs w:val="16"/>
        </w:rPr>
      </w:pPr>
    </w:p>
    <w:p w:rsidR="0043654A" w:rsidRPr="00FF6B4F" w:rsidRDefault="0043654A" w:rsidP="001A0386">
      <w:pPr>
        <w:spacing w:before="120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2</w:t>
      </w:r>
    </w:p>
    <w:tbl>
      <w:tblPr>
        <w:tblW w:w="4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344"/>
      </w:tblGrid>
      <w:tr w:rsidR="0043654A" w:rsidRPr="00FF6B4F" w:rsidTr="00693444">
        <w:trPr>
          <w:trHeight w:val="330"/>
          <w:jc w:val="center"/>
        </w:trPr>
        <w:tc>
          <w:tcPr>
            <w:tcW w:w="1383" w:type="pct"/>
            <w:vMerge w:val="restar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17" w:type="pct"/>
            <w:gridSpan w:val="5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345"/>
          <w:jc w:val="center"/>
        </w:trPr>
        <w:tc>
          <w:tcPr>
            <w:tcW w:w="1383" w:type="pct"/>
            <w:vMerge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43654A" w:rsidRPr="00FF6B4F" w:rsidTr="00A82FFC">
        <w:trPr>
          <w:trHeight w:val="253"/>
          <w:jc w:val="center"/>
        </w:trPr>
        <w:tc>
          <w:tcPr>
            <w:tcW w:w="1383" w:type="pct"/>
            <w:noWrap/>
            <w:vAlign w:val="center"/>
          </w:tcPr>
          <w:p w:rsidR="0043654A" w:rsidRPr="00FF6B4F" w:rsidRDefault="0043654A" w:rsidP="0080258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A95B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802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654A" w:rsidRPr="00FF6B4F" w:rsidTr="00693444">
        <w:trPr>
          <w:trHeight w:val="284"/>
          <w:jc w:val="center"/>
        </w:trPr>
        <w:tc>
          <w:tcPr>
            <w:tcW w:w="1383" w:type="pct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82FFC" w:rsidRPr="00FF6B4F" w:rsidTr="00693444">
        <w:trPr>
          <w:trHeight w:val="330"/>
          <w:jc w:val="center"/>
        </w:trPr>
        <w:tc>
          <w:tcPr>
            <w:tcW w:w="1383" w:type="pct"/>
            <w:vAlign w:val="center"/>
          </w:tcPr>
          <w:p w:rsidR="00A82FFC" w:rsidRPr="00FF6B4F" w:rsidRDefault="00A82FF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72" w:type="pct"/>
            <w:noWrap/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21 733</w:t>
            </w:r>
          </w:p>
        </w:tc>
        <w:tc>
          <w:tcPr>
            <w:tcW w:w="562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22 509</w:t>
            </w:r>
          </w:p>
        </w:tc>
        <w:tc>
          <w:tcPr>
            <w:tcW w:w="623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16 289</w:t>
            </w:r>
          </w:p>
        </w:tc>
        <w:tc>
          <w:tcPr>
            <w:tcW w:w="622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5 444</w:t>
            </w:r>
          </w:p>
        </w:tc>
        <w:tc>
          <w:tcPr>
            <w:tcW w:w="738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22 509</w:t>
            </w:r>
          </w:p>
        </w:tc>
      </w:tr>
      <w:tr w:rsidR="00A82FFC" w:rsidRPr="00FF6B4F" w:rsidTr="00693444">
        <w:trPr>
          <w:trHeight w:val="369"/>
          <w:jc w:val="center"/>
        </w:trPr>
        <w:tc>
          <w:tcPr>
            <w:tcW w:w="1383" w:type="pct"/>
            <w:noWrap/>
            <w:vAlign w:val="center"/>
          </w:tcPr>
          <w:p w:rsidR="00A82FFC" w:rsidRPr="00FF6B4F" w:rsidRDefault="00A82FFC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Rezervy na nevyčerpané dovolenky</w:t>
            </w:r>
          </w:p>
        </w:tc>
        <w:tc>
          <w:tcPr>
            <w:tcW w:w="1072" w:type="pct"/>
            <w:noWrap/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20 936</w:t>
            </w:r>
          </w:p>
        </w:tc>
        <w:tc>
          <w:tcPr>
            <w:tcW w:w="562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18 712</w:t>
            </w:r>
          </w:p>
        </w:tc>
        <w:tc>
          <w:tcPr>
            <w:tcW w:w="623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15 492</w:t>
            </w:r>
          </w:p>
        </w:tc>
        <w:tc>
          <w:tcPr>
            <w:tcW w:w="622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5 444</w:t>
            </w:r>
          </w:p>
        </w:tc>
        <w:tc>
          <w:tcPr>
            <w:tcW w:w="738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18 712</w:t>
            </w:r>
          </w:p>
        </w:tc>
      </w:tr>
      <w:tr w:rsidR="00A82FFC" w:rsidRPr="00FF6B4F" w:rsidTr="00693444">
        <w:trPr>
          <w:trHeight w:val="369"/>
          <w:jc w:val="center"/>
        </w:trPr>
        <w:tc>
          <w:tcPr>
            <w:tcW w:w="1383" w:type="pct"/>
            <w:noWrap/>
            <w:vAlign w:val="center"/>
          </w:tcPr>
          <w:p w:rsidR="00A82FFC" w:rsidRPr="00FF6B4F" w:rsidRDefault="00A82FFC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Rezervy na overenie ÚZ </w:t>
            </w:r>
            <w:proofErr w:type="spellStart"/>
            <w:r w:rsidRPr="00FF6B4F">
              <w:rPr>
                <w:rFonts w:ascii="Arial" w:hAnsi="Arial" w:cs="Arial"/>
                <w:sz w:val="16"/>
                <w:szCs w:val="16"/>
              </w:rPr>
              <w:t>auditorom</w:t>
            </w:r>
            <w:proofErr w:type="spellEnd"/>
          </w:p>
        </w:tc>
        <w:tc>
          <w:tcPr>
            <w:tcW w:w="1072" w:type="pct"/>
            <w:noWrap/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562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23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22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8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  <w:tr w:rsidR="00A82FFC" w:rsidRPr="00FF6B4F" w:rsidTr="00693444">
        <w:trPr>
          <w:trHeight w:val="369"/>
          <w:jc w:val="center"/>
        </w:trPr>
        <w:tc>
          <w:tcPr>
            <w:tcW w:w="1383" w:type="pct"/>
            <w:noWrap/>
            <w:vAlign w:val="center"/>
          </w:tcPr>
          <w:p w:rsidR="00A82FFC" w:rsidRPr="00FF6B4F" w:rsidRDefault="00A82FFC" w:rsidP="00E7464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spracovanie UZ</w:t>
            </w:r>
          </w:p>
        </w:tc>
        <w:tc>
          <w:tcPr>
            <w:tcW w:w="1072" w:type="pct"/>
            <w:noWrap/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2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  <w:tc>
          <w:tcPr>
            <w:tcW w:w="623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22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8" w:type="pct"/>
            <w:noWrap/>
            <w:vAlign w:val="center"/>
          </w:tcPr>
          <w:p w:rsidR="00A82FFC" w:rsidRPr="00FF6B4F" w:rsidRDefault="00A82FFC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lastRenderedPageBreak/>
        <w:t>c) Výška záväzkov po lehote splatnosti a štruktúra záväzkov do lehoty splatnosti podľa zostatkovej doby splatnosti: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Informácie 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5"/>
        <w:gridCol w:w="2922"/>
        <w:gridCol w:w="2610"/>
      </w:tblGrid>
      <w:tr w:rsidR="0043654A" w:rsidRPr="00FF6B4F" w:rsidTr="00730A1D">
        <w:trPr>
          <w:trHeight w:val="478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A82FFC" w:rsidRPr="00FF6B4F" w:rsidTr="00730A1D">
        <w:trPr>
          <w:trHeight w:val="365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FC" w:rsidRPr="00FF6B4F" w:rsidRDefault="00A82FF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82FFC" w:rsidRPr="00FF6B4F" w:rsidRDefault="00A82FFC" w:rsidP="001C13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18 444</w:t>
            </w:r>
          </w:p>
        </w:tc>
      </w:tr>
      <w:tr w:rsidR="00A82FFC" w:rsidRPr="00FF6B4F" w:rsidTr="00730A1D">
        <w:trPr>
          <w:trHeight w:val="399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2FFC" w:rsidRPr="00FF6B4F" w:rsidRDefault="00A82FF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82FFC" w:rsidRPr="00FF6B4F" w:rsidRDefault="00A82FFC" w:rsidP="00E7464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355 564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434 850</w:t>
            </w:r>
          </w:p>
        </w:tc>
      </w:tr>
      <w:tr w:rsidR="00A82FFC" w:rsidRPr="00FF6B4F" w:rsidTr="00730A1D">
        <w:trPr>
          <w:trHeight w:val="391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FC" w:rsidRPr="00FF6B4F" w:rsidRDefault="00A82FF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82FFC" w:rsidRPr="00FF6B4F" w:rsidRDefault="00A82FFC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352 127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432 406</w:t>
            </w:r>
          </w:p>
        </w:tc>
      </w:tr>
      <w:tr w:rsidR="00A82FFC" w:rsidRPr="00FF6B4F" w:rsidTr="00730A1D">
        <w:trPr>
          <w:trHeight w:val="264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FC" w:rsidRPr="00FF6B4F" w:rsidRDefault="00A82FF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82FFC" w:rsidRPr="00FF6B4F" w:rsidRDefault="00A82FFC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3 437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82FFC" w:rsidRPr="00FF6B4F" w:rsidRDefault="00A82FFC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2 444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F8245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3654A" w:rsidRPr="00FF6B4F">
        <w:rPr>
          <w:rFonts w:ascii="Arial" w:hAnsi="Arial" w:cs="Arial"/>
          <w:sz w:val="16"/>
          <w:szCs w:val="16"/>
        </w:rPr>
        <w:t xml:space="preserve">) Spôsob </w:t>
      </w:r>
      <w:r w:rsidR="0043654A" w:rsidRPr="00B527CC">
        <w:rPr>
          <w:rFonts w:ascii="Arial" w:hAnsi="Arial" w:cs="Arial"/>
          <w:sz w:val="16"/>
          <w:szCs w:val="16"/>
        </w:rPr>
        <w:t>vzniku odloženého daňového záväzku:</w:t>
      </w:r>
      <w:r w:rsidR="0043654A" w:rsidRPr="00FF6B4F">
        <w:rPr>
          <w:rFonts w:ascii="Arial" w:hAnsi="Arial" w:cs="Arial"/>
          <w:sz w:val="16"/>
          <w:szCs w:val="16"/>
        </w:rPr>
        <w:t xml:space="preserve"> 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odloženom daňovom záväzku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75"/>
        <w:gridCol w:w="2012"/>
        <w:gridCol w:w="2606"/>
      </w:tblGrid>
      <w:tr w:rsidR="0043654A" w:rsidRPr="00730A1D" w:rsidTr="00730A1D">
        <w:trPr>
          <w:trHeight w:val="552"/>
        </w:trPr>
        <w:tc>
          <w:tcPr>
            <w:tcW w:w="0" w:type="auto"/>
            <w:noWrap/>
            <w:vAlign w:val="center"/>
          </w:tcPr>
          <w:p w:rsidR="0043654A" w:rsidRPr="00730A1D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0" w:type="auto"/>
            <w:noWrap/>
            <w:vAlign w:val="center"/>
          </w:tcPr>
          <w:p w:rsidR="0043654A" w:rsidRPr="00730A1D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0" w:type="auto"/>
            <w:vAlign w:val="center"/>
          </w:tcPr>
          <w:p w:rsidR="0043654A" w:rsidRPr="00730A1D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655E0" w:rsidRPr="00730A1D" w:rsidTr="00730A1D">
        <w:trPr>
          <w:trHeight w:val="390"/>
        </w:trPr>
        <w:tc>
          <w:tcPr>
            <w:tcW w:w="0" w:type="auto"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9A4D6B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21 573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22 347</w:t>
            </w:r>
          </w:p>
        </w:tc>
      </w:tr>
      <w:tr w:rsidR="007655E0" w:rsidRPr="00730A1D" w:rsidTr="00730A1D">
        <w:trPr>
          <w:trHeight w:val="425"/>
        </w:trPr>
        <w:tc>
          <w:tcPr>
            <w:tcW w:w="0" w:type="auto"/>
            <w:noWrap/>
            <w:vAlign w:val="center"/>
          </w:tcPr>
          <w:p w:rsidR="007655E0" w:rsidRPr="00730A1D" w:rsidRDefault="007655E0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9A4D6B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21 573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22 347</w:t>
            </w:r>
          </w:p>
        </w:tc>
      </w:tr>
      <w:tr w:rsidR="007655E0" w:rsidRPr="00730A1D" w:rsidTr="00730A1D">
        <w:trPr>
          <w:trHeight w:val="403"/>
        </w:trPr>
        <w:tc>
          <w:tcPr>
            <w:tcW w:w="0" w:type="auto"/>
            <w:noWrap/>
            <w:vAlign w:val="center"/>
          </w:tcPr>
          <w:p w:rsidR="007655E0" w:rsidRPr="00730A1D" w:rsidRDefault="007655E0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5E0" w:rsidRPr="00730A1D" w:rsidTr="00730A1D">
        <w:trPr>
          <w:trHeight w:val="422"/>
        </w:trPr>
        <w:tc>
          <w:tcPr>
            <w:tcW w:w="0" w:type="auto"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9A4D6B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19 979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21 220</w:t>
            </w:r>
          </w:p>
        </w:tc>
      </w:tr>
      <w:tr w:rsidR="007655E0" w:rsidRPr="00730A1D" w:rsidTr="00730A1D">
        <w:trPr>
          <w:trHeight w:val="415"/>
        </w:trPr>
        <w:tc>
          <w:tcPr>
            <w:tcW w:w="0" w:type="auto"/>
            <w:noWrap/>
            <w:vAlign w:val="center"/>
          </w:tcPr>
          <w:p w:rsidR="007655E0" w:rsidRPr="00730A1D" w:rsidRDefault="007655E0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5E0" w:rsidRPr="00730A1D" w:rsidTr="00730A1D">
        <w:trPr>
          <w:trHeight w:val="407"/>
        </w:trPr>
        <w:tc>
          <w:tcPr>
            <w:tcW w:w="0" w:type="auto"/>
            <w:noWrap/>
            <w:vAlign w:val="center"/>
          </w:tcPr>
          <w:p w:rsidR="007655E0" w:rsidRPr="00730A1D" w:rsidRDefault="007655E0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9A4D6B" w:rsidP="009C7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19 979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21 220</w:t>
            </w:r>
          </w:p>
        </w:tc>
      </w:tr>
      <w:tr w:rsidR="007655E0" w:rsidRPr="00730A1D" w:rsidTr="00730A1D">
        <w:trPr>
          <w:trHeight w:val="427"/>
        </w:trPr>
        <w:tc>
          <w:tcPr>
            <w:tcW w:w="0" w:type="auto"/>
            <w:noWrap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5E0" w:rsidRPr="00730A1D" w:rsidTr="00730A1D">
        <w:trPr>
          <w:trHeight w:val="419"/>
        </w:trPr>
        <w:tc>
          <w:tcPr>
            <w:tcW w:w="0" w:type="auto"/>
            <w:noWrap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5E0" w:rsidRPr="00730A1D" w:rsidTr="00730A1D">
        <w:trPr>
          <w:trHeight w:val="410"/>
        </w:trPr>
        <w:tc>
          <w:tcPr>
            <w:tcW w:w="0" w:type="auto"/>
            <w:noWrap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9A4D6B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7655E0" w:rsidRPr="00730A1D" w:rsidTr="00730A1D">
        <w:trPr>
          <w:trHeight w:val="417"/>
        </w:trPr>
        <w:tc>
          <w:tcPr>
            <w:tcW w:w="0" w:type="auto"/>
            <w:noWrap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9A4D6B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4 530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4 456</w:t>
            </w:r>
          </w:p>
        </w:tc>
      </w:tr>
      <w:tr w:rsidR="00095ADF" w:rsidRPr="00730A1D" w:rsidTr="00730A1D">
        <w:trPr>
          <w:trHeight w:val="409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9C7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414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9C7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279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9C7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5E0" w:rsidRPr="00730A1D" w:rsidTr="00730A1D">
        <w:trPr>
          <w:trHeight w:val="411"/>
        </w:trPr>
        <w:tc>
          <w:tcPr>
            <w:tcW w:w="0" w:type="auto"/>
            <w:noWrap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9A4D6B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4 196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4 693</w:t>
            </w:r>
          </w:p>
        </w:tc>
      </w:tr>
      <w:tr w:rsidR="007655E0" w:rsidRPr="00730A1D" w:rsidTr="00730A1D">
        <w:trPr>
          <w:trHeight w:val="417"/>
        </w:trPr>
        <w:tc>
          <w:tcPr>
            <w:tcW w:w="0" w:type="auto"/>
            <w:noWrap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9A4D6B" w:rsidP="00687F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- 723</w:t>
            </w:r>
          </w:p>
        </w:tc>
      </w:tr>
      <w:tr w:rsidR="007655E0" w:rsidRPr="00730A1D" w:rsidTr="00730A1D">
        <w:trPr>
          <w:trHeight w:val="409"/>
        </w:trPr>
        <w:tc>
          <w:tcPr>
            <w:tcW w:w="0" w:type="auto"/>
            <w:noWrap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9A4D6B" w:rsidP="00687F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- 723</w:t>
            </w:r>
          </w:p>
        </w:tc>
      </w:tr>
      <w:tr w:rsidR="007655E0" w:rsidRPr="00730A1D" w:rsidTr="00730A1D">
        <w:trPr>
          <w:trHeight w:val="415"/>
        </w:trPr>
        <w:tc>
          <w:tcPr>
            <w:tcW w:w="0" w:type="auto"/>
            <w:noWrap/>
            <w:vAlign w:val="center"/>
          </w:tcPr>
          <w:p w:rsidR="007655E0" w:rsidRPr="00730A1D" w:rsidRDefault="007655E0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7655E0" w:rsidRPr="00730A1D" w:rsidRDefault="007655E0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279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9C7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095ADF" w:rsidRDefault="00095ADF" w:rsidP="00BD2F9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BD2F9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Komentár:</w:t>
      </w:r>
    </w:p>
    <w:p w:rsidR="0043654A" w:rsidRPr="00FF6B4F" w:rsidRDefault="0043654A" w:rsidP="00BD2F9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ÚJ má povinnosť auditu a preto má aj povinnosť účtovať o odloženej dani.</w:t>
      </w:r>
    </w:p>
    <w:p w:rsidR="0043654A" w:rsidRPr="00FF6B4F" w:rsidRDefault="0043654A" w:rsidP="00AD7426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Odložený daňový záväzok vznikol z dôvodu rozdielu medzi účtovnou zostatkovou cenou a daňovou zostatkovou cenou odpisovaného majetku a neuhradenými faktúrami do </w:t>
      </w:r>
      <w:r w:rsidR="00095ADF">
        <w:rPr>
          <w:rFonts w:ascii="Arial" w:hAnsi="Arial" w:cs="Arial"/>
          <w:sz w:val="16"/>
          <w:szCs w:val="16"/>
        </w:rPr>
        <w:t>konca roku 201</w:t>
      </w:r>
      <w:r w:rsidR="009A4D6B">
        <w:rPr>
          <w:rFonts w:ascii="Arial" w:hAnsi="Arial" w:cs="Arial"/>
          <w:sz w:val="16"/>
          <w:szCs w:val="16"/>
        </w:rPr>
        <w:t>8</w:t>
      </w:r>
      <w:r w:rsidRPr="00FF6B4F">
        <w:rPr>
          <w:rFonts w:ascii="Arial" w:hAnsi="Arial" w:cs="Arial"/>
          <w:sz w:val="16"/>
          <w:szCs w:val="16"/>
        </w:rPr>
        <w:t>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</w:t>
      </w:r>
      <w:r w:rsidR="0043654A" w:rsidRPr="00FF6B4F">
        <w:rPr>
          <w:rFonts w:ascii="Arial" w:hAnsi="Arial" w:cs="Arial"/>
          <w:sz w:val="16"/>
          <w:szCs w:val="16"/>
        </w:rPr>
        <w:t xml:space="preserve">) Záväzky zo sociálneho fondu:  </w:t>
      </w:r>
    </w:p>
    <w:p w:rsidR="0043654A" w:rsidRPr="00FF6B4F" w:rsidRDefault="0043654A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záväzkoch zo sociálneho fondu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8"/>
        <w:gridCol w:w="2012"/>
        <w:gridCol w:w="3897"/>
      </w:tblGrid>
      <w:tr w:rsidR="0043654A" w:rsidRPr="00FF6B4F" w:rsidTr="00730A1D">
        <w:trPr>
          <w:trHeight w:val="654"/>
          <w:jc w:val="center"/>
        </w:trPr>
        <w:tc>
          <w:tcPr>
            <w:tcW w:w="0" w:type="auto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0" w:type="auto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A4D6B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9A4D6B" w:rsidRPr="00FF6B4F" w:rsidRDefault="009A4D6B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</w:t>
            </w:r>
          </w:p>
        </w:tc>
      </w:tr>
      <w:tr w:rsidR="009A4D6B" w:rsidRPr="00FF6B4F" w:rsidTr="00730A1D">
        <w:trPr>
          <w:trHeight w:val="397"/>
          <w:jc w:val="center"/>
        </w:trPr>
        <w:tc>
          <w:tcPr>
            <w:tcW w:w="0" w:type="auto"/>
            <w:vAlign w:val="center"/>
          </w:tcPr>
          <w:p w:rsidR="009A4D6B" w:rsidRPr="009A4E48" w:rsidRDefault="009A4D6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3 358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3 204</w:t>
            </w:r>
          </w:p>
        </w:tc>
      </w:tr>
      <w:tr w:rsidR="009A4D6B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9A4D6B" w:rsidRPr="009A4E48" w:rsidRDefault="009A4D6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4D6B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9A4D6B" w:rsidRPr="009A4E48" w:rsidRDefault="009A4D6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4D6B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9A4D6B" w:rsidRPr="009A4E48" w:rsidRDefault="009A4D6B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6A41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3 358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3 204</w:t>
            </w:r>
          </w:p>
        </w:tc>
      </w:tr>
      <w:tr w:rsidR="009A4D6B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9A4D6B" w:rsidRPr="009A4E48" w:rsidRDefault="009A4D6B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095A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3 233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3 057</w:t>
            </w:r>
          </w:p>
        </w:tc>
      </w:tr>
      <w:tr w:rsidR="009A4D6B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9A4D6B" w:rsidRPr="00FF6B4F" w:rsidRDefault="009A4D6B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0" w:type="auto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8D6D25">
      <w:pPr>
        <w:ind w:right="-468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</w:t>
      </w:r>
      <w:r w:rsidR="0043654A" w:rsidRPr="00FF6B4F">
        <w:rPr>
          <w:rFonts w:ascii="Arial" w:hAnsi="Arial" w:cs="Arial"/>
          <w:sz w:val="16"/>
          <w:szCs w:val="16"/>
        </w:rPr>
        <w:t xml:space="preserve">) Bankové úvery, pôžičky a návratné finančné výpomoci – mena, charakter, hodnota v cudzej mene, výška úroku, splatnosť: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KTK úver do výšky 150 000 EUR. Úroková sadzba je pohyblivá a určuje sa na jednotlivé obdobia trvajúce týždeň súčtom referenčnej sadzby 1MBRIBOR a prirážky 2%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p.a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Pr="00FF6B4F" w:rsidRDefault="0043654A" w:rsidP="008D6D25">
      <w:pPr>
        <w:ind w:right="-468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 </w:t>
      </w:r>
    </w:p>
    <w:p w:rsidR="0043654A" w:rsidRPr="00FF6B4F" w:rsidRDefault="0043654A" w:rsidP="0075484E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bankových úveroch, pôžičkách a krátkodobých finančných výpomociach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3654A" w:rsidRPr="00FF6B4F" w:rsidTr="00693444">
        <w:trPr>
          <w:trHeight w:val="990"/>
          <w:jc w:val="center"/>
        </w:trPr>
        <w:tc>
          <w:tcPr>
            <w:tcW w:w="2234" w:type="dxa"/>
            <w:noWrap/>
            <w:vAlign w:val="center"/>
          </w:tcPr>
          <w:p w:rsidR="0043654A" w:rsidRPr="00FF6B4F" w:rsidRDefault="0043654A" w:rsidP="00B527C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FF6B4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FF6B4F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vAlign w:val="center"/>
          </w:tcPr>
          <w:p w:rsidR="0043654A" w:rsidRPr="00FF6B4F" w:rsidRDefault="0043654A" w:rsidP="005F0A4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234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9287" w:type="dxa"/>
            <w:gridSpan w:val="7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2234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KTK úver</w:t>
            </w:r>
          </w:p>
        </w:tc>
        <w:tc>
          <w:tcPr>
            <w:tcW w:w="850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095ADF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43654A" w:rsidRPr="00FF6B4F" w:rsidRDefault="009A4D6B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3654A" w:rsidRPr="00FF6B4F" w:rsidRDefault="0043654A" w:rsidP="004B7DB5">
      <w:pPr>
        <w:rPr>
          <w:rFonts w:ascii="Arial" w:hAnsi="Arial" w:cs="Arial"/>
          <w:sz w:val="16"/>
          <w:szCs w:val="16"/>
        </w:rPr>
      </w:pP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27E5A" w:rsidRPr="00FF6B4F" w:rsidRDefault="00A27E5A" w:rsidP="00861803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III. C</w:t>
      </w:r>
      <w:r w:rsidR="00B527CC">
        <w:rPr>
          <w:rFonts w:ascii="Arial" w:hAnsi="Arial" w:cs="Arial"/>
          <w:b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6"/>
          <w:szCs w:val="16"/>
        </w:rPr>
        <w:t xml:space="preserve"> Informácie o výnosoch</w:t>
      </w:r>
    </w:p>
    <w:p w:rsidR="0043654A" w:rsidRPr="00FF6B4F" w:rsidRDefault="0043654A" w:rsidP="002E49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Sumy tržieb za vlastné výkony a tovar s uvedením ich opisu a hodnoty tržieb podľa jednotlivých typov výrobkov a služieb účtovnej jednotky a hlavných oblastí odbytu: </w:t>
      </w:r>
      <w:r w:rsidRPr="00FF6B4F">
        <w:rPr>
          <w:rFonts w:ascii="Arial" w:hAnsi="Arial" w:cs="Arial"/>
          <w:b/>
          <w:bCs/>
          <w:sz w:val="16"/>
          <w:szCs w:val="16"/>
        </w:rPr>
        <w:t>Spoločnosť člení tržby na tržby poskytnuté zdravotným poisťovniam a tržby poskytnuté lekárom a obyvateľstvu. Oblasť odbytu je výlučne Slovenská republika.</w:t>
      </w:r>
    </w:p>
    <w:p w:rsidR="0043654A" w:rsidRPr="00FF6B4F" w:rsidRDefault="0043654A" w:rsidP="002E490E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43654A" w:rsidRPr="00FF6B4F">
        <w:rPr>
          <w:rFonts w:ascii="Arial" w:hAnsi="Arial" w:cs="Arial"/>
          <w:sz w:val="16"/>
          <w:szCs w:val="16"/>
        </w:rPr>
        <w:t xml:space="preserve">) Suma čistého obratu </w:t>
      </w:r>
    </w:p>
    <w:p w:rsidR="0043654A" w:rsidRPr="00FF6B4F" w:rsidRDefault="0043654A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čistom obrate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7"/>
        <w:gridCol w:w="1701"/>
        <w:gridCol w:w="1879"/>
      </w:tblGrid>
      <w:tr w:rsidR="0043654A" w:rsidRPr="00FF6B4F" w:rsidTr="00A27E5A">
        <w:trPr>
          <w:trHeight w:val="616"/>
          <w:jc w:val="center"/>
        </w:trPr>
        <w:tc>
          <w:tcPr>
            <w:tcW w:w="0" w:type="auto"/>
            <w:noWrap/>
            <w:vAlign w:val="center"/>
          </w:tcPr>
          <w:p w:rsidR="0043654A" w:rsidRPr="00FF6B4F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43654A" w:rsidRPr="00FF6B4F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879" w:type="dxa"/>
            <w:vAlign w:val="center"/>
          </w:tcPr>
          <w:p w:rsidR="0043654A" w:rsidRPr="00FF6B4F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A4D6B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9A4D6B" w:rsidRPr="00FF6B4F" w:rsidRDefault="009A4D6B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9A4D6B" w:rsidRPr="00FF6B4F" w:rsidRDefault="00F55602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2 821 178</w:t>
            </w:r>
          </w:p>
        </w:tc>
        <w:tc>
          <w:tcPr>
            <w:tcW w:w="1879" w:type="dxa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2 785 784</w:t>
            </w:r>
          </w:p>
        </w:tc>
      </w:tr>
      <w:tr w:rsidR="009A4D6B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9A4D6B" w:rsidRPr="00FF6B4F" w:rsidRDefault="009A4D6B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9A4D6B" w:rsidRPr="00FF6B4F" w:rsidRDefault="00F55602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1 136</w:t>
            </w:r>
          </w:p>
        </w:tc>
        <w:tc>
          <w:tcPr>
            <w:tcW w:w="1879" w:type="dxa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828</w:t>
            </w:r>
          </w:p>
        </w:tc>
      </w:tr>
      <w:tr w:rsidR="009A4D6B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9A4D6B" w:rsidRPr="00FF6B4F" w:rsidRDefault="009A4D6B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9A4D6B" w:rsidRPr="00FF6B4F" w:rsidRDefault="00F55602" w:rsidP="008039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2 822 314</w:t>
            </w:r>
          </w:p>
        </w:tc>
        <w:tc>
          <w:tcPr>
            <w:tcW w:w="1879" w:type="dxa"/>
            <w:noWrap/>
            <w:vAlign w:val="center"/>
          </w:tcPr>
          <w:p w:rsidR="009A4D6B" w:rsidRPr="00FF6B4F" w:rsidRDefault="009A4D6B" w:rsidP="00C51CD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2 786 612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61E8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>. D) Informácie o nákladoch</w:t>
      </w:r>
    </w:p>
    <w:p w:rsidR="0043654A" w:rsidRPr="00FF6B4F" w:rsidRDefault="0043654A" w:rsidP="007561E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Opis a suma významných položiek nákladov za poskytnuté služby: </w:t>
      </w:r>
    </w:p>
    <w:p w:rsidR="0043654A" w:rsidRPr="00FF6B4F" w:rsidRDefault="0043654A" w:rsidP="007561E8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Významnou položkou za poskytnuté služby je: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nájomné vo výške </w:t>
      </w:r>
      <w:r w:rsidR="00F55602">
        <w:rPr>
          <w:rFonts w:ascii="Arial" w:hAnsi="Arial" w:cs="Arial"/>
          <w:b/>
          <w:bCs/>
          <w:sz w:val="16"/>
          <w:szCs w:val="16"/>
        </w:rPr>
        <w:t>216 149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náklady spojené s SC vo výške </w:t>
      </w:r>
      <w:r w:rsidR="00F55602">
        <w:rPr>
          <w:rFonts w:ascii="Arial" w:hAnsi="Arial" w:cs="Arial"/>
          <w:b/>
          <w:bCs/>
          <w:sz w:val="16"/>
          <w:szCs w:val="16"/>
        </w:rPr>
        <w:t>17 883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likvidácia odpadu vo výške </w:t>
      </w:r>
      <w:r w:rsidR="00F55602">
        <w:rPr>
          <w:rFonts w:ascii="Arial" w:hAnsi="Arial" w:cs="Arial"/>
          <w:b/>
          <w:bCs/>
          <w:sz w:val="16"/>
          <w:szCs w:val="16"/>
        </w:rPr>
        <w:t>12 936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servis prístrojov vo výške </w:t>
      </w:r>
      <w:r w:rsidR="00F55602">
        <w:rPr>
          <w:rFonts w:ascii="Arial" w:hAnsi="Arial" w:cs="Arial"/>
          <w:b/>
          <w:bCs/>
          <w:sz w:val="16"/>
          <w:szCs w:val="16"/>
        </w:rPr>
        <w:t>14 104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7561E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b) Opis a suma významných položiek ostatných nákladov z hospodárskej činnosti: </w:t>
      </w:r>
    </w:p>
    <w:p w:rsidR="0043654A" w:rsidRPr="00FF6B4F" w:rsidRDefault="0043654A" w:rsidP="00823DFB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Spoločnosť eviduje iba nevýznamné položky napr. poistné vo výške </w:t>
      </w:r>
      <w:r w:rsidR="00F55602">
        <w:rPr>
          <w:rFonts w:ascii="Arial" w:hAnsi="Arial" w:cs="Arial"/>
          <w:b/>
          <w:bCs/>
          <w:sz w:val="16"/>
          <w:szCs w:val="16"/>
        </w:rPr>
        <w:t>3 179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 a neuplatnenú DPH podľa § 7 </w:t>
      </w:r>
      <w:proofErr w:type="spellStart"/>
      <w:r w:rsidRPr="00FF6B4F">
        <w:rPr>
          <w:rFonts w:ascii="Arial" w:hAnsi="Arial" w:cs="Arial"/>
          <w:b/>
          <w:bCs/>
          <w:sz w:val="16"/>
          <w:szCs w:val="16"/>
        </w:rPr>
        <w:t>písm</w:t>
      </w:r>
      <w:proofErr w:type="spellEnd"/>
      <w:r w:rsidRPr="00FF6B4F">
        <w:rPr>
          <w:rFonts w:ascii="Arial" w:hAnsi="Arial" w:cs="Arial"/>
          <w:b/>
          <w:bCs/>
          <w:sz w:val="16"/>
          <w:szCs w:val="16"/>
        </w:rPr>
        <w:t xml:space="preserve"> a) vo výške </w:t>
      </w:r>
      <w:r w:rsidR="004D5764">
        <w:rPr>
          <w:rFonts w:ascii="Arial" w:hAnsi="Arial" w:cs="Arial"/>
          <w:b/>
          <w:bCs/>
          <w:sz w:val="16"/>
          <w:szCs w:val="16"/>
        </w:rPr>
        <w:t xml:space="preserve">7 </w:t>
      </w:r>
      <w:r w:rsidR="00F55602">
        <w:rPr>
          <w:rFonts w:ascii="Arial" w:hAnsi="Arial" w:cs="Arial"/>
          <w:b/>
          <w:bCs/>
          <w:sz w:val="16"/>
          <w:szCs w:val="16"/>
        </w:rPr>
        <w:t>728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</w:t>
      </w: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c) Opis a suma významných položiek finančných nákladov a celková suma kurzových strát; osobitne sa uvádza suma kurzových strát účtovaná ku dňu, ku ktorému sa zostavuje účtovná závierka: </w:t>
      </w:r>
      <w:r w:rsidR="00F55602" w:rsidRPr="00F55602">
        <w:rPr>
          <w:rFonts w:ascii="Arial" w:hAnsi="Arial" w:cs="Arial"/>
          <w:b/>
          <w:sz w:val="16"/>
          <w:szCs w:val="16"/>
        </w:rPr>
        <w:t>bez náplne</w:t>
      </w:r>
    </w:p>
    <w:p w:rsidR="00F55602" w:rsidRPr="00FF6B4F" w:rsidRDefault="00F55602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B527CC" w:rsidRDefault="00A27E5A" w:rsidP="00B77B9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d</w:t>
      </w:r>
      <w:r w:rsidR="0043654A" w:rsidRPr="00FF6B4F">
        <w:rPr>
          <w:rFonts w:ascii="Arial" w:hAnsi="Arial" w:cs="Arial"/>
          <w:sz w:val="16"/>
          <w:szCs w:val="16"/>
        </w:rPr>
        <w:t>) Opis a celková suma nákladov za overenie individuálnej účtovnej závierky audítorom:</w:t>
      </w:r>
      <w:r w:rsidR="00B527CC">
        <w:rPr>
          <w:rFonts w:ascii="Arial" w:hAnsi="Arial" w:cs="Arial"/>
          <w:sz w:val="16"/>
          <w:szCs w:val="16"/>
        </w:rPr>
        <w:t xml:space="preserve"> 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>Spoločnosť má uzatvorenú zmluvu na rok 201</w:t>
      </w:r>
      <w:r w:rsidR="00F55602">
        <w:rPr>
          <w:rFonts w:ascii="Arial" w:hAnsi="Arial" w:cs="Arial"/>
          <w:b/>
          <w:bCs/>
          <w:sz w:val="16"/>
          <w:szCs w:val="16"/>
        </w:rPr>
        <w:t>8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 xml:space="preserve"> s </w:t>
      </w:r>
      <w:r w:rsidR="004D5764">
        <w:rPr>
          <w:rFonts w:ascii="Arial" w:hAnsi="Arial" w:cs="Arial"/>
          <w:b/>
          <w:bCs/>
          <w:sz w:val="16"/>
          <w:szCs w:val="16"/>
        </w:rPr>
        <w:t>M</w:t>
      </w:r>
      <w:r w:rsidR="0062722F">
        <w:rPr>
          <w:rFonts w:ascii="Arial" w:hAnsi="Arial" w:cs="Arial"/>
          <w:b/>
          <w:bCs/>
          <w:sz w:val="16"/>
          <w:szCs w:val="16"/>
        </w:rPr>
        <w:t>AKROAUDIT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 xml:space="preserve"> s.r.o., Bratislava</w:t>
      </w:r>
    </w:p>
    <w:p w:rsidR="0043654A" w:rsidRPr="00FF6B4F" w:rsidRDefault="0043654A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nákladoch voči audítorovi, audítorskej spoločnosti</w:t>
      </w:r>
    </w:p>
    <w:tbl>
      <w:tblPr>
        <w:tblW w:w="88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43654A" w:rsidRPr="00FF6B4F" w:rsidTr="00693444">
        <w:trPr>
          <w:trHeight w:val="597"/>
        </w:trPr>
        <w:tc>
          <w:tcPr>
            <w:tcW w:w="5340" w:type="dxa"/>
            <w:noWrap/>
            <w:vAlign w:val="center"/>
          </w:tcPr>
          <w:p w:rsidR="0043654A" w:rsidRPr="00FF6B4F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60" w:type="dxa"/>
            <w:vAlign w:val="center"/>
          </w:tcPr>
          <w:p w:rsidR="0043654A" w:rsidRPr="00FF6B4F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79" w:type="dxa"/>
            <w:vAlign w:val="center"/>
          </w:tcPr>
          <w:p w:rsidR="0043654A" w:rsidRPr="00FF6B4F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300"/>
        </w:trPr>
        <w:tc>
          <w:tcPr>
            <w:tcW w:w="5340" w:type="dxa"/>
            <w:vAlign w:val="bottom"/>
          </w:tcPr>
          <w:p w:rsidR="0043654A" w:rsidRPr="00FF6B4F" w:rsidRDefault="0043654A" w:rsidP="0030696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660" w:type="dxa"/>
            <w:noWrap/>
            <w:vAlign w:val="bottom"/>
          </w:tcPr>
          <w:p w:rsidR="0043654A" w:rsidRPr="00FF6B4F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  <w:tc>
          <w:tcPr>
            <w:tcW w:w="1879" w:type="dxa"/>
            <w:noWrap/>
            <w:vAlign w:val="bottom"/>
          </w:tcPr>
          <w:p w:rsidR="0043654A" w:rsidRPr="00FF6B4F" w:rsidRDefault="0043654A" w:rsidP="00244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</w:tr>
      <w:tr w:rsidR="00632519" w:rsidRPr="00FF6B4F" w:rsidTr="00693444">
        <w:trPr>
          <w:trHeight w:val="300"/>
        </w:trPr>
        <w:tc>
          <w:tcPr>
            <w:tcW w:w="5340" w:type="dxa"/>
            <w:vAlign w:val="bottom"/>
          </w:tcPr>
          <w:p w:rsidR="00632519" w:rsidRPr="00FF6B4F" w:rsidRDefault="00632519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660" w:type="dxa"/>
            <w:noWrap/>
            <w:vAlign w:val="bottom"/>
          </w:tcPr>
          <w:p w:rsidR="00632519" w:rsidRPr="00FF6B4F" w:rsidRDefault="00632519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  <w:tc>
          <w:tcPr>
            <w:tcW w:w="1879" w:type="dxa"/>
            <w:noWrap/>
            <w:vAlign w:val="bottom"/>
          </w:tcPr>
          <w:p w:rsidR="00632519" w:rsidRPr="00FF6B4F" w:rsidRDefault="00632519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B527CC" w:rsidRDefault="00A27E5A" w:rsidP="00B527CC">
      <w:pPr>
        <w:pStyle w:val="Odsekzoznamu"/>
        <w:numPr>
          <w:ilvl w:val="0"/>
          <w:numId w:val="9"/>
        </w:num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B527CC">
        <w:rPr>
          <w:rFonts w:ascii="Arial" w:hAnsi="Arial" w:cs="Arial"/>
          <w:b/>
          <w:bCs/>
          <w:sz w:val="16"/>
          <w:szCs w:val="16"/>
        </w:rPr>
        <w:t>E)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 xml:space="preserve"> </w:t>
      </w:r>
      <w:r w:rsidRPr="00B527CC">
        <w:rPr>
          <w:rFonts w:ascii="Arial" w:hAnsi="Arial" w:cs="Arial"/>
          <w:b/>
          <w:bCs/>
          <w:sz w:val="16"/>
          <w:szCs w:val="16"/>
        </w:rPr>
        <w:t>Informácie o daniach z príjmov</w:t>
      </w:r>
    </w:p>
    <w:p w:rsidR="0043654A" w:rsidRDefault="0043654A" w:rsidP="004A1E6C">
      <w:p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daniach z</w:t>
      </w:r>
      <w:r w:rsidR="00A27E5A">
        <w:rPr>
          <w:rFonts w:ascii="Arial" w:hAnsi="Arial" w:cs="Arial"/>
          <w:sz w:val="16"/>
          <w:szCs w:val="16"/>
        </w:rPr>
        <w:t> </w:t>
      </w:r>
      <w:r w:rsidRPr="00FF6B4F">
        <w:rPr>
          <w:rFonts w:ascii="Arial" w:hAnsi="Arial" w:cs="Arial"/>
          <w:sz w:val="16"/>
          <w:szCs w:val="16"/>
        </w:rPr>
        <w:t>príjmov</w:t>
      </w:r>
    </w:p>
    <w:p w:rsidR="00A27E5A" w:rsidRPr="00A27E5A" w:rsidRDefault="00A27E5A" w:rsidP="00A27E5A">
      <w:pPr>
        <w:pStyle w:val="Odsekzoznamu"/>
        <w:numPr>
          <w:ilvl w:val="0"/>
          <w:numId w:val="8"/>
        </w:num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a odloženej dani</w:t>
      </w:r>
    </w:p>
    <w:tbl>
      <w:tblPr>
        <w:tblW w:w="85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43654A" w:rsidRPr="00FF6B4F" w:rsidTr="00693444">
        <w:trPr>
          <w:trHeight w:val="561"/>
        </w:trPr>
        <w:tc>
          <w:tcPr>
            <w:tcW w:w="5200" w:type="dxa"/>
            <w:noWrap/>
            <w:vAlign w:val="center"/>
          </w:tcPr>
          <w:p w:rsidR="0043654A" w:rsidRPr="00FF6B4F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00" w:type="dxa"/>
            <w:vAlign w:val="center"/>
          </w:tcPr>
          <w:p w:rsidR="0043654A" w:rsidRPr="00FF6B4F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60" w:type="dxa"/>
            <w:vAlign w:val="center"/>
          </w:tcPr>
          <w:p w:rsidR="0043654A" w:rsidRPr="00FF6B4F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453"/>
        </w:trPr>
        <w:tc>
          <w:tcPr>
            <w:tcW w:w="5200" w:type="dxa"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noWrap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0" w:type="dxa"/>
            <w:noWrap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FF6B4F" w:rsidTr="00693444">
        <w:trPr>
          <w:trHeight w:val="413"/>
        </w:trPr>
        <w:tc>
          <w:tcPr>
            <w:tcW w:w="5200" w:type="dxa"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noWrap/>
            <w:vAlign w:val="bottom"/>
          </w:tcPr>
          <w:p w:rsidR="0043654A" w:rsidRPr="00FF6B4F" w:rsidRDefault="00C67497" w:rsidP="00B452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760" w:type="dxa"/>
            <w:noWrap/>
            <w:vAlign w:val="bottom"/>
          </w:tcPr>
          <w:p w:rsidR="0043654A" w:rsidRPr="00FF6B4F" w:rsidRDefault="00C67497" w:rsidP="00E57C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-723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B527CC" w:rsidRDefault="0043654A" w:rsidP="00B527CC">
      <w:pPr>
        <w:pStyle w:val="Odsekzoznamu"/>
        <w:numPr>
          <w:ilvl w:val="0"/>
          <w:numId w:val="8"/>
        </w:numPr>
        <w:spacing w:after="120"/>
        <w:jc w:val="both"/>
        <w:rPr>
          <w:rFonts w:ascii="Arial" w:hAnsi="Arial" w:cs="Arial"/>
          <w:sz w:val="16"/>
          <w:szCs w:val="16"/>
        </w:rPr>
      </w:pPr>
      <w:r w:rsidRPr="00B527CC">
        <w:rPr>
          <w:rFonts w:ascii="Arial" w:hAnsi="Arial" w:cs="Arial"/>
          <w:sz w:val="16"/>
          <w:szCs w:val="16"/>
        </w:rPr>
        <w:t>Informácie o daniach z príjmov: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43654A" w:rsidRPr="00FF6B4F" w:rsidTr="00693444">
        <w:trPr>
          <w:trHeight w:val="642"/>
          <w:jc w:val="center"/>
        </w:trPr>
        <w:tc>
          <w:tcPr>
            <w:tcW w:w="2801" w:type="dxa"/>
            <w:vMerge w:val="restart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</w:t>
            </w:r>
          </w:p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43654A" w:rsidRPr="00FF6B4F" w:rsidTr="00693444">
        <w:trPr>
          <w:trHeight w:val="345"/>
          <w:jc w:val="center"/>
        </w:trPr>
        <w:tc>
          <w:tcPr>
            <w:tcW w:w="2801" w:type="dxa"/>
            <w:vMerge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99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801" w:type="dxa"/>
            <w:noWrap/>
            <w:vAlign w:val="center"/>
          </w:tcPr>
          <w:p w:rsidR="0043654A" w:rsidRPr="00FF6B4F" w:rsidRDefault="0043654A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31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9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C67497" w:rsidRPr="00FF6B4F" w:rsidTr="0062722F">
        <w:trPr>
          <w:trHeight w:val="330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FF6B4F">
              <w:rPr>
                <w:rFonts w:ascii="Arial" w:hAnsi="Arial" w:cs="Arial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C67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219 750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225 257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C67497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46147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47304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67497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21 701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4557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24 550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5156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C67497" w:rsidRPr="00FF6B4F" w:rsidTr="0062722F">
        <w:trPr>
          <w:trHeight w:val="397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21 220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4456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19 165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4025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C67497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C53BB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497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497" w:rsidRPr="00FF6B4F" w:rsidTr="0062722F">
        <w:trPr>
          <w:trHeight w:val="295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497" w:rsidRPr="00FF6B4F" w:rsidTr="0062722F">
        <w:trPr>
          <w:trHeight w:val="271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497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220231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46248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230 642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48435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C67497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46248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48435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C67497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-723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C67497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31" w:type="dxa"/>
            <w:noWrap/>
            <w:vAlign w:val="center"/>
          </w:tcPr>
          <w:p w:rsidR="00C67497" w:rsidRPr="00FF6B4F" w:rsidRDefault="00C67497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5B1252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46346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noWrap/>
            <w:vAlign w:val="center"/>
          </w:tcPr>
          <w:p w:rsidR="00C67497" w:rsidRPr="00FF6B4F" w:rsidRDefault="00C67497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47712</w:t>
            </w:r>
          </w:p>
        </w:tc>
        <w:tc>
          <w:tcPr>
            <w:tcW w:w="665" w:type="dxa"/>
            <w:noWrap/>
            <w:vAlign w:val="center"/>
          </w:tcPr>
          <w:p w:rsidR="00C67497" w:rsidRPr="00FF6B4F" w:rsidRDefault="00C67497" w:rsidP="00C51CD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3654A" w:rsidRPr="00FF6B4F" w:rsidRDefault="0043654A" w:rsidP="00C53BB5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43654A" w:rsidRPr="00D95940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D95940" w:rsidRDefault="00A27E5A" w:rsidP="006A00C7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D95940">
        <w:rPr>
          <w:rFonts w:ascii="Arial" w:hAnsi="Arial" w:cs="Arial"/>
          <w:b/>
          <w:bCs/>
          <w:sz w:val="16"/>
          <w:szCs w:val="16"/>
        </w:rPr>
        <w:t>IV.</w:t>
      </w:r>
      <w:r w:rsidR="0043654A" w:rsidRPr="00D95940">
        <w:rPr>
          <w:rFonts w:ascii="Arial" w:hAnsi="Arial" w:cs="Arial"/>
          <w:b/>
          <w:bCs/>
          <w:sz w:val="16"/>
          <w:szCs w:val="16"/>
        </w:rPr>
        <w:t xml:space="preserve"> Údaje na podsúvahových</w:t>
      </w:r>
      <w:r w:rsidRPr="00D95940">
        <w:rPr>
          <w:rFonts w:ascii="Arial" w:hAnsi="Arial" w:cs="Arial"/>
          <w:b/>
          <w:bCs/>
          <w:sz w:val="16"/>
          <w:szCs w:val="16"/>
        </w:rPr>
        <w:t xml:space="preserve"> účtoch</w:t>
      </w:r>
    </w:p>
    <w:p w:rsidR="0043654A" w:rsidRPr="00D95940" w:rsidRDefault="0043654A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D95940">
        <w:rPr>
          <w:rFonts w:ascii="Arial" w:hAnsi="Arial" w:cs="Arial"/>
          <w:b/>
          <w:sz w:val="16"/>
          <w:szCs w:val="16"/>
        </w:rPr>
        <w:t xml:space="preserve">Na podsúvahových účtoch spoločnosť eviduje odpísané pohľadávky vo výške </w:t>
      </w:r>
      <w:r w:rsidR="00AE5925">
        <w:rPr>
          <w:rFonts w:ascii="Arial" w:hAnsi="Arial" w:cs="Arial"/>
          <w:b/>
          <w:sz w:val="16"/>
          <w:szCs w:val="16"/>
        </w:rPr>
        <w:t>1 236</w:t>
      </w:r>
      <w:r w:rsidRPr="00D95940">
        <w:rPr>
          <w:rFonts w:ascii="Arial" w:hAnsi="Arial" w:cs="Arial"/>
          <w:b/>
          <w:sz w:val="16"/>
          <w:szCs w:val="16"/>
        </w:rPr>
        <w:t xml:space="preserve"> €.</w:t>
      </w:r>
    </w:p>
    <w:p w:rsidR="00A27E5A" w:rsidRPr="005F413C" w:rsidRDefault="00A27E5A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A27E5A" w:rsidRPr="00FF6B4F" w:rsidRDefault="00A27E5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A27E5A" w:rsidP="009965DA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. Príjmy a výhody členov štatutárneho orgánu</w:t>
      </w:r>
    </w:p>
    <w:p w:rsidR="0043654A" w:rsidRPr="00FF6B4F" w:rsidRDefault="00A27E5A" w:rsidP="004A1E6C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a)</w:t>
      </w:r>
      <w:r w:rsidR="0043654A" w:rsidRPr="00FF6B4F">
        <w:rPr>
          <w:rFonts w:ascii="Arial" w:hAnsi="Arial" w:cs="Arial"/>
          <w:bCs/>
          <w:sz w:val="16"/>
          <w:szCs w:val="16"/>
        </w:rPr>
        <w:t>Priznané odmeny (záruky, pôžičky – istina a úroky, iné plnenia) za účtovné obdobie v členení za jednotlivé orgány (z dôvodu ochrany osobných údajov sa neuvádzajú mená konkrétnych fyzických osôb):</w:t>
      </w:r>
    </w:p>
    <w:p w:rsidR="0043654A" w:rsidRPr="00FF6B4F" w:rsidRDefault="0043654A" w:rsidP="00B527CC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Cs/>
          <w:sz w:val="16"/>
          <w:szCs w:val="16"/>
        </w:rPr>
        <w:t xml:space="preserve">Štatutárny orgán: </w:t>
      </w:r>
      <w:r w:rsidR="009E7B3A">
        <w:rPr>
          <w:rFonts w:ascii="Arial" w:hAnsi="Arial" w:cs="Arial"/>
          <w:bCs/>
          <w:sz w:val="16"/>
          <w:szCs w:val="16"/>
        </w:rPr>
        <w:t xml:space="preserve">10 </w:t>
      </w:r>
      <w:r w:rsidR="00030F2A">
        <w:rPr>
          <w:rFonts w:ascii="Arial" w:hAnsi="Arial" w:cs="Arial"/>
          <w:bCs/>
          <w:sz w:val="16"/>
          <w:szCs w:val="16"/>
        </w:rPr>
        <w:t>787</w:t>
      </w:r>
      <w:r w:rsidRPr="00FF6B4F">
        <w:rPr>
          <w:rFonts w:ascii="Arial" w:hAnsi="Arial" w:cs="Arial"/>
          <w:b/>
          <w:sz w:val="16"/>
          <w:szCs w:val="16"/>
        </w:rPr>
        <w:t xml:space="preserve"> €</w:t>
      </w:r>
    </w:p>
    <w:p w:rsidR="0043654A" w:rsidRPr="00FF6B4F" w:rsidRDefault="00A27E5A" w:rsidP="00B527CC">
      <w:pPr>
        <w:jc w:val="both"/>
        <w:rPr>
          <w:rFonts w:ascii="Arial" w:hAnsi="Arial" w:cs="Arial"/>
          <w:sz w:val="16"/>
          <w:szCs w:val="16"/>
        </w:rPr>
      </w:pPr>
      <w:r w:rsidRPr="00B527CC">
        <w:rPr>
          <w:rFonts w:ascii="Arial" w:hAnsi="Arial" w:cs="Arial"/>
          <w:bCs/>
          <w:sz w:val="16"/>
          <w:szCs w:val="16"/>
        </w:rPr>
        <w:lastRenderedPageBreak/>
        <w:t>b)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</w:t>
      </w:r>
      <w:r w:rsidR="0043654A" w:rsidRPr="00A27E5A">
        <w:rPr>
          <w:rFonts w:ascii="Arial" w:hAnsi="Arial" w:cs="Arial"/>
          <w:bCs/>
          <w:sz w:val="16"/>
          <w:szCs w:val="16"/>
        </w:rPr>
        <w:t>Informácie o ekonomických vzťahoch účtovnej jednotky a spriaznených osôb</w:t>
      </w:r>
    </w:p>
    <w:p w:rsidR="0043654A" w:rsidRPr="00FF6B4F" w:rsidRDefault="0043654A" w:rsidP="006B3E5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Zoznam obchodov, medzi účtovnou jednotkou a spriaznenými osobami: </w:t>
      </w:r>
      <w:r w:rsidR="00030F2A">
        <w:rPr>
          <w:rFonts w:ascii="Arial" w:hAnsi="Arial" w:cs="Arial"/>
          <w:b/>
          <w:bCs/>
          <w:sz w:val="16"/>
          <w:szCs w:val="16"/>
        </w:rPr>
        <w:t>Kúpa a predaj</w:t>
      </w:r>
      <w:r w:rsidRPr="00FF6B4F">
        <w:rPr>
          <w:rFonts w:ascii="Arial" w:hAnsi="Arial" w:cs="Arial"/>
          <w:b/>
          <w:bCs/>
          <w:sz w:val="16"/>
          <w:szCs w:val="16"/>
        </w:rPr>
        <w:t>  tovaru a servisn</w:t>
      </w:r>
      <w:r w:rsidR="00030F2A">
        <w:rPr>
          <w:rFonts w:ascii="Arial" w:hAnsi="Arial" w:cs="Arial"/>
          <w:b/>
          <w:bCs/>
          <w:sz w:val="16"/>
          <w:szCs w:val="16"/>
        </w:rPr>
        <w:t>ých služieb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, medzi spriaznenými osobami prebehli v rámci štandardných podmienok. Medzi ÚJ sa zrealizoval obchod v nákupe služieb vo výške </w:t>
      </w:r>
      <w:r w:rsidR="00030F2A">
        <w:rPr>
          <w:rFonts w:ascii="Arial" w:hAnsi="Arial" w:cs="Arial"/>
          <w:b/>
          <w:bCs/>
          <w:sz w:val="16"/>
          <w:szCs w:val="16"/>
        </w:rPr>
        <w:t>5 758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 a obchod v nákupe tovaru vo výške </w:t>
      </w:r>
      <w:r w:rsidR="00030F2A">
        <w:rPr>
          <w:rFonts w:ascii="Arial" w:hAnsi="Arial" w:cs="Arial"/>
          <w:b/>
          <w:bCs/>
          <w:sz w:val="16"/>
          <w:szCs w:val="16"/>
        </w:rPr>
        <w:t>533 917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€.</w:t>
      </w:r>
      <w:r w:rsidR="00030F2A">
        <w:rPr>
          <w:rFonts w:ascii="Arial" w:hAnsi="Arial" w:cs="Arial"/>
          <w:b/>
          <w:bCs/>
          <w:sz w:val="16"/>
          <w:szCs w:val="16"/>
        </w:rPr>
        <w:t xml:space="preserve"> Predaj služieb voči spriaznenej osobe bol vo výške 24 300 €.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A27E5A" w:rsidRDefault="00A27E5A" w:rsidP="00D319A0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 w:rsidRPr="00A27E5A">
        <w:rPr>
          <w:rFonts w:ascii="Arial" w:hAnsi="Arial" w:cs="Arial"/>
          <w:bCs/>
          <w:sz w:val="16"/>
          <w:szCs w:val="16"/>
        </w:rPr>
        <w:t>c)</w:t>
      </w:r>
      <w:r>
        <w:rPr>
          <w:rFonts w:ascii="Arial" w:hAnsi="Arial" w:cs="Arial"/>
          <w:bCs/>
          <w:sz w:val="16"/>
          <w:szCs w:val="16"/>
        </w:rPr>
        <w:t xml:space="preserve"> Prehľad zmien vlastného imania</w:t>
      </w:r>
    </w:p>
    <w:p w:rsidR="0043654A" w:rsidRPr="00FF6B4F" w:rsidRDefault="0043654A" w:rsidP="00A27E5A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Základné imanie zapísané do obchodného registra: </w:t>
      </w:r>
      <w:r w:rsidRPr="00FF6B4F">
        <w:rPr>
          <w:rFonts w:ascii="Arial" w:hAnsi="Arial" w:cs="Arial"/>
          <w:b/>
          <w:bCs/>
          <w:sz w:val="16"/>
          <w:szCs w:val="16"/>
        </w:rPr>
        <w:t>6 800 EUR</w:t>
      </w:r>
    </w:p>
    <w:p w:rsidR="0043654A" w:rsidRPr="00FF6B4F" w:rsidRDefault="0043654A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bCs/>
          <w:sz w:val="16"/>
          <w:szCs w:val="16"/>
        </w:rPr>
        <w:t xml:space="preserve">Ďalej sa tu </w:t>
      </w:r>
      <w:r w:rsidRPr="00FF6B4F">
        <w:rPr>
          <w:rFonts w:ascii="Arial" w:hAnsi="Arial" w:cs="Arial"/>
          <w:sz w:val="16"/>
          <w:szCs w:val="16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43654A" w:rsidRPr="00FF6B4F" w:rsidRDefault="0043654A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Informácie o zmenách vlastného imania </w:t>
      </w:r>
    </w:p>
    <w:p w:rsidR="0043654A" w:rsidRPr="00FF6B4F" w:rsidRDefault="0043654A" w:rsidP="00CD452D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3"/>
        <w:gridCol w:w="1426"/>
        <w:gridCol w:w="1427"/>
        <w:gridCol w:w="1427"/>
        <w:gridCol w:w="1427"/>
        <w:gridCol w:w="1427"/>
      </w:tblGrid>
      <w:tr w:rsidR="0043654A" w:rsidRPr="00FF6B4F" w:rsidTr="00693444">
        <w:trPr>
          <w:trHeight w:val="318"/>
          <w:jc w:val="center"/>
        </w:trPr>
        <w:tc>
          <w:tcPr>
            <w:tcW w:w="2153" w:type="dxa"/>
            <w:vMerge w:val="restart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jc w:val="center"/>
        </w:trPr>
        <w:tc>
          <w:tcPr>
            <w:tcW w:w="2153" w:type="dxa"/>
            <w:vMerge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3654A" w:rsidRPr="00FF6B4F" w:rsidTr="00693444">
        <w:trPr>
          <w:trHeight w:val="454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0F2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030F2A" w:rsidRPr="00FF6B4F" w:rsidRDefault="00030F2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173 403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173 403</w:t>
            </w:r>
          </w:p>
        </w:tc>
      </w:tr>
      <w:tr w:rsidR="00030F2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noWrap/>
            <w:vAlign w:val="center"/>
          </w:tcPr>
          <w:p w:rsidR="00030F2A" w:rsidRPr="00FF6B4F" w:rsidRDefault="00030F2A" w:rsidP="00C51CD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0F2A" w:rsidRPr="00FF6B4F" w:rsidTr="00B76107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426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185 025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173 403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B76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B76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180 883</w:t>
            </w:r>
          </w:p>
        </w:tc>
      </w:tr>
    </w:tbl>
    <w:p w:rsidR="0043654A" w:rsidRPr="00FF6B4F" w:rsidRDefault="0043654A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43654A" w:rsidRPr="00FF6B4F" w:rsidRDefault="0043654A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2"/>
        <w:gridCol w:w="1427"/>
        <w:gridCol w:w="1427"/>
        <w:gridCol w:w="1427"/>
        <w:gridCol w:w="1427"/>
        <w:gridCol w:w="1427"/>
      </w:tblGrid>
      <w:tr w:rsidR="0043654A" w:rsidRPr="00FF6B4F" w:rsidTr="00693444">
        <w:trPr>
          <w:trHeight w:val="396"/>
          <w:jc w:val="center"/>
        </w:trPr>
        <w:tc>
          <w:tcPr>
            <w:tcW w:w="2152" w:type="dxa"/>
            <w:vMerge w:val="restart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jc w:val="center"/>
        </w:trPr>
        <w:tc>
          <w:tcPr>
            <w:tcW w:w="2152" w:type="dxa"/>
            <w:vMerge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0F2A" w:rsidRPr="00FF6B4F" w:rsidTr="00693444">
        <w:trPr>
          <w:trHeight w:val="397"/>
          <w:jc w:val="center"/>
        </w:trPr>
        <w:tc>
          <w:tcPr>
            <w:tcW w:w="2152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</w:tr>
      <w:tr w:rsidR="00030F2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</w:tr>
      <w:tr w:rsidR="00030F2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0F2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0F2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030F2A" w:rsidRPr="00FF6B4F" w:rsidRDefault="00030F2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</w:tr>
      <w:tr w:rsidR="00030F2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0F2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030F2A" w:rsidRPr="00FF6B4F" w:rsidRDefault="00030F2A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206 042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030F2A" w:rsidRPr="00FF6B4F" w:rsidRDefault="00030F2A" w:rsidP="00C51C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185 025</w:t>
            </w:r>
          </w:p>
        </w:tc>
      </w:tr>
    </w:tbl>
    <w:p w:rsidR="0043654A" w:rsidRDefault="0043654A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5F413C" w:rsidRDefault="005F413C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5F413C" w:rsidRPr="00D95940" w:rsidRDefault="005F413C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  <w:r w:rsidRPr="00D95940">
        <w:rPr>
          <w:rFonts w:ascii="Arial" w:hAnsi="Arial" w:cs="Arial"/>
          <w:b/>
          <w:bCs/>
          <w:sz w:val="16"/>
          <w:szCs w:val="16"/>
        </w:rPr>
        <w:t>VI</w:t>
      </w:r>
      <w:r w:rsidR="00652072" w:rsidRPr="00D95940">
        <w:rPr>
          <w:rFonts w:ascii="Arial" w:hAnsi="Arial" w:cs="Arial"/>
          <w:b/>
          <w:bCs/>
          <w:sz w:val="16"/>
          <w:szCs w:val="16"/>
        </w:rPr>
        <w:t>.</w:t>
      </w:r>
      <w:r w:rsidRPr="00D95940">
        <w:rPr>
          <w:rFonts w:ascii="Arial" w:hAnsi="Arial" w:cs="Arial"/>
          <w:b/>
          <w:bCs/>
          <w:sz w:val="16"/>
          <w:szCs w:val="16"/>
        </w:rPr>
        <w:t xml:space="preserve"> Informácie o konsolidovanom celku</w:t>
      </w:r>
      <w:r w:rsidR="00652072" w:rsidRPr="00D95940">
        <w:rPr>
          <w:rFonts w:ascii="Arial" w:hAnsi="Arial" w:cs="Arial"/>
          <w:b/>
          <w:bCs/>
          <w:sz w:val="16"/>
          <w:szCs w:val="16"/>
        </w:rPr>
        <w:t xml:space="preserve">: </w:t>
      </w:r>
      <w:r w:rsidR="00652072" w:rsidRPr="00D95940">
        <w:rPr>
          <w:rFonts w:ascii="Arial" w:hAnsi="Arial" w:cs="Arial"/>
          <w:bCs/>
          <w:sz w:val="16"/>
          <w:szCs w:val="16"/>
        </w:rPr>
        <w:t>spoločnosť nepodlieha konsolidovanému celku.</w:t>
      </w:r>
    </w:p>
    <w:p w:rsidR="005F413C" w:rsidRPr="00D95940" w:rsidRDefault="005F413C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652072" w:rsidRPr="00D95940" w:rsidRDefault="00652072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652072" w:rsidRPr="00D95940" w:rsidRDefault="00652072" w:rsidP="0065207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D95940">
        <w:rPr>
          <w:rFonts w:ascii="Arial" w:hAnsi="Arial" w:cs="Arial"/>
          <w:b/>
          <w:bCs/>
          <w:sz w:val="16"/>
          <w:szCs w:val="16"/>
        </w:rPr>
        <w:t xml:space="preserve">VII. Následné udalosti - informácie o skutočnostiach, ktoré nastali po dni, ku ktorému sa zostavuje účtovná závierka, do dňa zostavenia účtovnej závierky: </w:t>
      </w:r>
      <w:r w:rsidRPr="00D95940">
        <w:rPr>
          <w:rFonts w:ascii="Arial" w:hAnsi="Arial" w:cs="Arial"/>
          <w:bCs/>
          <w:sz w:val="16"/>
          <w:szCs w:val="16"/>
        </w:rPr>
        <w:t>V spoločnosti nenastali udalosti, ktoré by mali vplyv na zostavenie účtovnej závierky</w:t>
      </w:r>
      <w:r w:rsidRPr="00D95940">
        <w:rPr>
          <w:rFonts w:ascii="Arial" w:hAnsi="Arial" w:cs="Arial"/>
          <w:b/>
          <w:bCs/>
          <w:sz w:val="16"/>
          <w:szCs w:val="16"/>
        </w:rPr>
        <w:t>.</w:t>
      </w:r>
    </w:p>
    <w:p w:rsidR="00652072" w:rsidRPr="00D95940" w:rsidRDefault="00652072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652072" w:rsidRPr="00D95940" w:rsidSect="00D30075">
      <w:headerReference w:type="default" r:id="rId9"/>
      <w:footerReference w:type="default" r:id="rId10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394" w:rsidRDefault="00081394">
      <w:r>
        <w:separator/>
      </w:r>
    </w:p>
  </w:endnote>
  <w:endnote w:type="continuationSeparator" w:id="0">
    <w:p w:rsidR="00081394" w:rsidRDefault="0008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6F0" w:rsidRDefault="009C76F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17193">
      <w:rPr>
        <w:noProof/>
      </w:rPr>
      <w:t>6</w:t>
    </w:r>
    <w:r>
      <w:rPr>
        <w:noProof/>
      </w:rPr>
      <w:fldChar w:fldCharType="end"/>
    </w:r>
  </w:p>
  <w:p w:rsidR="009C76F0" w:rsidRDefault="009C76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394" w:rsidRDefault="00081394">
      <w:r>
        <w:separator/>
      </w:r>
    </w:p>
  </w:footnote>
  <w:footnote w:type="continuationSeparator" w:id="0">
    <w:p w:rsidR="00081394" w:rsidRDefault="0008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C76F0" w:rsidRPr="009337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C76F0" w:rsidRPr="00486F98" w:rsidRDefault="009C76F0" w:rsidP="00AD5E55">
          <w:pPr>
            <w:rPr>
              <w:rFonts w:ascii="Arial" w:hAnsi="Arial" w:cs="Arial"/>
              <w:color w:val="000000"/>
              <w:sz w:val="20"/>
              <w:szCs w:val="20"/>
            </w:rPr>
          </w:pPr>
          <w:r w:rsidRPr="00486F98">
            <w:rPr>
              <w:rFonts w:ascii="Arial" w:hAnsi="Arial" w:cs="Arial"/>
              <w:color w:val="000000"/>
              <w:sz w:val="20"/>
              <w:szCs w:val="20"/>
            </w:rPr>
            <w:t xml:space="preserve">Poznámky </w:t>
          </w:r>
          <w:proofErr w:type="spellStart"/>
          <w:r w:rsidRPr="00486F98">
            <w:rPr>
              <w:rFonts w:ascii="Arial" w:hAnsi="Arial" w:cs="Arial"/>
              <w:color w:val="000000"/>
              <w:sz w:val="20"/>
              <w:szCs w:val="20"/>
            </w:rPr>
            <w:t>Úč</w:t>
          </w:r>
          <w:proofErr w:type="spellEnd"/>
          <w:r w:rsidRPr="00486F98">
            <w:rPr>
              <w:rFonts w:ascii="Arial" w:hAnsi="Arial" w:cs="Arial"/>
              <w:color w:val="000000"/>
              <w:sz w:val="20"/>
              <w:szCs w:val="20"/>
            </w:rPr>
            <w:t xml:space="preserve"> PODV 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 w:rsidRPr="00486F98">
            <w:rPr>
              <w:rFonts w:ascii="Arial" w:hAnsi="Arial" w:cs="Arial"/>
              <w:color w:val="000000"/>
              <w:sz w:val="20"/>
              <w:szCs w:val="20"/>
            </w:rPr>
            <w:t>IČO: 35826321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C76F0" w:rsidRPr="00486F98" w:rsidRDefault="009C76F0" w:rsidP="00AD5E55">
          <w:pPr>
            <w:rPr>
              <w:rFonts w:ascii="Arial" w:hAnsi="Arial" w:cs="Arial"/>
              <w:color w:val="000000"/>
              <w:sz w:val="20"/>
              <w:szCs w:val="20"/>
            </w:rPr>
          </w:pPr>
          <w:r w:rsidRPr="00486F98">
            <w:rPr>
              <w:rFonts w:ascii="Arial" w:hAnsi="Arial" w:cs="Arial"/>
              <w:color w:val="000000"/>
              <w:sz w:val="20"/>
              <w:szCs w:val="20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76F0" w:rsidRPr="00486F98" w:rsidRDefault="009C76F0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9</w:t>
          </w:r>
        </w:p>
      </w:tc>
    </w:tr>
  </w:tbl>
  <w:p w:rsidR="009C76F0" w:rsidRPr="0093379F" w:rsidRDefault="009C76F0">
    <w:pPr>
      <w:pStyle w:val="Hlavik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4F40F0"/>
    <w:multiLevelType w:val="hybridMultilevel"/>
    <w:tmpl w:val="599C2A70"/>
    <w:lvl w:ilvl="0" w:tplc="F392A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BB76B8"/>
    <w:multiLevelType w:val="hybridMultilevel"/>
    <w:tmpl w:val="4E0CBA6C"/>
    <w:lvl w:ilvl="0" w:tplc="B486FB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34F17"/>
    <w:multiLevelType w:val="hybridMultilevel"/>
    <w:tmpl w:val="01B26856"/>
    <w:lvl w:ilvl="0" w:tplc="F48659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E5458C"/>
    <w:multiLevelType w:val="hybridMultilevel"/>
    <w:tmpl w:val="04324678"/>
    <w:lvl w:ilvl="0" w:tplc="7B8C2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8176F"/>
    <w:multiLevelType w:val="hybridMultilevel"/>
    <w:tmpl w:val="BB204B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9BF"/>
    <w:rsid w:val="00024CC8"/>
    <w:rsid w:val="0002705A"/>
    <w:rsid w:val="00030F2A"/>
    <w:rsid w:val="000433E0"/>
    <w:rsid w:val="00044E9F"/>
    <w:rsid w:val="00045B2B"/>
    <w:rsid w:val="000509B3"/>
    <w:rsid w:val="00051B40"/>
    <w:rsid w:val="000538A8"/>
    <w:rsid w:val="00053D6E"/>
    <w:rsid w:val="00053F45"/>
    <w:rsid w:val="0005582E"/>
    <w:rsid w:val="0005650F"/>
    <w:rsid w:val="00057E69"/>
    <w:rsid w:val="00065543"/>
    <w:rsid w:val="00070129"/>
    <w:rsid w:val="00070DC9"/>
    <w:rsid w:val="00080329"/>
    <w:rsid w:val="00081394"/>
    <w:rsid w:val="00091D7C"/>
    <w:rsid w:val="00095ADF"/>
    <w:rsid w:val="000A3870"/>
    <w:rsid w:val="000A46AB"/>
    <w:rsid w:val="000A4C46"/>
    <w:rsid w:val="000B1BA1"/>
    <w:rsid w:val="000B252C"/>
    <w:rsid w:val="000B2961"/>
    <w:rsid w:val="000B4DFC"/>
    <w:rsid w:val="000E0FA5"/>
    <w:rsid w:val="000E2807"/>
    <w:rsid w:val="000E4475"/>
    <w:rsid w:val="000E57B5"/>
    <w:rsid w:val="000E7875"/>
    <w:rsid w:val="000F226D"/>
    <w:rsid w:val="000F547E"/>
    <w:rsid w:val="00105490"/>
    <w:rsid w:val="00106BC7"/>
    <w:rsid w:val="001126C4"/>
    <w:rsid w:val="001148AB"/>
    <w:rsid w:val="00117BEB"/>
    <w:rsid w:val="00124A2A"/>
    <w:rsid w:val="00141AE0"/>
    <w:rsid w:val="00145E44"/>
    <w:rsid w:val="00145E8C"/>
    <w:rsid w:val="001550FB"/>
    <w:rsid w:val="00155D15"/>
    <w:rsid w:val="00171D3D"/>
    <w:rsid w:val="00173616"/>
    <w:rsid w:val="00173E72"/>
    <w:rsid w:val="00175067"/>
    <w:rsid w:val="00177499"/>
    <w:rsid w:val="00177E9D"/>
    <w:rsid w:val="001922C8"/>
    <w:rsid w:val="001927EB"/>
    <w:rsid w:val="00194863"/>
    <w:rsid w:val="001A0386"/>
    <w:rsid w:val="001A1F4C"/>
    <w:rsid w:val="001A49DF"/>
    <w:rsid w:val="001A5D58"/>
    <w:rsid w:val="001A5DD0"/>
    <w:rsid w:val="001A6AA3"/>
    <w:rsid w:val="001B34AD"/>
    <w:rsid w:val="001B376D"/>
    <w:rsid w:val="001C139E"/>
    <w:rsid w:val="001D50D6"/>
    <w:rsid w:val="001F7CCE"/>
    <w:rsid w:val="0020390C"/>
    <w:rsid w:val="00206677"/>
    <w:rsid w:val="00207149"/>
    <w:rsid w:val="002100EC"/>
    <w:rsid w:val="0021761B"/>
    <w:rsid w:val="00217945"/>
    <w:rsid w:val="00223544"/>
    <w:rsid w:val="00223758"/>
    <w:rsid w:val="00235630"/>
    <w:rsid w:val="002440F1"/>
    <w:rsid w:val="00246C6C"/>
    <w:rsid w:val="002474D2"/>
    <w:rsid w:val="00255AA3"/>
    <w:rsid w:val="0026388C"/>
    <w:rsid w:val="00265418"/>
    <w:rsid w:val="002715D0"/>
    <w:rsid w:val="002716CB"/>
    <w:rsid w:val="002724D2"/>
    <w:rsid w:val="00277FE6"/>
    <w:rsid w:val="00280325"/>
    <w:rsid w:val="00281335"/>
    <w:rsid w:val="00283B09"/>
    <w:rsid w:val="00285740"/>
    <w:rsid w:val="00287F94"/>
    <w:rsid w:val="00292240"/>
    <w:rsid w:val="00292A25"/>
    <w:rsid w:val="00295779"/>
    <w:rsid w:val="00295E93"/>
    <w:rsid w:val="002A2389"/>
    <w:rsid w:val="002A28DC"/>
    <w:rsid w:val="002A40C6"/>
    <w:rsid w:val="002A7665"/>
    <w:rsid w:val="002A78C8"/>
    <w:rsid w:val="002B2E75"/>
    <w:rsid w:val="002B43A6"/>
    <w:rsid w:val="002C1869"/>
    <w:rsid w:val="002C1A49"/>
    <w:rsid w:val="002C2431"/>
    <w:rsid w:val="002C25D7"/>
    <w:rsid w:val="002D0D47"/>
    <w:rsid w:val="002E1542"/>
    <w:rsid w:val="002E39EC"/>
    <w:rsid w:val="002E490E"/>
    <w:rsid w:val="002E6607"/>
    <w:rsid w:val="002F0F99"/>
    <w:rsid w:val="002F23B0"/>
    <w:rsid w:val="00302371"/>
    <w:rsid w:val="003023F7"/>
    <w:rsid w:val="00306960"/>
    <w:rsid w:val="00307E13"/>
    <w:rsid w:val="00312CE9"/>
    <w:rsid w:val="00313BC9"/>
    <w:rsid w:val="00317193"/>
    <w:rsid w:val="00331575"/>
    <w:rsid w:val="00331EB6"/>
    <w:rsid w:val="00334548"/>
    <w:rsid w:val="00346F61"/>
    <w:rsid w:val="00355441"/>
    <w:rsid w:val="00355593"/>
    <w:rsid w:val="00362212"/>
    <w:rsid w:val="0036452C"/>
    <w:rsid w:val="003730D9"/>
    <w:rsid w:val="00377D99"/>
    <w:rsid w:val="00391A1E"/>
    <w:rsid w:val="00392B0D"/>
    <w:rsid w:val="003974CA"/>
    <w:rsid w:val="003975A4"/>
    <w:rsid w:val="003A0F7C"/>
    <w:rsid w:val="003A5F49"/>
    <w:rsid w:val="003B22E0"/>
    <w:rsid w:val="003B79EA"/>
    <w:rsid w:val="003C13BE"/>
    <w:rsid w:val="003C20BE"/>
    <w:rsid w:val="003C4F72"/>
    <w:rsid w:val="003D1B77"/>
    <w:rsid w:val="003D3AF5"/>
    <w:rsid w:val="003D4C8A"/>
    <w:rsid w:val="003D75A6"/>
    <w:rsid w:val="003E330A"/>
    <w:rsid w:val="003E3C41"/>
    <w:rsid w:val="003F2704"/>
    <w:rsid w:val="003F477D"/>
    <w:rsid w:val="003F7C0A"/>
    <w:rsid w:val="0040307F"/>
    <w:rsid w:val="00406D81"/>
    <w:rsid w:val="00411834"/>
    <w:rsid w:val="0041475E"/>
    <w:rsid w:val="0041493D"/>
    <w:rsid w:val="0041643D"/>
    <w:rsid w:val="004233E2"/>
    <w:rsid w:val="00423E7E"/>
    <w:rsid w:val="004264CD"/>
    <w:rsid w:val="00432FA1"/>
    <w:rsid w:val="00432FFB"/>
    <w:rsid w:val="00433F4B"/>
    <w:rsid w:val="00434A9A"/>
    <w:rsid w:val="00435EAD"/>
    <w:rsid w:val="0043654A"/>
    <w:rsid w:val="00453111"/>
    <w:rsid w:val="004539D4"/>
    <w:rsid w:val="0045448A"/>
    <w:rsid w:val="00454AEB"/>
    <w:rsid w:val="00454F2D"/>
    <w:rsid w:val="0045642D"/>
    <w:rsid w:val="0045693E"/>
    <w:rsid w:val="00460CC6"/>
    <w:rsid w:val="00482574"/>
    <w:rsid w:val="00484634"/>
    <w:rsid w:val="00486F98"/>
    <w:rsid w:val="00487167"/>
    <w:rsid w:val="00487CB2"/>
    <w:rsid w:val="0049137E"/>
    <w:rsid w:val="004942D1"/>
    <w:rsid w:val="004A0C7E"/>
    <w:rsid w:val="004A1C62"/>
    <w:rsid w:val="004A1E6C"/>
    <w:rsid w:val="004B7DB5"/>
    <w:rsid w:val="004C5915"/>
    <w:rsid w:val="004C7D02"/>
    <w:rsid w:val="004D5595"/>
    <w:rsid w:val="004D5764"/>
    <w:rsid w:val="004D6D30"/>
    <w:rsid w:val="004E32B6"/>
    <w:rsid w:val="004E4A85"/>
    <w:rsid w:val="004E4FCE"/>
    <w:rsid w:val="005031B8"/>
    <w:rsid w:val="00512000"/>
    <w:rsid w:val="005120C7"/>
    <w:rsid w:val="00526FB9"/>
    <w:rsid w:val="00527360"/>
    <w:rsid w:val="00527E38"/>
    <w:rsid w:val="00535AD6"/>
    <w:rsid w:val="005416BD"/>
    <w:rsid w:val="00550F87"/>
    <w:rsid w:val="00562E0F"/>
    <w:rsid w:val="00573E9F"/>
    <w:rsid w:val="0057581B"/>
    <w:rsid w:val="0057641B"/>
    <w:rsid w:val="00582C1D"/>
    <w:rsid w:val="00582F0F"/>
    <w:rsid w:val="00585033"/>
    <w:rsid w:val="00585C1A"/>
    <w:rsid w:val="00593B4A"/>
    <w:rsid w:val="00595DA9"/>
    <w:rsid w:val="005A41F7"/>
    <w:rsid w:val="005A5912"/>
    <w:rsid w:val="005A612F"/>
    <w:rsid w:val="005B1252"/>
    <w:rsid w:val="005C08D0"/>
    <w:rsid w:val="005C3B7A"/>
    <w:rsid w:val="005C7EEB"/>
    <w:rsid w:val="005D7097"/>
    <w:rsid w:val="005E12D2"/>
    <w:rsid w:val="005E4F88"/>
    <w:rsid w:val="005E6F68"/>
    <w:rsid w:val="005F0A4C"/>
    <w:rsid w:val="005F413C"/>
    <w:rsid w:val="005F504F"/>
    <w:rsid w:val="00614845"/>
    <w:rsid w:val="00615C55"/>
    <w:rsid w:val="0062722F"/>
    <w:rsid w:val="00632519"/>
    <w:rsid w:val="00636459"/>
    <w:rsid w:val="00640019"/>
    <w:rsid w:val="00642FD8"/>
    <w:rsid w:val="00647850"/>
    <w:rsid w:val="00647938"/>
    <w:rsid w:val="006500E0"/>
    <w:rsid w:val="00652072"/>
    <w:rsid w:val="00655916"/>
    <w:rsid w:val="00661CE7"/>
    <w:rsid w:val="00665968"/>
    <w:rsid w:val="00666215"/>
    <w:rsid w:val="00671EEA"/>
    <w:rsid w:val="006761B2"/>
    <w:rsid w:val="006767A9"/>
    <w:rsid w:val="00683790"/>
    <w:rsid w:val="00684E4D"/>
    <w:rsid w:val="00687FD6"/>
    <w:rsid w:val="00693444"/>
    <w:rsid w:val="006934CA"/>
    <w:rsid w:val="00697203"/>
    <w:rsid w:val="006A00C7"/>
    <w:rsid w:val="006A0CA6"/>
    <w:rsid w:val="006A4155"/>
    <w:rsid w:val="006B2E37"/>
    <w:rsid w:val="006B3E5E"/>
    <w:rsid w:val="006B69FE"/>
    <w:rsid w:val="006C7BF2"/>
    <w:rsid w:val="006D2872"/>
    <w:rsid w:val="006D7398"/>
    <w:rsid w:val="006F2085"/>
    <w:rsid w:val="006F3B67"/>
    <w:rsid w:val="006F5596"/>
    <w:rsid w:val="006F5A49"/>
    <w:rsid w:val="00701C3B"/>
    <w:rsid w:val="007047DA"/>
    <w:rsid w:val="00704DF2"/>
    <w:rsid w:val="00705345"/>
    <w:rsid w:val="0070649A"/>
    <w:rsid w:val="00706549"/>
    <w:rsid w:val="00711C27"/>
    <w:rsid w:val="007139BF"/>
    <w:rsid w:val="00721458"/>
    <w:rsid w:val="00721EBF"/>
    <w:rsid w:val="00723420"/>
    <w:rsid w:val="00730A1D"/>
    <w:rsid w:val="00732A3A"/>
    <w:rsid w:val="00733A07"/>
    <w:rsid w:val="00741A9D"/>
    <w:rsid w:val="007475DC"/>
    <w:rsid w:val="0075132C"/>
    <w:rsid w:val="00753F36"/>
    <w:rsid w:val="0075484E"/>
    <w:rsid w:val="00755E77"/>
    <w:rsid w:val="007561E8"/>
    <w:rsid w:val="00760326"/>
    <w:rsid w:val="007650AE"/>
    <w:rsid w:val="007655E0"/>
    <w:rsid w:val="00771D0D"/>
    <w:rsid w:val="007728FB"/>
    <w:rsid w:val="007753B9"/>
    <w:rsid w:val="00780227"/>
    <w:rsid w:val="00791AA6"/>
    <w:rsid w:val="00796678"/>
    <w:rsid w:val="007A17D1"/>
    <w:rsid w:val="007A6BEE"/>
    <w:rsid w:val="007B6B6C"/>
    <w:rsid w:val="007C1BF1"/>
    <w:rsid w:val="007C40F2"/>
    <w:rsid w:val="007D50DA"/>
    <w:rsid w:val="007E4948"/>
    <w:rsid w:val="007E7210"/>
    <w:rsid w:val="007F26F7"/>
    <w:rsid w:val="007F523F"/>
    <w:rsid w:val="0080258D"/>
    <w:rsid w:val="008039F4"/>
    <w:rsid w:val="008119BF"/>
    <w:rsid w:val="00815153"/>
    <w:rsid w:val="00815434"/>
    <w:rsid w:val="00815AE4"/>
    <w:rsid w:val="0081651B"/>
    <w:rsid w:val="00823DFB"/>
    <w:rsid w:val="00831F8C"/>
    <w:rsid w:val="00832FF0"/>
    <w:rsid w:val="0084070B"/>
    <w:rsid w:val="008438D1"/>
    <w:rsid w:val="008540C0"/>
    <w:rsid w:val="008555AA"/>
    <w:rsid w:val="00861401"/>
    <w:rsid w:val="00861803"/>
    <w:rsid w:val="00867392"/>
    <w:rsid w:val="00884A8C"/>
    <w:rsid w:val="00890711"/>
    <w:rsid w:val="008A1671"/>
    <w:rsid w:val="008A7ED1"/>
    <w:rsid w:val="008B186E"/>
    <w:rsid w:val="008B19F2"/>
    <w:rsid w:val="008B4817"/>
    <w:rsid w:val="008B6609"/>
    <w:rsid w:val="008C4105"/>
    <w:rsid w:val="008C515C"/>
    <w:rsid w:val="008C5C88"/>
    <w:rsid w:val="008D0B38"/>
    <w:rsid w:val="008D6D25"/>
    <w:rsid w:val="008E18B3"/>
    <w:rsid w:val="008E6809"/>
    <w:rsid w:val="008F20E1"/>
    <w:rsid w:val="008F3550"/>
    <w:rsid w:val="008F7BD4"/>
    <w:rsid w:val="0092247B"/>
    <w:rsid w:val="009252B3"/>
    <w:rsid w:val="00925C6F"/>
    <w:rsid w:val="00930672"/>
    <w:rsid w:val="0093379F"/>
    <w:rsid w:val="00940C7E"/>
    <w:rsid w:val="00945CB3"/>
    <w:rsid w:val="0095296D"/>
    <w:rsid w:val="00952C06"/>
    <w:rsid w:val="009537C5"/>
    <w:rsid w:val="0095638F"/>
    <w:rsid w:val="009572AD"/>
    <w:rsid w:val="00967EF0"/>
    <w:rsid w:val="00986EA1"/>
    <w:rsid w:val="00990840"/>
    <w:rsid w:val="00995DDC"/>
    <w:rsid w:val="009965DA"/>
    <w:rsid w:val="009A06CA"/>
    <w:rsid w:val="009A4D6B"/>
    <w:rsid w:val="009A4E48"/>
    <w:rsid w:val="009B124D"/>
    <w:rsid w:val="009B17D1"/>
    <w:rsid w:val="009C2162"/>
    <w:rsid w:val="009C24C8"/>
    <w:rsid w:val="009C49BF"/>
    <w:rsid w:val="009C58C9"/>
    <w:rsid w:val="009C5DD9"/>
    <w:rsid w:val="009C73E3"/>
    <w:rsid w:val="009C76F0"/>
    <w:rsid w:val="009D0C18"/>
    <w:rsid w:val="009D3913"/>
    <w:rsid w:val="009D4463"/>
    <w:rsid w:val="009E7B3A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27E5A"/>
    <w:rsid w:val="00A31CC8"/>
    <w:rsid w:val="00A3246D"/>
    <w:rsid w:val="00A35F64"/>
    <w:rsid w:val="00A367C4"/>
    <w:rsid w:val="00A40E0B"/>
    <w:rsid w:val="00A448CB"/>
    <w:rsid w:val="00A45BAB"/>
    <w:rsid w:val="00A53820"/>
    <w:rsid w:val="00A55081"/>
    <w:rsid w:val="00A57280"/>
    <w:rsid w:val="00A57E75"/>
    <w:rsid w:val="00A63B92"/>
    <w:rsid w:val="00A649E0"/>
    <w:rsid w:val="00A6704A"/>
    <w:rsid w:val="00A678A6"/>
    <w:rsid w:val="00A70EE9"/>
    <w:rsid w:val="00A75780"/>
    <w:rsid w:val="00A76945"/>
    <w:rsid w:val="00A82FFC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26"/>
    <w:rsid w:val="00AE28DD"/>
    <w:rsid w:val="00AE433D"/>
    <w:rsid w:val="00AE5925"/>
    <w:rsid w:val="00AF0C89"/>
    <w:rsid w:val="00B03B39"/>
    <w:rsid w:val="00B1126C"/>
    <w:rsid w:val="00B13D40"/>
    <w:rsid w:val="00B13E94"/>
    <w:rsid w:val="00B23F82"/>
    <w:rsid w:val="00B24BDC"/>
    <w:rsid w:val="00B34750"/>
    <w:rsid w:val="00B45255"/>
    <w:rsid w:val="00B46883"/>
    <w:rsid w:val="00B47D3C"/>
    <w:rsid w:val="00B50B0E"/>
    <w:rsid w:val="00B51597"/>
    <w:rsid w:val="00B527CC"/>
    <w:rsid w:val="00B53B34"/>
    <w:rsid w:val="00B5432A"/>
    <w:rsid w:val="00B6038A"/>
    <w:rsid w:val="00B642AA"/>
    <w:rsid w:val="00B66313"/>
    <w:rsid w:val="00B711EA"/>
    <w:rsid w:val="00B73EC4"/>
    <w:rsid w:val="00B76107"/>
    <w:rsid w:val="00B77B91"/>
    <w:rsid w:val="00B811C0"/>
    <w:rsid w:val="00B82176"/>
    <w:rsid w:val="00B83522"/>
    <w:rsid w:val="00B8425B"/>
    <w:rsid w:val="00B87E21"/>
    <w:rsid w:val="00B91C56"/>
    <w:rsid w:val="00B93819"/>
    <w:rsid w:val="00B9383B"/>
    <w:rsid w:val="00B94AA2"/>
    <w:rsid w:val="00BC3432"/>
    <w:rsid w:val="00BC3D4A"/>
    <w:rsid w:val="00BD2F98"/>
    <w:rsid w:val="00BD55A8"/>
    <w:rsid w:val="00BE56EE"/>
    <w:rsid w:val="00BF1339"/>
    <w:rsid w:val="00BF1944"/>
    <w:rsid w:val="00BF3657"/>
    <w:rsid w:val="00BF51A4"/>
    <w:rsid w:val="00C035C7"/>
    <w:rsid w:val="00C0603C"/>
    <w:rsid w:val="00C15E63"/>
    <w:rsid w:val="00C31D64"/>
    <w:rsid w:val="00C33D67"/>
    <w:rsid w:val="00C35DC0"/>
    <w:rsid w:val="00C41DAA"/>
    <w:rsid w:val="00C42CE5"/>
    <w:rsid w:val="00C44F3F"/>
    <w:rsid w:val="00C47EB8"/>
    <w:rsid w:val="00C5163D"/>
    <w:rsid w:val="00C51760"/>
    <w:rsid w:val="00C53BB5"/>
    <w:rsid w:val="00C57038"/>
    <w:rsid w:val="00C61C50"/>
    <w:rsid w:val="00C67497"/>
    <w:rsid w:val="00C73DCF"/>
    <w:rsid w:val="00C7419B"/>
    <w:rsid w:val="00C80FCD"/>
    <w:rsid w:val="00C86E91"/>
    <w:rsid w:val="00CC40E4"/>
    <w:rsid w:val="00CD1BFB"/>
    <w:rsid w:val="00CD2EA4"/>
    <w:rsid w:val="00CD452D"/>
    <w:rsid w:val="00CD560B"/>
    <w:rsid w:val="00CD7556"/>
    <w:rsid w:val="00CD7DB8"/>
    <w:rsid w:val="00CE47B4"/>
    <w:rsid w:val="00CE727A"/>
    <w:rsid w:val="00CF092E"/>
    <w:rsid w:val="00D004CC"/>
    <w:rsid w:val="00D10F36"/>
    <w:rsid w:val="00D16B1E"/>
    <w:rsid w:val="00D223FE"/>
    <w:rsid w:val="00D237A3"/>
    <w:rsid w:val="00D2754C"/>
    <w:rsid w:val="00D30075"/>
    <w:rsid w:val="00D319A0"/>
    <w:rsid w:val="00D343DA"/>
    <w:rsid w:val="00D35100"/>
    <w:rsid w:val="00D404F7"/>
    <w:rsid w:val="00D47EBF"/>
    <w:rsid w:val="00D65F08"/>
    <w:rsid w:val="00D92E17"/>
    <w:rsid w:val="00D95940"/>
    <w:rsid w:val="00D97CDB"/>
    <w:rsid w:val="00DA1265"/>
    <w:rsid w:val="00DA2E39"/>
    <w:rsid w:val="00DA33E6"/>
    <w:rsid w:val="00DA68AA"/>
    <w:rsid w:val="00DA6B95"/>
    <w:rsid w:val="00DA7353"/>
    <w:rsid w:val="00DB00DC"/>
    <w:rsid w:val="00DC77A2"/>
    <w:rsid w:val="00DD3F53"/>
    <w:rsid w:val="00DD45F0"/>
    <w:rsid w:val="00DD6176"/>
    <w:rsid w:val="00DE00F7"/>
    <w:rsid w:val="00DE4D02"/>
    <w:rsid w:val="00DE5963"/>
    <w:rsid w:val="00DE76C4"/>
    <w:rsid w:val="00DF0BC8"/>
    <w:rsid w:val="00DF2329"/>
    <w:rsid w:val="00E02BAC"/>
    <w:rsid w:val="00E15EEC"/>
    <w:rsid w:val="00E23278"/>
    <w:rsid w:val="00E247AD"/>
    <w:rsid w:val="00E24E37"/>
    <w:rsid w:val="00E26C08"/>
    <w:rsid w:val="00E30EE5"/>
    <w:rsid w:val="00E40050"/>
    <w:rsid w:val="00E44813"/>
    <w:rsid w:val="00E44945"/>
    <w:rsid w:val="00E508B2"/>
    <w:rsid w:val="00E50A4C"/>
    <w:rsid w:val="00E51AE1"/>
    <w:rsid w:val="00E55384"/>
    <w:rsid w:val="00E55B3B"/>
    <w:rsid w:val="00E56718"/>
    <w:rsid w:val="00E57C3A"/>
    <w:rsid w:val="00E6025D"/>
    <w:rsid w:val="00E61ACE"/>
    <w:rsid w:val="00E65523"/>
    <w:rsid w:val="00E67116"/>
    <w:rsid w:val="00E67FE1"/>
    <w:rsid w:val="00E70599"/>
    <w:rsid w:val="00E7088D"/>
    <w:rsid w:val="00E72E71"/>
    <w:rsid w:val="00E74644"/>
    <w:rsid w:val="00E81C52"/>
    <w:rsid w:val="00E90529"/>
    <w:rsid w:val="00EA45D5"/>
    <w:rsid w:val="00EB204D"/>
    <w:rsid w:val="00EB5BB2"/>
    <w:rsid w:val="00ED31CF"/>
    <w:rsid w:val="00ED7779"/>
    <w:rsid w:val="00EF6214"/>
    <w:rsid w:val="00F1419E"/>
    <w:rsid w:val="00F15A2F"/>
    <w:rsid w:val="00F16C71"/>
    <w:rsid w:val="00F210A0"/>
    <w:rsid w:val="00F2481C"/>
    <w:rsid w:val="00F26D58"/>
    <w:rsid w:val="00F30374"/>
    <w:rsid w:val="00F40CD1"/>
    <w:rsid w:val="00F45973"/>
    <w:rsid w:val="00F46DD4"/>
    <w:rsid w:val="00F55602"/>
    <w:rsid w:val="00F57983"/>
    <w:rsid w:val="00F616AF"/>
    <w:rsid w:val="00F773E0"/>
    <w:rsid w:val="00F821D6"/>
    <w:rsid w:val="00F82459"/>
    <w:rsid w:val="00F83213"/>
    <w:rsid w:val="00F862C9"/>
    <w:rsid w:val="00F86679"/>
    <w:rsid w:val="00F920DE"/>
    <w:rsid w:val="00F942E7"/>
    <w:rsid w:val="00FA0504"/>
    <w:rsid w:val="00FA5372"/>
    <w:rsid w:val="00FB7889"/>
    <w:rsid w:val="00FC14E4"/>
    <w:rsid w:val="00FC64AE"/>
    <w:rsid w:val="00FD1E41"/>
    <w:rsid w:val="00FF230B"/>
    <w:rsid w:val="00FF50C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DDC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53D6E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53D6E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  <w:lang w:eastAsia="zh-C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53D6E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PtaChar">
    <w:name w:val="Päta Char"/>
    <w:basedOn w:val="Predvolenpsmoodseku"/>
    <w:link w:val="Pta"/>
    <w:uiPriority w:val="99"/>
    <w:rsid w:val="00053D6E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zovChar">
    <w:name w:val="Názov Char"/>
    <w:basedOn w:val="Predvolenpsmoodseku"/>
    <w:link w:val="Nzov"/>
    <w:uiPriority w:val="99"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3BE"/>
    <w:rPr>
      <w:rFonts w:cs="Times New Roman"/>
      <w:sz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27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DDC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53D6E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53D6E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  <w:lang w:eastAsia="zh-C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53D6E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PtaChar">
    <w:name w:val="Päta Char"/>
    <w:basedOn w:val="Predvolenpsmoodseku"/>
    <w:link w:val="Pta"/>
    <w:uiPriority w:val="99"/>
    <w:rsid w:val="00053D6E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zovChar">
    <w:name w:val="Názov Char"/>
    <w:basedOn w:val="Predvolenpsmoodseku"/>
    <w:link w:val="Nzov"/>
    <w:uiPriority w:val="99"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3BE"/>
    <w:rPr>
      <w:rFonts w:cs="Times New Roman"/>
      <w:sz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27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2DCB6-B4F8-46E6-A7C1-448BA4B2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3324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Monika Žitná</cp:lastModifiedBy>
  <cp:revision>10</cp:revision>
  <cp:lastPrinted>2018-03-21T15:01:00Z</cp:lastPrinted>
  <dcterms:created xsi:type="dcterms:W3CDTF">2019-03-13T11:55:00Z</dcterms:created>
  <dcterms:modified xsi:type="dcterms:W3CDTF">2019-03-20T12:43:00Z</dcterms:modified>
</cp:coreProperties>
</file>