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5C3DAD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B231DE">
        <w:rPr>
          <w:rFonts w:ascii="Cambria" w:hAnsi="Cambria" w:cs="Arial"/>
          <w:b/>
        </w:rPr>
        <w:t>UNION-B, s. r. o.</w:t>
      </w:r>
    </w:p>
    <w:p w:rsidR="00B231DE" w:rsidRPr="00B77972" w:rsidRDefault="00B231DE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Zapísaná: </w:t>
      </w:r>
      <w:r>
        <w:rPr>
          <w:rFonts w:ascii="Cambria" w:hAnsi="Cambria" w:cs="Arial"/>
        </w:rPr>
        <w:t xml:space="preserve">Obchodný register Okresného súdu Prešov, Oddiel: </w:t>
      </w:r>
      <w:proofErr w:type="spellStart"/>
      <w:r>
        <w:rPr>
          <w:rFonts w:ascii="Cambria" w:hAnsi="Cambria" w:cs="Arial"/>
        </w:rPr>
        <w:t>Sro</w:t>
      </w:r>
      <w:proofErr w:type="spellEnd"/>
      <w:r>
        <w:rPr>
          <w:rFonts w:ascii="Cambria" w:hAnsi="Cambria" w:cs="Arial"/>
        </w:rPr>
        <w:t>, Vložka</w:t>
      </w:r>
      <w:r w:rsidR="00D86838">
        <w:rPr>
          <w:rFonts w:ascii="Cambria" w:hAnsi="Cambria" w:cs="Arial"/>
        </w:rPr>
        <w:t xml:space="preserve"> číslo</w:t>
      </w:r>
      <w:r>
        <w:rPr>
          <w:rFonts w:ascii="Cambria" w:hAnsi="Cambria" w:cs="Arial"/>
        </w:rPr>
        <w:t>:</w:t>
      </w:r>
      <w:r w:rsidR="00D86838">
        <w:rPr>
          <w:rFonts w:ascii="Cambria" w:hAnsi="Cambria" w:cs="Arial"/>
        </w:rPr>
        <w:t xml:space="preserve"> 11876/P</w:t>
      </w:r>
      <w:r>
        <w:rPr>
          <w:rFonts w:ascii="Cambria" w:hAnsi="Cambria" w:cs="Arial"/>
          <w:b/>
        </w:rPr>
        <w:t xml:space="preserve">                                                      </w:t>
      </w:r>
    </w:p>
    <w:p w:rsidR="00F606C4" w:rsidRPr="00B77972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231DE">
        <w:rPr>
          <w:rFonts w:ascii="Cambria" w:hAnsi="Cambria" w:cs="Arial"/>
        </w:rPr>
        <w:t xml:space="preserve"> </w:t>
      </w:r>
      <w:r w:rsidR="00B231DE">
        <w:rPr>
          <w:rFonts w:ascii="Cambria" w:hAnsi="Cambria" w:cs="Arial"/>
          <w:i/>
        </w:rPr>
        <w:t>P</w:t>
      </w:r>
      <w:r w:rsidR="00F606C4">
        <w:rPr>
          <w:rFonts w:ascii="Cambria" w:hAnsi="Cambria" w:cs="Arial"/>
          <w:i/>
        </w:rPr>
        <w:t>od papierňou 1544/</w:t>
      </w:r>
      <w:r w:rsidR="00B231DE">
        <w:rPr>
          <w:rFonts w:ascii="Cambria" w:hAnsi="Cambria" w:cs="Arial"/>
          <w:i/>
        </w:rPr>
        <w:t>24,</w:t>
      </w:r>
      <w:r w:rsidR="00F606C4">
        <w:rPr>
          <w:rFonts w:ascii="Cambria" w:hAnsi="Cambria" w:cs="Arial"/>
          <w:i/>
        </w:rPr>
        <w:t xml:space="preserve">    085 01  Bardejov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241C37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1.2  je účtovná jednotka materskou účtovnou jednotkou</w:t>
      </w:r>
    </w:p>
    <w:p w:rsidR="006F3E72" w:rsidRPr="00FC7A70" w:rsidRDefault="00257B62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D2855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tbl>
      <w:tblPr>
        <w:tblStyle w:val="Mriekatabuky"/>
        <w:tblpPr w:leftFromText="141" w:rightFromText="141" w:horzAnchor="margin" w:tblpY="450"/>
        <w:tblW w:w="0" w:type="auto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302EB4">
        <w:tc>
          <w:tcPr>
            <w:tcW w:w="4253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177C90" w:rsidRPr="001B7F7A" w:rsidRDefault="00177C9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:rsidR="00FA5B50" w:rsidRPr="001B7F7A" w:rsidRDefault="00FA5B50" w:rsidP="00D86838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</w:tr>
      <w:tr w:rsidR="00FA5B50" w:rsidRPr="00B47D63" w:rsidTr="00302EB4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D86838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  <w:tc>
          <w:tcPr>
            <w:tcW w:w="2381" w:type="dxa"/>
            <w:vAlign w:val="center"/>
          </w:tcPr>
          <w:p w:rsidR="00FA5B50" w:rsidRPr="001B7F7A" w:rsidRDefault="00FA5B50" w:rsidP="00D86838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257B62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D86838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r w:rsidR="00D86838">
        <w:rPr>
          <w:rFonts w:asciiTheme="majorHAnsi" w:hAnsiTheme="majorHAnsi" w:cs="Arial"/>
        </w:rPr>
        <w:t>áno</w:t>
      </w:r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Default="00257B62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D86838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-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D86838" w:rsidP="00D86838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Nákupnou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D86838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C3F23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BD2855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Samostatné hnuteľné veci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Štyri roky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25 %</w:t>
            </w:r>
          </w:p>
        </w:tc>
        <w:tc>
          <w:tcPr>
            <w:tcW w:w="2303" w:type="dxa"/>
          </w:tcPr>
          <w:p w:rsidR="003D440E" w:rsidRPr="00B47D63" w:rsidRDefault="001C3F23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Rovnomerné odpisovanie</w:t>
            </w:r>
          </w:p>
        </w:tc>
      </w:tr>
      <w:tr w:rsidR="003D440E" w:rsidRPr="00B47D63" w:rsidTr="00BD2855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257B6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lastRenderedPageBreak/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257B6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:showingPlcHdr/>
        </w:sdtPr>
        <w:sdtContent>
          <w:r w:rsidR="001D372B">
            <w:rPr>
              <w:rFonts w:asciiTheme="majorHAnsi" w:eastAsia="MS Gothic" w:hAnsiTheme="majorHAnsi" w:cs="Arial"/>
              <w:b/>
            </w:rPr>
            <w:t xml:space="preserve">     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257B62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1D372B">
            <w:rPr>
              <w:rFonts w:asciiTheme="majorHAnsi" w:eastAsia="MS Gothic" w:hAnsiTheme="majorHAnsi" w:cs="Arial"/>
              <w:b/>
            </w:rPr>
            <w:t>x</w:t>
          </w:r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257B62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 xml:space="preserve"> „Účtovná jednotka neidentifikovala transakcie, ktorých charakter a účel nie je uvedený v súvahe“.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5</w:t>
      </w: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135A85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Účtovná jednotka nemá náplň pre bod II. 6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CB6BEA">
        <w:trPr>
          <w:trHeight w:val="452"/>
        </w:trPr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135A85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náklady a výnosy výnimočného rozsahu nemala.</w:t>
      </w: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B6BEA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3695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CB6BEA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119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CB6BE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3695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CB6BE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119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135A85" w:rsidRDefault="00135A85" w:rsidP="006F58E4">
      <w:pPr>
        <w:spacing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záväzky s</w:t>
      </w:r>
      <w:r w:rsidR="00306C81">
        <w:rPr>
          <w:rFonts w:asciiTheme="majorHAnsi" w:eastAsia="MS Gothic" w:hAnsiTheme="majorHAnsi" w:cs="Times New Roman"/>
          <w:i/>
          <w:sz w:val="24"/>
          <w:szCs w:val="24"/>
        </w:rPr>
        <w:t>o zostatkovou dobou splatnosti dlhšou ako 5 rokov nemá.</w:t>
      </w:r>
      <w:r>
        <w:rPr>
          <w:rFonts w:asciiTheme="majorHAnsi" w:eastAsia="MS Gothic" w:hAnsiTheme="majorHAnsi" w:cs="Times New Roman"/>
          <w:i/>
          <w:sz w:val="24"/>
          <w:szCs w:val="24"/>
        </w:rPr>
        <w:t xml:space="preserve"> </w:t>
      </w: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Pr="00306C81" w:rsidRDefault="00306C81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i/>
          <w:sz w:val="24"/>
          <w:szCs w:val="24"/>
        </w:rPr>
      </w:pPr>
      <w:r>
        <w:rPr>
          <w:rFonts w:asciiTheme="majorHAnsi" w:eastAsia="MS Gothic" w:hAnsiTheme="majorHAnsi" w:cs="Times New Roman"/>
          <w:i/>
          <w:sz w:val="24"/>
          <w:szCs w:val="24"/>
        </w:rPr>
        <w:t>Účtovná jednotka nemá založený majetok na zabezpečenie záväzkov.</w:t>
      </w:r>
    </w:p>
    <w:p w:rsidR="00BD2855" w:rsidRDefault="00BD2855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Ind w:w="108" w:type="dxa"/>
        <w:tblLook w:val="04A0"/>
      </w:tblPr>
      <w:tblGrid>
        <w:gridCol w:w="1703"/>
        <w:gridCol w:w="1582"/>
        <w:gridCol w:w="2120"/>
        <w:gridCol w:w="1977"/>
        <w:gridCol w:w="1552"/>
      </w:tblGrid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306C81">
        <w:tc>
          <w:tcPr>
            <w:tcW w:w="170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306C81" w:rsidRDefault="00257B62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begin"/>
      </w:r>
      <w:r w:rsidR="006449B1" w:rsidRPr="00306C81">
        <w:rPr>
          <w:rFonts w:asciiTheme="majorHAnsi" w:eastAsia="MS Gothic" w:hAnsiTheme="majorHAnsi" w:cs="Arial"/>
          <w:i/>
          <w:sz w:val="20"/>
          <w:szCs w:val="20"/>
        </w:rPr>
        <w:instrText xml:space="preserve"> FORMTEXT </w:instrTex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separate"/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="006449B1" w:rsidRPr="00306C81">
        <w:rPr>
          <w:rFonts w:asciiTheme="majorHAnsi" w:eastAsia="MS Gothic" w:hAnsiTheme="majorHAnsi" w:cs="Arial"/>
          <w:i/>
          <w:noProof/>
          <w:sz w:val="20"/>
          <w:szCs w:val="20"/>
        </w:rPr>
        <w:t> </w:t>
      </w:r>
      <w:r w:rsidRPr="00306C81">
        <w:rPr>
          <w:rFonts w:asciiTheme="majorHAnsi" w:eastAsia="MS Gothic" w:hAnsiTheme="majorHAnsi" w:cs="Arial"/>
          <w:i/>
          <w:sz w:val="20"/>
          <w:szCs w:val="20"/>
        </w:rPr>
        <w:fldChar w:fldCharType="end"/>
      </w:r>
      <w:r w:rsidR="00306C81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3.</w:t>
      </w:r>
    </w:p>
    <w:p w:rsidR="00DD6E97" w:rsidRDefault="00DD6E97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EE693A" w:rsidRDefault="00257B6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nemá náplň pre bod III. 5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EE693A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7 </w:t>
      </w:r>
      <w:r w:rsidR="00F52202"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EE693A" w:rsidRDefault="00257B6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i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  <w:r w:rsidR="00EE693A">
        <w:rPr>
          <w:rFonts w:asciiTheme="majorHAnsi" w:eastAsia="MS Gothic" w:hAnsiTheme="majorHAnsi" w:cs="Arial"/>
          <w:i/>
          <w:sz w:val="20"/>
          <w:szCs w:val="20"/>
        </w:rPr>
        <w:t>Účtovná jednotka neposkytovala služby vo verejnom záujme.</w:t>
      </w:r>
    </w:p>
    <w:p w:rsidR="00EB74C7" w:rsidRPr="00EE693A" w:rsidRDefault="00EE693A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V Bardejove, 18.03.2018</w:t>
      </w:r>
    </w:p>
    <w:p w:rsidR="00C23DFB" w:rsidRPr="00C23DFB" w:rsidRDefault="00C23DFB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i/>
          <w:sz w:val="20"/>
          <w:szCs w:val="20"/>
        </w:rPr>
        <w:t>Koniec dokumentu</w:t>
      </w:r>
    </w:p>
    <w:sectPr w:rsidR="00EB74C7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15AD" w:rsidRDefault="006A15AD" w:rsidP="00F0301D">
      <w:pPr>
        <w:spacing w:after="0" w:line="240" w:lineRule="auto"/>
      </w:pPr>
      <w:r>
        <w:separator/>
      </w:r>
    </w:p>
  </w:endnote>
  <w:endnote w:type="continuationSeparator" w:id="0">
    <w:p w:rsidR="006A15AD" w:rsidRDefault="006A15AD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257B62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41C37">
          <w:rPr>
            <w:rFonts w:asciiTheme="majorHAnsi" w:hAnsiTheme="majorHAnsi"/>
            <w:noProof/>
          </w:rPr>
          <w:t>2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15AD" w:rsidRDefault="006A15AD" w:rsidP="00F0301D">
      <w:pPr>
        <w:spacing w:after="0" w:line="240" w:lineRule="auto"/>
      </w:pPr>
      <w:r>
        <w:separator/>
      </w:r>
    </w:p>
  </w:footnote>
  <w:footnote w:type="continuationSeparator" w:id="0">
    <w:p w:rsidR="006A15AD" w:rsidRDefault="006A15AD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257B62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257B62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E8392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4E76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35A85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3F23"/>
    <w:rsid w:val="001C4DF5"/>
    <w:rsid w:val="001D064B"/>
    <w:rsid w:val="001D372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0DCA"/>
    <w:rsid w:val="00231109"/>
    <w:rsid w:val="002312A3"/>
    <w:rsid w:val="00233937"/>
    <w:rsid w:val="00234628"/>
    <w:rsid w:val="002347FD"/>
    <w:rsid w:val="00236ECD"/>
    <w:rsid w:val="00241C37"/>
    <w:rsid w:val="00243542"/>
    <w:rsid w:val="002437BF"/>
    <w:rsid w:val="002504F6"/>
    <w:rsid w:val="0025065A"/>
    <w:rsid w:val="00250F2E"/>
    <w:rsid w:val="002540E1"/>
    <w:rsid w:val="00257B62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3FA8"/>
    <w:rsid w:val="002A45AB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577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2EB4"/>
    <w:rsid w:val="0030458B"/>
    <w:rsid w:val="0030581B"/>
    <w:rsid w:val="00305E2F"/>
    <w:rsid w:val="00306C81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267B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7C9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5AD"/>
    <w:rsid w:val="006A1DD4"/>
    <w:rsid w:val="006A235C"/>
    <w:rsid w:val="006A3CD3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6DA0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1291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1C6D"/>
    <w:rsid w:val="00A76CB8"/>
    <w:rsid w:val="00A777F1"/>
    <w:rsid w:val="00A80F0A"/>
    <w:rsid w:val="00A81C28"/>
    <w:rsid w:val="00A824EC"/>
    <w:rsid w:val="00A85BDD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3463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31DE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67030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4BFD"/>
    <w:rsid w:val="00BB5EE1"/>
    <w:rsid w:val="00BC1376"/>
    <w:rsid w:val="00BC3CC6"/>
    <w:rsid w:val="00BC751A"/>
    <w:rsid w:val="00BD046E"/>
    <w:rsid w:val="00BD05C5"/>
    <w:rsid w:val="00BD1DC2"/>
    <w:rsid w:val="00BD2855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BEA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227B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86838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D6E9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3921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693A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06C4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1C5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2876CA"/>
    <w:rsid w:val="002D5101"/>
    <w:rsid w:val="002F6E0C"/>
    <w:rsid w:val="00400D34"/>
    <w:rsid w:val="00453324"/>
    <w:rsid w:val="004D37E1"/>
    <w:rsid w:val="00500764"/>
    <w:rsid w:val="00505AE4"/>
    <w:rsid w:val="005D39AB"/>
    <w:rsid w:val="005F76D2"/>
    <w:rsid w:val="00686249"/>
    <w:rsid w:val="006D2E07"/>
    <w:rsid w:val="00734361"/>
    <w:rsid w:val="00765710"/>
    <w:rsid w:val="0082256C"/>
    <w:rsid w:val="008560A4"/>
    <w:rsid w:val="00862F0B"/>
    <w:rsid w:val="008B615A"/>
    <w:rsid w:val="00A108B6"/>
    <w:rsid w:val="00A84D90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  <w:rsid w:val="00FA7A7E"/>
    <w:rsid w:val="00FC2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84D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9C7B1-5E6D-4781-BD78-11D4C26CD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913</Words>
  <Characters>5208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6109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2018-01-31T17:17:00Z</cp:lastPrinted>
  <dcterms:created xsi:type="dcterms:W3CDTF">2019-03-21T10:23:00Z</dcterms:created>
  <dcterms:modified xsi:type="dcterms:W3CDTF">2019-03-21T10:23:00Z</dcterms:modified>
</cp:coreProperties>
</file>