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Spec="right" w:tblpY="-146"/>
        <w:tblW w:w="2862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6"/>
        <w:gridCol w:w="269"/>
        <w:gridCol w:w="245"/>
        <w:gridCol w:w="245"/>
        <w:gridCol w:w="245"/>
        <w:gridCol w:w="245"/>
        <w:gridCol w:w="245"/>
        <w:gridCol w:w="245"/>
        <w:gridCol w:w="245"/>
        <w:gridCol w:w="244"/>
        <w:gridCol w:w="245"/>
        <w:gridCol w:w="244"/>
        <w:gridCol w:w="244"/>
        <w:gridCol w:w="244"/>
        <w:gridCol w:w="278"/>
        <w:gridCol w:w="244"/>
        <w:gridCol w:w="244"/>
        <w:gridCol w:w="244"/>
        <w:gridCol w:w="244"/>
        <w:gridCol w:w="244"/>
        <w:gridCol w:w="244"/>
      </w:tblGrid>
      <w:tr w:rsidR="009910C8" w:rsidRPr="00FA593D" w:rsidTr="004D2DD6">
        <w:trPr>
          <w:trHeight w:val="61"/>
        </w:trPr>
        <w:tc>
          <w:tcPr>
            <w:tcW w:w="515" w:type="dxa"/>
            <w:gridSpan w:val="2"/>
            <w:tcBorders>
              <w:left w:val="nil"/>
              <w:bottom w:val="nil"/>
              <w:right w:val="nil"/>
            </w:tcBorders>
            <w:noWrap/>
          </w:tcPr>
          <w:p w:rsidR="00C858A1" w:rsidRPr="00FA593D" w:rsidRDefault="00C858A1" w:rsidP="009910C8">
            <w:pPr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FA593D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>IČO</w:t>
            </w:r>
          </w:p>
        </w:tc>
        <w:tc>
          <w:tcPr>
            <w:tcW w:w="245" w:type="dxa"/>
            <w:tcBorders>
              <w:left w:val="nil"/>
              <w:bottom w:val="nil"/>
              <w:right w:val="nil"/>
            </w:tcBorders>
            <w:noWrap/>
          </w:tcPr>
          <w:p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5" w:type="dxa"/>
            <w:tcBorders>
              <w:left w:val="nil"/>
              <w:bottom w:val="nil"/>
              <w:right w:val="nil"/>
            </w:tcBorders>
            <w:noWrap/>
          </w:tcPr>
          <w:p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5" w:type="dxa"/>
            <w:tcBorders>
              <w:left w:val="nil"/>
              <w:bottom w:val="nil"/>
              <w:right w:val="nil"/>
            </w:tcBorders>
            <w:noWrap/>
          </w:tcPr>
          <w:p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5" w:type="dxa"/>
            <w:tcBorders>
              <w:left w:val="nil"/>
              <w:bottom w:val="nil"/>
              <w:right w:val="nil"/>
            </w:tcBorders>
            <w:noWrap/>
          </w:tcPr>
          <w:p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5" w:type="dxa"/>
            <w:tcBorders>
              <w:left w:val="nil"/>
              <w:bottom w:val="nil"/>
              <w:right w:val="nil"/>
            </w:tcBorders>
            <w:noWrap/>
          </w:tcPr>
          <w:p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5" w:type="dxa"/>
            <w:tcBorders>
              <w:left w:val="nil"/>
              <w:bottom w:val="nil"/>
              <w:right w:val="nil"/>
            </w:tcBorders>
            <w:noWrap/>
          </w:tcPr>
          <w:p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5" w:type="dxa"/>
            <w:tcBorders>
              <w:left w:val="nil"/>
              <w:bottom w:val="nil"/>
              <w:right w:val="nil"/>
            </w:tcBorders>
            <w:noWrap/>
          </w:tcPr>
          <w:p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489" w:type="dxa"/>
            <w:gridSpan w:val="2"/>
            <w:tcBorders>
              <w:left w:val="nil"/>
              <w:bottom w:val="nil"/>
              <w:right w:val="nil"/>
            </w:tcBorders>
            <w:noWrap/>
          </w:tcPr>
          <w:p w:rsidR="00C858A1" w:rsidRPr="00FA593D" w:rsidRDefault="00C858A1" w:rsidP="009910C8">
            <w:pPr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FA593D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>DIČ</w:t>
            </w:r>
          </w:p>
        </w:tc>
        <w:tc>
          <w:tcPr>
            <w:tcW w:w="244" w:type="dxa"/>
            <w:tcBorders>
              <w:left w:val="nil"/>
              <w:bottom w:val="nil"/>
              <w:right w:val="nil"/>
            </w:tcBorders>
            <w:noWrap/>
          </w:tcPr>
          <w:p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4" w:type="dxa"/>
            <w:tcBorders>
              <w:left w:val="nil"/>
              <w:bottom w:val="nil"/>
              <w:right w:val="nil"/>
            </w:tcBorders>
            <w:noWrap/>
          </w:tcPr>
          <w:p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4" w:type="dxa"/>
            <w:tcBorders>
              <w:left w:val="nil"/>
              <w:bottom w:val="nil"/>
              <w:right w:val="nil"/>
            </w:tcBorders>
            <w:noWrap/>
          </w:tcPr>
          <w:p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78" w:type="dxa"/>
            <w:tcBorders>
              <w:left w:val="nil"/>
              <w:bottom w:val="nil"/>
              <w:right w:val="nil"/>
            </w:tcBorders>
            <w:noWrap/>
          </w:tcPr>
          <w:p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4" w:type="dxa"/>
            <w:tcBorders>
              <w:left w:val="nil"/>
              <w:bottom w:val="nil"/>
              <w:right w:val="nil"/>
            </w:tcBorders>
            <w:noWrap/>
          </w:tcPr>
          <w:p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4" w:type="dxa"/>
            <w:tcBorders>
              <w:left w:val="nil"/>
              <w:bottom w:val="nil"/>
              <w:right w:val="nil"/>
            </w:tcBorders>
            <w:noWrap/>
          </w:tcPr>
          <w:p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4" w:type="dxa"/>
            <w:tcBorders>
              <w:left w:val="nil"/>
              <w:bottom w:val="nil"/>
              <w:right w:val="nil"/>
            </w:tcBorders>
            <w:noWrap/>
          </w:tcPr>
          <w:p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4" w:type="dxa"/>
            <w:tcBorders>
              <w:left w:val="nil"/>
              <w:bottom w:val="nil"/>
              <w:right w:val="nil"/>
            </w:tcBorders>
            <w:noWrap/>
          </w:tcPr>
          <w:p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4" w:type="dxa"/>
            <w:tcBorders>
              <w:left w:val="nil"/>
              <w:bottom w:val="nil"/>
              <w:right w:val="nil"/>
            </w:tcBorders>
            <w:noWrap/>
          </w:tcPr>
          <w:p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4" w:type="dxa"/>
            <w:tcBorders>
              <w:left w:val="nil"/>
              <w:bottom w:val="nil"/>
              <w:right w:val="nil"/>
            </w:tcBorders>
            <w:noWrap/>
          </w:tcPr>
          <w:p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4D2DD6" w:rsidRPr="00FA593D" w:rsidTr="004D2DD6">
        <w:trPr>
          <w:gridAfter w:val="1"/>
          <w:wAfter w:w="244" w:type="dxa"/>
          <w:trHeight w:hRule="exact" w:val="302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2DD6" w:rsidRPr="00FA593D" w:rsidRDefault="002C6B8A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2DD6" w:rsidRPr="00FA593D" w:rsidRDefault="002C6B8A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2DD6" w:rsidRPr="00FA593D" w:rsidRDefault="002C6B8A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2DD6" w:rsidRPr="00FA593D" w:rsidRDefault="002C6B8A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2DD6" w:rsidRPr="00FA593D" w:rsidRDefault="002C6B8A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2DD6" w:rsidRPr="00FA593D" w:rsidRDefault="002C6B8A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2DD6" w:rsidRPr="00FA593D" w:rsidRDefault="002C6B8A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2DD6" w:rsidRPr="00FA593D" w:rsidRDefault="002C6B8A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D2DD6" w:rsidRPr="00FA593D" w:rsidRDefault="004D2DD6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2DD6" w:rsidRPr="00FA593D" w:rsidRDefault="002C6B8A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2DD6" w:rsidRPr="00FA593D" w:rsidRDefault="002C6B8A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2DD6" w:rsidRPr="00FA593D" w:rsidRDefault="002C6B8A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2DD6" w:rsidRPr="00FA593D" w:rsidRDefault="002C6B8A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2DD6" w:rsidRPr="00FA593D" w:rsidRDefault="002C6B8A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2DD6" w:rsidRPr="00FA593D" w:rsidRDefault="002C6B8A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2DD6" w:rsidRPr="00FA593D" w:rsidRDefault="002C6B8A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2DD6" w:rsidRPr="00FA593D" w:rsidRDefault="002C6B8A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2DD6" w:rsidRPr="00FA593D" w:rsidRDefault="002C6B8A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2DD6" w:rsidRPr="00FA593D" w:rsidRDefault="002C6B8A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  <w:bookmarkStart w:id="0" w:name="_GoBack"/>
            <w:bookmarkEnd w:id="0"/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D2DD6" w:rsidRPr="00FA593D" w:rsidRDefault="004D2DD6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</w:tbl>
    <w:p w:rsidR="00C858A1" w:rsidRDefault="00C858A1">
      <w:r w:rsidRPr="009910C8">
        <w:rPr>
          <w:rFonts w:ascii="Times New Roman" w:hAnsi="Times New Roman"/>
          <w:sz w:val="18"/>
          <w:szCs w:val="18"/>
        </w:rPr>
        <w:t>Poznámky</w:t>
      </w:r>
      <w:r>
        <w:t xml:space="preserve"> </w:t>
      </w:r>
      <w:proofErr w:type="spellStart"/>
      <w:r>
        <w:t>Úč</w:t>
      </w:r>
      <w:proofErr w:type="spellEnd"/>
      <w:r>
        <w:t xml:space="preserve"> MÚJ 3 - 01</w:t>
      </w:r>
    </w:p>
    <w:p w:rsidR="00C858A1" w:rsidRPr="00C858A1" w:rsidRDefault="00C858A1" w:rsidP="00C858A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C858A1" w:rsidRDefault="00C858A1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910C8" w:rsidRDefault="009910C8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33236F" w:rsidRPr="004F0E04" w:rsidRDefault="004F0E04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Poznámky</w:t>
      </w:r>
      <w:r w:rsidR="00F16902" w:rsidRPr="004F0E04">
        <w:rPr>
          <w:rFonts w:ascii="Times New Roman" w:hAnsi="Times New Roman"/>
          <w:b/>
          <w:i/>
          <w:sz w:val="24"/>
          <w:szCs w:val="24"/>
        </w:rPr>
        <w:t xml:space="preserve"> účtovnej </w:t>
      </w:r>
      <w:r>
        <w:rPr>
          <w:rFonts w:ascii="Times New Roman" w:hAnsi="Times New Roman"/>
          <w:b/>
          <w:i/>
          <w:sz w:val="24"/>
          <w:szCs w:val="24"/>
        </w:rPr>
        <w:t>závierky</w:t>
      </w:r>
    </w:p>
    <w:p w:rsidR="00F16902" w:rsidRPr="004F0E04" w:rsidRDefault="00F16902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4F0E04">
        <w:rPr>
          <w:rFonts w:ascii="Times New Roman" w:hAnsi="Times New Roman"/>
          <w:b/>
          <w:i/>
          <w:sz w:val="24"/>
          <w:szCs w:val="24"/>
        </w:rPr>
        <w:t>Zostavenej ku dňu 31.12.201</w:t>
      </w:r>
      <w:r w:rsidR="00623AE6">
        <w:rPr>
          <w:rFonts w:ascii="Times New Roman" w:hAnsi="Times New Roman"/>
          <w:b/>
          <w:i/>
          <w:sz w:val="24"/>
          <w:szCs w:val="24"/>
        </w:rPr>
        <w:t>8</w:t>
      </w:r>
    </w:p>
    <w:p w:rsidR="00F16902" w:rsidRDefault="00F16902" w:rsidP="004F0E04">
      <w:pPr>
        <w:spacing w:after="0"/>
        <w:rPr>
          <w:rFonts w:ascii="Times New Roman" w:hAnsi="Times New Roman"/>
          <w:sz w:val="24"/>
          <w:szCs w:val="24"/>
        </w:rPr>
      </w:pPr>
    </w:p>
    <w:p w:rsidR="009910C8" w:rsidRPr="004F0E04" w:rsidRDefault="009910C8" w:rsidP="004F0E04">
      <w:pPr>
        <w:spacing w:after="0"/>
        <w:rPr>
          <w:rFonts w:ascii="Times New Roman" w:hAnsi="Times New Roman"/>
          <w:sz w:val="24"/>
          <w:szCs w:val="24"/>
        </w:rPr>
      </w:pPr>
    </w:p>
    <w:p w:rsidR="00F16902" w:rsidRDefault="00F16902" w:rsidP="004F0E04">
      <w:pPr>
        <w:pStyle w:val="Odsekzoznamu"/>
        <w:numPr>
          <w:ilvl w:val="0"/>
          <w:numId w:val="1"/>
        </w:numPr>
        <w:spacing w:after="0"/>
        <w:rPr>
          <w:rFonts w:ascii="Times New Roman" w:hAnsi="Times New Roman"/>
          <w:b/>
          <w:i/>
          <w:sz w:val="24"/>
          <w:szCs w:val="24"/>
        </w:rPr>
      </w:pPr>
      <w:r w:rsidRPr="009910C8">
        <w:rPr>
          <w:rFonts w:ascii="Times New Roman" w:hAnsi="Times New Roman"/>
          <w:b/>
          <w:i/>
          <w:sz w:val="24"/>
          <w:szCs w:val="24"/>
        </w:rPr>
        <w:t>Základné informácie o účtovnej jednotke</w:t>
      </w:r>
    </w:p>
    <w:p w:rsidR="009910C8" w:rsidRPr="009910C8" w:rsidRDefault="009910C8" w:rsidP="009910C8">
      <w:pPr>
        <w:pStyle w:val="Odsekzoznamu"/>
        <w:spacing w:after="0"/>
        <w:rPr>
          <w:rFonts w:ascii="Times New Roman" w:hAnsi="Times New Roman"/>
          <w:b/>
          <w:i/>
          <w:sz w:val="24"/>
          <w:szCs w:val="24"/>
        </w:rPr>
      </w:pPr>
    </w:p>
    <w:p w:rsidR="00F16902" w:rsidRPr="004F0E04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Obchodné meno účtovnej jednotky: </w:t>
      </w:r>
      <w:proofErr w:type="spellStart"/>
      <w:r w:rsidR="002C6B8A">
        <w:rPr>
          <w:rFonts w:ascii="Times New Roman" w:hAnsi="Times New Roman"/>
          <w:sz w:val="24"/>
          <w:szCs w:val="24"/>
        </w:rPr>
        <w:t>Brisinger</w:t>
      </w:r>
      <w:proofErr w:type="spellEnd"/>
      <w:r w:rsidR="00AC5597">
        <w:rPr>
          <w:rFonts w:ascii="Times New Roman" w:hAnsi="Times New Roman"/>
          <w:sz w:val="24"/>
          <w:szCs w:val="24"/>
        </w:rPr>
        <w:t xml:space="preserve"> </w:t>
      </w:r>
      <w:r w:rsidR="00623AE6">
        <w:rPr>
          <w:rFonts w:ascii="Times New Roman" w:hAnsi="Times New Roman"/>
          <w:sz w:val="24"/>
          <w:szCs w:val="24"/>
        </w:rPr>
        <w:t>s.r.o</w:t>
      </w:r>
      <w:r w:rsidR="00623AE6">
        <w:rPr>
          <w:rFonts w:ascii="Times New Roman" w:hAnsi="Times New Roman"/>
          <w:sz w:val="24"/>
          <w:szCs w:val="24"/>
        </w:rPr>
        <w:tab/>
      </w:r>
    </w:p>
    <w:p w:rsidR="00F16902" w:rsidRPr="00B205DC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Opis hospodárskej činnosti účtovnej jednotky:</w:t>
      </w:r>
      <w:r w:rsidR="007F2704">
        <w:rPr>
          <w:rFonts w:ascii="Times New Roman" w:hAnsi="Times New Roman"/>
          <w:sz w:val="24"/>
          <w:szCs w:val="24"/>
        </w:rPr>
        <w:t xml:space="preserve"> </w:t>
      </w:r>
      <w:r w:rsidR="002C6B8A" w:rsidRPr="002C6B8A">
        <w:rPr>
          <w:rFonts w:ascii="Times New Roman" w:hAnsi="Times New Roman"/>
          <w:sz w:val="24"/>
          <w:szCs w:val="24"/>
        </w:rPr>
        <w:t>Prenájom a prevádzkovanie vlastných alebo prenajatých nehnuteľností</w:t>
      </w:r>
    </w:p>
    <w:p w:rsidR="00F16902" w:rsidRPr="004F0E04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Priemerný počet zamestnancov počas účtovného obdobia:</w:t>
      </w:r>
      <w:r w:rsidR="00AB589F">
        <w:rPr>
          <w:rFonts w:ascii="Times New Roman" w:hAnsi="Times New Roman"/>
          <w:sz w:val="24"/>
          <w:szCs w:val="24"/>
        </w:rPr>
        <w:t xml:space="preserve"> </w:t>
      </w:r>
      <w:r w:rsidR="002C6B8A">
        <w:rPr>
          <w:rFonts w:ascii="Times New Roman" w:hAnsi="Times New Roman"/>
          <w:sz w:val="24"/>
          <w:szCs w:val="24"/>
        </w:rPr>
        <w:t>0</w:t>
      </w:r>
    </w:p>
    <w:p w:rsidR="00F16902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Právny dôvod na zostavenie účtovnej závierky:</w:t>
      </w:r>
      <w:r w:rsidR="00FA593D">
        <w:rPr>
          <w:rFonts w:ascii="Times New Roman" w:hAnsi="Times New Roman"/>
          <w:sz w:val="24"/>
          <w:szCs w:val="24"/>
        </w:rPr>
        <w:t xml:space="preserve"> </w:t>
      </w:r>
      <w:r w:rsidRPr="004F0E04">
        <w:rPr>
          <w:rFonts w:ascii="Times New Roman" w:hAnsi="Times New Roman"/>
          <w:sz w:val="24"/>
          <w:szCs w:val="24"/>
        </w:rPr>
        <w:t xml:space="preserve"> </w:t>
      </w:r>
      <w:r w:rsidRPr="00FA593D">
        <w:rPr>
          <w:rFonts w:ascii="Times New Roman" w:hAnsi="Times New Roman"/>
          <w:b/>
          <w:sz w:val="24"/>
          <w:szCs w:val="24"/>
        </w:rPr>
        <w:t>riadna</w:t>
      </w:r>
      <w:r w:rsidRPr="004F0E04">
        <w:rPr>
          <w:rFonts w:ascii="Times New Roman" w:hAnsi="Times New Roman"/>
          <w:sz w:val="24"/>
          <w:szCs w:val="24"/>
        </w:rPr>
        <w:t xml:space="preserve"> </w:t>
      </w:r>
    </w:p>
    <w:p w:rsidR="009910C8" w:rsidRPr="004F0E04" w:rsidRDefault="009910C8" w:rsidP="004F0E04">
      <w:pPr>
        <w:spacing w:after="0"/>
        <w:rPr>
          <w:rFonts w:ascii="Times New Roman" w:hAnsi="Times New Roman"/>
          <w:sz w:val="24"/>
          <w:szCs w:val="24"/>
        </w:rPr>
      </w:pPr>
    </w:p>
    <w:p w:rsidR="00F16902" w:rsidRDefault="00F16902" w:rsidP="004F0E04">
      <w:pPr>
        <w:pStyle w:val="Odsekzoznamu"/>
        <w:numPr>
          <w:ilvl w:val="0"/>
          <w:numId w:val="1"/>
        </w:numPr>
        <w:spacing w:after="0"/>
        <w:rPr>
          <w:rFonts w:ascii="Times New Roman" w:hAnsi="Times New Roman"/>
          <w:b/>
          <w:i/>
          <w:sz w:val="24"/>
          <w:szCs w:val="24"/>
        </w:rPr>
      </w:pPr>
      <w:r w:rsidRPr="009910C8">
        <w:rPr>
          <w:rFonts w:ascii="Times New Roman" w:hAnsi="Times New Roman"/>
          <w:b/>
          <w:i/>
          <w:sz w:val="24"/>
          <w:szCs w:val="24"/>
        </w:rPr>
        <w:t xml:space="preserve">Informácie o účtovných zásadách a účtovných metódach </w:t>
      </w:r>
    </w:p>
    <w:p w:rsidR="009910C8" w:rsidRPr="009910C8" w:rsidRDefault="009910C8" w:rsidP="009910C8">
      <w:pPr>
        <w:spacing w:after="0"/>
        <w:ind w:left="360"/>
        <w:rPr>
          <w:rFonts w:ascii="Times New Roman" w:hAnsi="Times New Roman"/>
          <w:b/>
          <w:i/>
          <w:sz w:val="24"/>
          <w:szCs w:val="24"/>
        </w:rPr>
      </w:pPr>
    </w:p>
    <w:p w:rsidR="00F16902" w:rsidRDefault="00F16902" w:rsidP="004F0E04">
      <w:pPr>
        <w:spacing w:after="0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Účtovná jednotka bude nepretržite pokračovať vo svojej činnosti:</w:t>
      </w:r>
      <w:r w:rsidR="00FA593D">
        <w:rPr>
          <w:rFonts w:ascii="Times New Roman" w:hAnsi="Times New Roman"/>
          <w:sz w:val="24"/>
          <w:szCs w:val="24"/>
        </w:rPr>
        <w:t xml:space="preserve">  </w:t>
      </w:r>
      <w:r w:rsidRPr="00FA593D">
        <w:rPr>
          <w:rFonts w:ascii="Times New Roman" w:hAnsi="Times New Roman"/>
          <w:b/>
          <w:sz w:val="24"/>
          <w:szCs w:val="24"/>
        </w:rPr>
        <w:t>Áno</w:t>
      </w:r>
      <w:r w:rsidRPr="004F0E04">
        <w:rPr>
          <w:rFonts w:ascii="Times New Roman" w:hAnsi="Times New Roman"/>
          <w:sz w:val="24"/>
          <w:szCs w:val="24"/>
        </w:rPr>
        <w:t xml:space="preserve"> </w:t>
      </w:r>
    </w:p>
    <w:p w:rsidR="009910C8" w:rsidRPr="004F0E04" w:rsidRDefault="009910C8" w:rsidP="004F0E04">
      <w:pPr>
        <w:spacing w:after="0"/>
        <w:rPr>
          <w:rFonts w:ascii="Times New Roman" w:hAnsi="Times New Roman"/>
          <w:sz w:val="24"/>
          <w:szCs w:val="24"/>
        </w:rPr>
      </w:pPr>
    </w:p>
    <w:p w:rsidR="00F16902" w:rsidRPr="004F0E04" w:rsidRDefault="00F16902" w:rsidP="009910C8">
      <w:pPr>
        <w:spacing w:before="240" w:after="0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Spôsob oceňovania jednotlivých zložiek majetku a záväzkov: </w:t>
      </w:r>
    </w:p>
    <w:p w:rsidR="00F16902" w:rsidRPr="004F0E04" w:rsidRDefault="00F16902" w:rsidP="009910C8">
      <w:pPr>
        <w:pStyle w:val="Odsekzoznamu"/>
        <w:numPr>
          <w:ilvl w:val="0"/>
          <w:numId w:val="2"/>
        </w:numPr>
        <w:spacing w:before="240"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Peňažné prostriedky a ceniny, pohľadávky pri ich vzniku, záväzky pri ich vzniku oceňoval </w:t>
      </w:r>
      <w:r w:rsidRPr="009910C8">
        <w:rPr>
          <w:rFonts w:ascii="Times New Roman" w:hAnsi="Times New Roman"/>
          <w:b/>
          <w:sz w:val="24"/>
          <w:szCs w:val="24"/>
        </w:rPr>
        <w:t>menovitou hodnotou</w:t>
      </w:r>
      <w:r w:rsidRPr="004F0E04">
        <w:rPr>
          <w:rFonts w:ascii="Times New Roman" w:hAnsi="Times New Roman"/>
          <w:sz w:val="24"/>
          <w:szCs w:val="24"/>
        </w:rPr>
        <w:t>.</w:t>
      </w:r>
    </w:p>
    <w:p w:rsidR="00F16902" w:rsidRPr="004F0E04" w:rsidRDefault="00F16902" w:rsidP="009910C8">
      <w:pPr>
        <w:pStyle w:val="Odsekzoznamu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Pohľadávky pri odplatnom nadobudnutí, pohľadávky nadobudnuté vkladom do základného imania a záväzky pri ich prevzatí oceňoval </w:t>
      </w:r>
      <w:r w:rsidRPr="009910C8">
        <w:rPr>
          <w:rFonts w:ascii="Times New Roman" w:hAnsi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/>
          <w:sz w:val="24"/>
          <w:szCs w:val="24"/>
        </w:rPr>
        <w:t>.</w:t>
      </w:r>
    </w:p>
    <w:p w:rsidR="00F16902" w:rsidRPr="004F0E04" w:rsidRDefault="00F16902" w:rsidP="009910C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Dlhodobý hmotný majetok nakupovaný oceňoval podnik </w:t>
      </w:r>
      <w:r w:rsidRPr="009910C8">
        <w:rPr>
          <w:rFonts w:ascii="Times New Roman" w:hAnsi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/>
          <w:sz w:val="24"/>
          <w:szCs w:val="24"/>
        </w:rPr>
        <w:t xml:space="preserve"> v zložení:</w:t>
      </w:r>
    </w:p>
    <w:p w:rsidR="00F16902" w:rsidRDefault="004F0E04" w:rsidP="009910C8">
      <w:pPr>
        <w:spacing w:after="0" w:line="360" w:lineRule="auto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4F0E04">
        <w:rPr>
          <w:rFonts w:ascii="Times New Roman" w:hAnsi="Times New Roman"/>
          <w:i/>
          <w:sz w:val="24"/>
          <w:szCs w:val="24"/>
        </w:rPr>
        <w:t xml:space="preserve">Obstarávacia </w:t>
      </w:r>
      <w:r w:rsidR="00F16902" w:rsidRPr="004F0E04">
        <w:rPr>
          <w:rFonts w:ascii="Times New Roman" w:hAnsi="Times New Roman"/>
          <w:i/>
          <w:sz w:val="24"/>
          <w:szCs w:val="24"/>
        </w:rPr>
        <w:t>cena, vrátane nákladov súvisiacich s obstaraním v</w:t>
      </w:r>
      <w:r w:rsidRPr="004F0E04">
        <w:rPr>
          <w:rFonts w:ascii="Times New Roman" w:hAnsi="Times New Roman"/>
          <w:i/>
          <w:sz w:val="24"/>
          <w:szCs w:val="24"/>
        </w:rPr>
        <w:t> </w:t>
      </w:r>
      <w:r w:rsidR="00F16902" w:rsidRPr="004F0E04">
        <w:rPr>
          <w:rFonts w:ascii="Times New Roman" w:hAnsi="Times New Roman"/>
          <w:i/>
          <w:sz w:val="24"/>
          <w:szCs w:val="24"/>
        </w:rPr>
        <w:t>zložení</w:t>
      </w:r>
      <w:r w:rsidRPr="004F0E04">
        <w:rPr>
          <w:rFonts w:ascii="Times New Roman" w:hAnsi="Times New Roman"/>
          <w:i/>
          <w:sz w:val="24"/>
          <w:szCs w:val="24"/>
        </w:rPr>
        <w:t xml:space="preserve"> </w:t>
      </w:r>
      <w:r w:rsidR="00F16902" w:rsidRPr="004F0E04">
        <w:rPr>
          <w:rFonts w:ascii="Times New Roman" w:hAnsi="Times New Roman"/>
          <w:i/>
          <w:sz w:val="24"/>
          <w:szCs w:val="24"/>
        </w:rPr>
        <w:t>dopravné, provízie, poistné, clo, ostatné VON</w:t>
      </w:r>
    </w:p>
    <w:p w:rsidR="009910C8" w:rsidRPr="004F0E04" w:rsidRDefault="009910C8" w:rsidP="004F0E04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</w:p>
    <w:p w:rsidR="004F0E04" w:rsidRPr="004F0E04" w:rsidRDefault="004F0E04" w:rsidP="009910C8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Spôsob zostavenia odpisového plánu dlhodobého majetku: </w:t>
      </w:r>
    </w:p>
    <w:p w:rsidR="004F0E04" w:rsidRPr="004F0E04" w:rsidRDefault="004F0E04" w:rsidP="009910C8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ab/>
        <w:t xml:space="preserve">Odpisový plán účtovných odpisov hmotného majetku podnikateľ zostavil interným predpisom, tak že za základ vzal metódy používané pri vyčísľovaní daňových odpisov. </w:t>
      </w:r>
      <w:r w:rsidRPr="009910C8">
        <w:rPr>
          <w:rFonts w:ascii="Times New Roman" w:hAnsi="Times New Roman"/>
          <w:b/>
          <w:sz w:val="24"/>
          <w:szCs w:val="24"/>
        </w:rPr>
        <w:t>Odpisové sadzby pre účtovné a daňové odpisy podnikateľa sa rovnajú</w:t>
      </w:r>
      <w:r w:rsidRPr="004F0E04">
        <w:rPr>
          <w:rFonts w:ascii="Times New Roman" w:hAnsi="Times New Roman"/>
          <w:sz w:val="24"/>
          <w:szCs w:val="24"/>
        </w:rPr>
        <w:t xml:space="preserve">. </w:t>
      </w:r>
    </w:p>
    <w:p w:rsidR="00F16902" w:rsidRPr="004F0E04" w:rsidRDefault="00F16902" w:rsidP="004F0E04">
      <w:pPr>
        <w:pStyle w:val="Odsekzoznamu"/>
        <w:spacing w:after="0"/>
        <w:rPr>
          <w:rFonts w:ascii="Times New Roman" w:hAnsi="Times New Roman"/>
          <w:sz w:val="24"/>
          <w:szCs w:val="24"/>
        </w:rPr>
      </w:pPr>
    </w:p>
    <w:p w:rsidR="00F16902" w:rsidRPr="004F0E04" w:rsidRDefault="00F16902" w:rsidP="004F0E04">
      <w:pPr>
        <w:spacing w:after="0"/>
        <w:rPr>
          <w:rFonts w:ascii="Times New Roman" w:hAnsi="Times New Roman"/>
          <w:sz w:val="24"/>
          <w:szCs w:val="24"/>
        </w:rPr>
      </w:pPr>
    </w:p>
    <w:sectPr w:rsidR="00F16902" w:rsidRPr="004F0E04" w:rsidSect="00C61D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1CF6" w:rsidRDefault="003C1CF6" w:rsidP="004F0E04">
      <w:pPr>
        <w:spacing w:after="0" w:line="240" w:lineRule="auto"/>
      </w:pPr>
      <w:r>
        <w:separator/>
      </w:r>
    </w:p>
  </w:endnote>
  <w:endnote w:type="continuationSeparator" w:id="0">
    <w:p w:rsidR="003C1CF6" w:rsidRDefault="003C1CF6" w:rsidP="004F0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D75" w:rsidRDefault="00C61D7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D75" w:rsidRDefault="00C61D75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D75" w:rsidRDefault="00C61D7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1CF6" w:rsidRDefault="003C1CF6" w:rsidP="004F0E04">
      <w:pPr>
        <w:spacing w:after="0" w:line="240" w:lineRule="auto"/>
      </w:pPr>
      <w:r>
        <w:separator/>
      </w:r>
    </w:p>
  </w:footnote>
  <w:footnote w:type="continuationSeparator" w:id="0">
    <w:p w:rsidR="003C1CF6" w:rsidRDefault="003C1CF6" w:rsidP="004F0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D75" w:rsidRDefault="00C61D7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0E04" w:rsidRDefault="004F0E04" w:rsidP="00C61D75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D75" w:rsidRDefault="00C61D7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75B5E"/>
    <w:multiLevelType w:val="hybridMultilevel"/>
    <w:tmpl w:val="3782F67C"/>
    <w:lvl w:ilvl="0" w:tplc="23DE7A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24E16"/>
    <w:multiLevelType w:val="hybridMultilevel"/>
    <w:tmpl w:val="4F8898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B11E9D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902"/>
    <w:rsid w:val="000A51EC"/>
    <w:rsid w:val="00150194"/>
    <w:rsid w:val="00244511"/>
    <w:rsid w:val="002C6B8A"/>
    <w:rsid w:val="002C794C"/>
    <w:rsid w:val="002E73E4"/>
    <w:rsid w:val="0033236F"/>
    <w:rsid w:val="00354A68"/>
    <w:rsid w:val="0036526A"/>
    <w:rsid w:val="003C1CF6"/>
    <w:rsid w:val="00431236"/>
    <w:rsid w:val="004A3C87"/>
    <w:rsid w:val="004D2DD6"/>
    <w:rsid w:val="004E14F3"/>
    <w:rsid w:val="004F0E04"/>
    <w:rsid w:val="00623AE6"/>
    <w:rsid w:val="006B1C59"/>
    <w:rsid w:val="007F2704"/>
    <w:rsid w:val="008300E9"/>
    <w:rsid w:val="00847073"/>
    <w:rsid w:val="008575BD"/>
    <w:rsid w:val="008D67D6"/>
    <w:rsid w:val="00986F84"/>
    <w:rsid w:val="009910C8"/>
    <w:rsid w:val="00AB589F"/>
    <w:rsid w:val="00AC5597"/>
    <w:rsid w:val="00B205DC"/>
    <w:rsid w:val="00B7772A"/>
    <w:rsid w:val="00B96687"/>
    <w:rsid w:val="00BD70F2"/>
    <w:rsid w:val="00BF66CE"/>
    <w:rsid w:val="00C257D4"/>
    <w:rsid w:val="00C55F68"/>
    <w:rsid w:val="00C61D75"/>
    <w:rsid w:val="00C727E1"/>
    <w:rsid w:val="00C858A1"/>
    <w:rsid w:val="00C935E8"/>
    <w:rsid w:val="00EE5B19"/>
    <w:rsid w:val="00F16902"/>
    <w:rsid w:val="00FA593D"/>
    <w:rsid w:val="00FA5A07"/>
    <w:rsid w:val="00FB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7164A"/>
  <w15:chartTrackingRefBased/>
  <w15:docId w15:val="{B890ACBD-56B5-4013-91CC-58FBC989B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k-SK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3236F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1690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F0E04"/>
  </w:style>
  <w:style w:type="paragraph" w:styleId="Pta">
    <w:name w:val="footer"/>
    <w:basedOn w:val="Normlny"/>
    <w:link w:val="PtaChar"/>
    <w:uiPriority w:val="99"/>
    <w:semiHidden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4F0E04"/>
  </w:style>
  <w:style w:type="table" w:styleId="Mriekatabuky">
    <w:name w:val="Table Grid"/>
    <w:basedOn w:val="Normlnatabuka"/>
    <w:uiPriority w:val="59"/>
    <w:rsid w:val="004F0E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2422EB730D4E499BF232D49E920717" ma:contentTypeVersion="1" ma:contentTypeDescription="Umožňuje vytvoriť nový dokument." ma:contentTypeScope="" ma:versionID="be2d325228666c377e89e099a8f5339c">
  <xsd:schema xmlns:xsd="http://www.w3.org/2001/XMLSchema" xmlns:xs="http://www.w3.org/2001/XMLSchema" xmlns:p="http://schemas.microsoft.com/office/2006/metadata/properties" xmlns:ns3="05e763a5-90d5-442d-b53e-950ebe0758e7" targetNamespace="http://schemas.microsoft.com/office/2006/metadata/properties" ma:root="true" ma:fieldsID="467b1aca5d3915ed802ef2e1a1a0dba8" ns3:_="">
    <xsd:import namespace="05e763a5-90d5-442d-b53e-950ebe0758e7"/>
    <xsd:element name="properties">
      <xsd:complexType>
        <xsd:sequence>
          <xsd:element name="documentManagement">
            <xsd:complexType>
              <xsd:all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763a5-90d5-442d-b53e-950ebe0758e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3D475D-7885-4DE1-9719-4ACA1D2C5E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603644-0785-4E8C-A3FF-0F105C6005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e763a5-90d5-442d-b53e-950ebe075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Lubicek Lukacovsky</dc:creator>
  <cp:keywords/>
  <cp:lastModifiedBy>Ľubomír Lukačovský</cp:lastModifiedBy>
  <cp:revision>2</cp:revision>
  <dcterms:created xsi:type="dcterms:W3CDTF">2019-03-21T16:18:00Z</dcterms:created>
  <dcterms:modified xsi:type="dcterms:W3CDTF">2019-03-21T16:18:00Z</dcterms:modified>
</cp:coreProperties>
</file>