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25A" w:rsidRPr="00755848" w:rsidRDefault="0050525A" w:rsidP="005052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</w:t>
      </w:r>
      <w:r w:rsidR="007C5894">
        <w:rPr>
          <w:rFonts w:ascii="Arial Narrow" w:hAnsi="Arial Narrow"/>
          <w:b/>
        </w:rPr>
        <w:t>8</w:t>
      </w:r>
      <w:r w:rsidR="00FC69FB">
        <w:rPr>
          <w:rFonts w:ascii="Arial Narrow" w:hAnsi="Arial Narrow"/>
          <w:b/>
        </w:rPr>
        <w:t xml:space="preserve"> (od 1.1.2018 do 31.3.2018</w:t>
      </w:r>
      <w:r>
        <w:rPr>
          <w:rFonts w:ascii="Arial Narrow" w:hAnsi="Arial Narrow"/>
          <w:b/>
        </w:rPr>
        <w:t>)</w:t>
      </w:r>
    </w:p>
    <w:p w:rsidR="0050525A" w:rsidRPr="00755848" w:rsidRDefault="0050525A" w:rsidP="005052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0525A" w:rsidRPr="00755848" w:rsidRDefault="0050525A" w:rsidP="005052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</w:p>
    <w:p w:rsidR="0050525A" w:rsidRPr="00755848" w:rsidRDefault="0050525A" w:rsidP="0050525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50525A" w:rsidRPr="00755848" w:rsidTr="00313AF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MTJ interiér, spol. s r.o.</w:t>
            </w:r>
          </w:p>
        </w:tc>
      </w:tr>
      <w:tr w:rsidR="0050525A" w:rsidRPr="00755848" w:rsidTr="00313AF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Štefánikova štvrť č. 2824, 024 01 Kysucké Nové Mesto</w:t>
            </w:r>
          </w:p>
        </w:tc>
      </w:tr>
      <w:tr w:rsidR="0050525A" w:rsidRPr="00755848" w:rsidTr="00313AF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0525A" w:rsidRPr="00755848" w:rsidTr="00313AF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03.08.2001</w:t>
            </w:r>
          </w:p>
        </w:tc>
      </w:tr>
      <w:tr w:rsidR="0050525A" w:rsidRPr="00755848" w:rsidTr="00313AF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drevovýroba a kovovýroba</w:t>
            </w:r>
          </w:p>
        </w:tc>
      </w:tr>
      <w:tr w:rsidR="0050525A" w:rsidRPr="00755848" w:rsidTr="00313AF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MTJ interiér,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0525A" w:rsidRPr="00755848" w:rsidTr="00313AF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FC69FB">
              <w:rPr>
                <w:rFonts w:ascii="Arial Narrow" w:hAnsi="Arial Narrow" w:cs="Arial Narrow"/>
                <w:sz w:val="22"/>
                <w:szCs w:val="22"/>
              </w:rPr>
              <w:t xml:space="preserve">alendárny rok 2017 ( od 1.1.2018 do 31.12.2018 </w:t>
            </w:r>
            <w:r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148</w:t>
            </w:r>
            <w:r w:rsidR="00FC69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6576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C69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480775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FC69FB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1760373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  <w:r w:rsidR="00FC69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41781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FC69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50525A" w:rsidRPr="00755848" w:rsidRDefault="0050525A" w:rsidP="0050525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C69FB">
        <w:rPr>
          <w:rFonts w:ascii="Arial Narrow" w:hAnsi="Arial Narrow" w:cs="Arial Narrow"/>
          <w:sz w:val="22"/>
          <w:szCs w:val="22"/>
        </w:rPr>
        <w:t xml:space="preserve"> 22.04.2018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Riadna účtovná závierka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spoločnosť sa nezahŕňa do žiadnej do žiadnej konsolidovanej účtovnej závierky.</w:t>
      </w:r>
    </w:p>
    <w:p w:rsidR="0050525A" w:rsidRPr="00755848" w:rsidRDefault="0050525A" w:rsidP="0050525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50525A" w:rsidRPr="00755848" w:rsidTr="00313AFE">
        <w:trPr>
          <w:trHeight w:val="537"/>
        </w:trPr>
        <w:tc>
          <w:tcPr>
            <w:tcW w:w="2492" w:type="pct"/>
            <w:vAlign w:val="center"/>
          </w:tcPr>
          <w:p w:rsidR="0050525A" w:rsidRPr="00755848" w:rsidRDefault="0050525A" w:rsidP="00313AFE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0525A" w:rsidRPr="00755848" w:rsidTr="00313AFE">
        <w:trPr>
          <w:trHeight w:val="163"/>
        </w:trPr>
        <w:tc>
          <w:tcPr>
            <w:tcW w:w="2492" w:type="pct"/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C69F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50525A" w:rsidRPr="00755848" w:rsidRDefault="00FC69FB" w:rsidP="00313AF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:rsidR="0050525A" w:rsidRPr="00755848" w:rsidRDefault="0050525A" w:rsidP="0050525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 xml:space="preserve"> spoločnosť nemá náplň pre túto položku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</w:t>
      </w:r>
      <w:r w:rsidRPr="00755848"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50525A" w:rsidRPr="00243230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 závierka bola zostavená za predpokladu, že Spoločnosť bude nepretržite pokračovať vo svojej činnosti.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zmeny účtovných zásad a metód v účtovnom období nenastali.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</w:t>
      </w:r>
      <w:r>
        <w:rPr>
          <w:rFonts w:ascii="Arial Narrow" w:hAnsi="Arial Narrow" w:cs="Arial Narrow"/>
          <w:sz w:val="22"/>
          <w:szCs w:val="22"/>
        </w:rPr>
        <w:t>segmente):  nie je náplň pre položku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50525A" w:rsidRPr="00755848" w:rsidRDefault="0050525A" w:rsidP="0050525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4"/>
        <w:gridCol w:w="4963"/>
        <w:gridCol w:w="3260"/>
        <w:gridCol w:w="817"/>
      </w:tblGrid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b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ÚJ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4963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60" w:type="dxa"/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4963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60" w:type="dxa"/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4963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60" w:type="dxa"/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</w:t>
      </w:r>
      <w:r>
        <w:rPr>
          <w:rFonts w:ascii="Arial Narrow" w:hAnsi="Arial Narrow" w:cs="Arial Narrow"/>
          <w:sz w:val="22"/>
          <w:szCs w:val="22"/>
        </w:rPr>
        <w:t xml:space="preserve"> Prechodné zníženie hodnoty majetku nebolo účtované.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50525A" w:rsidRPr="003845B1" w:rsidRDefault="0050525A" w:rsidP="0050525A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845B1">
        <w:rPr>
          <w:rFonts w:ascii="Arial Narrow" w:hAnsi="Arial Narrow"/>
          <w:sz w:val="22"/>
          <w:szCs w:val="22"/>
          <w:u w:val="single"/>
        </w:rPr>
        <w:t>Komentár k oceňovaniu majetku a záväzkov: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50525A" w:rsidRPr="00755848" w:rsidRDefault="0050525A" w:rsidP="0050525A"/>
    <w:p w:rsidR="0050525A" w:rsidRPr="00755848" w:rsidRDefault="0050525A" w:rsidP="0050525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Stroje,prístroje,zariadenia</w:t>
            </w:r>
            <w:proofErr w:type="spellEnd"/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Default="0050525A" w:rsidP="00313AFE">
            <w:pPr>
              <w:jc w:val="both"/>
              <w:rPr>
                <w:rFonts w:ascii="Arial Narrow" w:hAnsi="Arial Narrow" w:cs="Arial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Stroje,prístroje,zariadenia</w:t>
            </w:r>
            <w:proofErr w:type="spellEnd"/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Default="0050525A" w:rsidP="00313AFE">
            <w:pPr>
              <w:jc w:val="both"/>
              <w:rPr>
                <w:rFonts w:ascii="Arial Narrow" w:hAnsi="Arial Narrow" w:cs="Arial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Stroje,prístroje,zariadenia</w:t>
            </w:r>
            <w:proofErr w:type="spellEnd"/>
          </w:p>
        </w:tc>
        <w:tc>
          <w:tcPr>
            <w:tcW w:w="1013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</w:t>
            </w:r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0525A" w:rsidRPr="00755848" w:rsidRDefault="0050525A" w:rsidP="0050525A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0525A" w:rsidRPr="00C9337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3378">
        <w:rPr>
          <w:rFonts w:ascii="Arial Narrow" w:hAnsi="Arial Narrow" w:cs="Arial"/>
          <w:sz w:val="22"/>
          <w:szCs w:val="22"/>
        </w:rPr>
        <w:t xml:space="preserve">UJ používa </w:t>
      </w:r>
      <w:r w:rsidRPr="00C9337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C9337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</w:t>
      </w:r>
      <w:r>
        <w:rPr>
          <w:rFonts w:ascii="Arial Narrow" w:hAnsi="Arial Narrow" w:cs="Arial"/>
          <w:sz w:val="22"/>
          <w:szCs w:val="22"/>
        </w:rPr>
        <w:t xml:space="preserve"> </w:t>
      </w:r>
    </w:p>
    <w:p w:rsidR="0050525A" w:rsidRPr="00C9337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337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C9337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C93378"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 w:rsidRPr="00C9337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C93378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je náplň pre položku</w:t>
      </w:r>
    </w:p>
    <w:p w:rsidR="0050525A" w:rsidRDefault="0050525A" w:rsidP="0050525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Odložená daň ( odložená daňová pohľadávka a odložený daňový záväzok ) sa vzťahuje na :</w:t>
      </w:r>
    </w:p>
    <w:p w:rsidR="0050525A" w:rsidRDefault="0050525A" w:rsidP="0050525A">
      <w:pPr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   -</w:t>
      </w:r>
      <w:r w:rsidRPr="00EC1F04">
        <w:rPr>
          <w:rFonts w:ascii="Arial Narrow" w:hAnsi="Arial Narrow"/>
          <w:i/>
        </w:rPr>
        <w:t xml:space="preserve"> dočasné rozdiely medzi účtovnou hodnotou majetku a účtovnou hodnotou záväzkov</w:t>
      </w:r>
      <w:r>
        <w:rPr>
          <w:rFonts w:ascii="Arial Narrow" w:hAnsi="Arial Narrow"/>
          <w:i/>
        </w:rPr>
        <w:t xml:space="preserve"> </w:t>
      </w:r>
      <w:r w:rsidRPr="00EC1F04">
        <w:rPr>
          <w:rFonts w:ascii="Arial Narrow" w:hAnsi="Arial Narrow"/>
          <w:i/>
        </w:rPr>
        <w:t xml:space="preserve"> vykázanou v súvahe </w:t>
      </w:r>
      <w:r>
        <w:rPr>
          <w:rFonts w:ascii="Arial Narrow" w:hAnsi="Arial Narrow"/>
          <w:i/>
        </w:rPr>
        <w:t xml:space="preserve">    </w:t>
      </w:r>
    </w:p>
    <w:p w:rsidR="0050525A" w:rsidRPr="00EC1F04" w:rsidRDefault="0050525A" w:rsidP="0050525A">
      <w:pPr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     </w:t>
      </w:r>
      <w:r w:rsidRPr="00EC1F04">
        <w:rPr>
          <w:rFonts w:ascii="Arial Narrow" w:hAnsi="Arial Narrow"/>
          <w:i/>
        </w:rPr>
        <w:t>a ich daňovou základňou</w:t>
      </w:r>
    </w:p>
    <w:p w:rsidR="0050525A" w:rsidRPr="00CF39C2" w:rsidRDefault="0050525A" w:rsidP="0050525A"/>
    <w:p w:rsidR="0050525A" w:rsidRPr="00EC1F04" w:rsidRDefault="0050525A" w:rsidP="0050525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spoločnosť neúčtovala o oprave významných chýb minulých období.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NFORMCIE, KTORÉ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 náplň pre položku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sz w:val="22"/>
          <w:szCs w:val="22"/>
        </w:rPr>
        <w:t>nie je náplň pre položku</w:t>
      </w:r>
    </w:p>
    <w:p w:rsidR="0050525A" w:rsidRPr="00755848" w:rsidRDefault="0050525A" w:rsidP="0050525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50525A" w:rsidRPr="00755848" w:rsidTr="00313AFE">
        <w:trPr>
          <w:jc w:val="center"/>
        </w:trPr>
        <w:tc>
          <w:tcPr>
            <w:tcW w:w="4201" w:type="dxa"/>
            <w:vMerge w:val="restart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>Bežné účtovné obdobie</w:t>
            </w:r>
          </w:p>
        </w:tc>
      </w:tr>
      <w:tr w:rsidR="0050525A" w:rsidRPr="00755848" w:rsidTr="00313AFE">
        <w:trPr>
          <w:jc w:val="center"/>
        </w:trPr>
        <w:tc>
          <w:tcPr>
            <w:tcW w:w="4201" w:type="dxa"/>
            <w:vMerge/>
            <w:vAlign w:val="center"/>
          </w:tcPr>
          <w:p w:rsidR="0050525A" w:rsidRPr="00755848" w:rsidRDefault="0050525A" w:rsidP="00313AF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 xml:space="preserve">Spôsob </w:t>
            </w:r>
          </w:p>
          <w:p w:rsidR="0050525A" w:rsidRPr="00755848" w:rsidRDefault="0050525A" w:rsidP="00313AFE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>Hodnota záväzkov</w:t>
            </w:r>
          </w:p>
        </w:tc>
      </w:tr>
      <w:tr w:rsidR="0050525A" w:rsidRPr="00755848" w:rsidTr="00313AFE">
        <w:trPr>
          <w:trHeight w:val="69"/>
          <w:jc w:val="center"/>
        </w:trPr>
        <w:tc>
          <w:tcPr>
            <w:tcW w:w="4201" w:type="dxa"/>
            <w:vAlign w:val="center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zmenka</w:t>
            </w:r>
          </w:p>
        </w:tc>
        <w:tc>
          <w:tcPr>
            <w:tcW w:w="2304" w:type="dxa"/>
            <w:vAlign w:val="center"/>
          </w:tcPr>
          <w:p w:rsidR="0050525A" w:rsidRPr="00755848" w:rsidRDefault="00FC69FB" w:rsidP="00313AF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245 361</w:t>
            </w:r>
          </w:p>
        </w:tc>
      </w:tr>
      <w:tr w:rsidR="0050525A" w:rsidRPr="00755848" w:rsidTr="00313AFE">
        <w:trPr>
          <w:trHeight w:val="117"/>
          <w:jc w:val="center"/>
        </w:trPr>
        <w:tc>
          <w:tcPr>
            <w:tcW w:w="4201" w:type="dxa"/>
            <w:vAlign w:val="center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0525A" w:rsidRPr="00755848" w:rsidRDefault="0050525A" w:rsidP="00FC69FB">
            <w:pPr>
              <w:spacing w:line="360" w:lineRule="auto"/>
              <w:rPr>
                <w:rFonts w:ascii="Arial Narrow" w:hAnsi="Arial Narrow" w:cs="Arial Narrow"/>
              </w:rPr>
            </w:pPr>
          </w:p>
        </w:tc>
      </w:tr>
      <w:tr w:rsidR="0050525A" w:rsidRPr="00755848" w:rsidTr="00313AFE">
        <w:trPr>
          <w:trHeight w:val="117"/>
          <w:jc w:val="center"/>
        </w:trPr>
        <w:tc>
          <w:tcPr>
            <w:tcW w:w="4201" w:type="dxa"/>
            <w:vAlign w:val="center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50525A" w:rsidRPr="00755848" w:rsidRDefault="00FC69FB" w:rsidP="00313AFE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245 361</w:t>
            </w:r>
          </w:p>
        </w:tc>
      </w:tr>
    </w:tbl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Default="0050525A" w:rsidP="0050525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C69FB" w:rsidRPr="00755848" w:rsidRDefault="00FC69FB" w:rsidP="0050525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0525A" w:rsidRPr="00755848" w:rsidRDefault="0050525A" w:rsidP="0050525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0525A" w:rsidRPr="003A351E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0525A" w:rsidRPr="003A351E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3A351E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0A0382" w:rsidRDefault="0050525A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pložku</w:t>
      </w:r>
      <w:proofErr w:type="spellEnd"/>
    </w:p>
    <w:p w:rsidR="0050525A" w:rsidRPr="000A0382" w:rsidRDefault="0050525A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nie je náplň pre položku</w:t>
      </w:r>
    </w:p>
    <w:p w:rsidR="0050525A" w:rsidRDefault="0050525A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nie je náplň pre položku</w:t>
      </w:r>
    </w:p>
    <w:p w:rsidR="007C5894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5894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5894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5894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5894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5894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C5894" w:rsidRPr="000A0382" w:rsidRDefault="007C5894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 Kysuckom Novom Meste, 01.02.2019                                              Ján Janiš, konateľ spoločnosti</w:t>
      </w:r>
    </w:p>
    <w:p w:rsidR="00765801" w:rsidRDefault="00021641"/>
    <w:sectPr w:rsidR="00765801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1641" w:rsidRDefault="00021641" w:rsidP="007354EF">
      <w:r>
        <w:separator/>
      </w:r>
    </w:p>
  </w:endnote>
  <w:endnote w:type="continuationSeparator" w:id="0">
    <w:p w:rsidR="00021641" w:rsidRDefault="00021641" w:rsidP="007354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61942">
    <w:pPr>
      <w:pStyle w:val="Pta"/>
      <w:jc w:val="right"/>
    </w:pPr>
    <w:r>
      <w:fldChar w:fldCharType="begin"/>
    </w:r>
    <w:r w:rsidR="0050525A">
      <w:instrText>PAGE   \* MERGEFORMAT</w:instrText>
    </w:r>
    <w:r>
      <w:fldChar w:fldCharType="separate"/>
    </w:r>
    <w:r w:rsidR="007C5894">
      <w:rPr>
        <w:noProof/>
      </w:rPr>
      <w:t>5</w:t>
    </w:r>
    <w:r>
      <w:fldChar w:fldCharType="end"/>
    </w:r>
  </w:p>
  <w:p w:rsidR="008271F6" w:rsidRDefault="000216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1641" w:rsidRDefault="00021641" w:rsidP="007354EF">
      <w:r>
        <w:separator/>
      </w:r>
    </w:p>
  </w:footnote>
  <w:footnote w:type="continuationSeparator" w:id="0">
    <w:p w:rsidR="00021641" w:rsidRDefault="00021641" w:rsidP="007354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0525A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36400211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2020133599</w:t>
    </w:r>
  </w:p>
  <w:p w:rsidR="008271F6" w:rsidRDefault="0002164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50525A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021641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50525A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02164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525A"/>
    <w:rsid w:val="00021641"/>
    <w:rsid w:val="00061942"/>
    <w:rsid w:val="000B72DD"/>
    <w:rsid w:val="00113782"/>
    <w:rsid w:val="001655C7"/>
    <w:rsid w:val="002045C3"/>
    <w:rsid w:val="002B079E"/>
    <w:rsid w:val="00372D4B"/>
    <w:rsid w:val="004E3F7B"/>
    <w:rsid w:val="0050525A"/>
    <w:rsid w:val="00523C49"/>
    <w:rsid w:val="00555148"/>
    <w:rsid w:val="0059495E"/>
    <w:rsid w:val="006D490B"/>
    <w:rsid w:val="007354EF"/>
    <w:rsid w:val="00754558"/>
    <w:rsid w:val="007C5894"/>
    <w:rsid w:val="007E4F7C"/>
    <w:rsid w:val="008F5614"/>
    <w:rsid w:val="00BC629D"/>
    <w:rsid w:val="00CA4A14"/>
    <w:rsid w:val="00D14B40"/>
    <w:rsid w:val="00F607B7"/>
    <w:rsid w:val="00FC6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52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50525A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525A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Pta">
    <w:name w:val="footer"/>
    <w:basedOn w:val="Normlny"/>
    <w:link w:val="PtaChar"/>
    <w:uiPriority w:val="99"/>
    <w:rsid w:val="005052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0525A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50525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50525A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50525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50525A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50525A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2001</Words>
  <Characters>11406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Janišová</dc:creator>
  <cp:lastModifiedBy>pc</cp:lastModifiedBy>
  <cp:revision>4</cp:revision>
  <cp:lastPrinted>2019-02-18T12:47:00Z</cp:lastPrinted>
  <dcterms:created xsi:type="dcterms:W3CDTF">2019-02-15T13:12:00Z</dcterms:created>
  <dcterms:modified xsi:type="dcterms:W3CDTF">2019-02-18T12:47:00Z</dcterms:modified>
</cp:coreProperties>
</file>