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3B" w:rsidRDefault="0035543B" w:rsidP="0035543B">
      <w:pPr>
        <w:pStyle w:val="Odsad"/>
        <w:tabs>
          <w:tab w:val="left" w:pos="0"/>
        </w:tabs>
        <w:spacing w:beforeLines="40" w:after="0" w:line="240" w:lineRule="auto"/>
        <w:ind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0" w:name="_Toc413000189"/>
      <w:r>
        <w:rPr>
          <w:rFonts w:ascii="Arial" w:hAnsi="Arial" w:cs="Arial"/>
          <w:noProof w:val="0"/>
          <w:sz w:val="18"/>
          <w:szCs w:val="18"/>
        </w:rPr>
        <w:tab/>
      </w:r>
      <w:r>
        <w:rPr>
          <w:rFonts w:ascii="Arial" w:hAnsi="Arial" w:cs="Arial"/>
          <w:noProof w:val="0"/>
          <w:sz w:val="18"/>
          <w:szCs w:val="18"/>
        </w:rPr>
        <w:tab/>
      </w:r>
      <w:r>
        <w:rPr>
          <w:rFonts w:ascii="Arial" w:hAnsi="Arial" w:cs="Arial"/>
          <w:noProof w:val="0"/>
          <w:sz w:val="18"/>
          <w:szCs w:val="18"/>
        </w:rPr>
        <w:tab/>
      </w:r>
      <w:r>
        <w:rPr>
          <w:rFonts w:ascii="Arial" w:hAnsi="Arial" w:cs="Arial"/>
          <w:noProof w:val="0"/>
          <w:sz w:val="18"/>
          <w:szCs w:val="18"/>
        </w:rPr>
        <w:tab/>
      </w:r>
      <w:r>
        <w:rPr>
          <w:rFonts w:ascii="Arial" w:hAnsi="Arial" w:cs="Arial"/>
          <w:noProof w:val="0"/>
          <w:sz w:val="18"/>
          <w:szCs w:val="18"/>
        </w:rPr>
        <w:tab/>
      </w:r>
      <w:r>
        <w:rPr>
          <w:rFonts w:ascii="Arial" w:hAnsi="Arial" w:cs="Arial"/>
          <w:noProof w:val="0"/>
          <w:sz w:val="18"/>
          <w:szCs w:val="18"/>
        </w:rPr>
        <w:tab/>
      </w:r>
      <w:r>
        <w:rPr>
          <w:rFonts w:ascii="Arial" w:hAnsi="Arial" w:cs="Arial"/>
          <w:noProof w:val="0"/>
          <w:sz w:val="18"/>
          <w:szCs w:val="18"/>
        </w:rPr>
        <w:tab/>
      </w:r>
      <w:r>
        <w:rPr>
          <w:rFonts w:ascii="Arial" w:hAnsi="Arial" w:cs="Arial"/>
          <w:noProof w:val="0"/>
          <w:sz w:val="18"/>
          <w:szCs w:val="18"/>
        </w:rPr>
        <w:tab/>
        <w:t>Príloha č. 3 k opatreniu 4455/2003-92</w:t>
      </w:r>
      <w:bookmarkEnd w:id="0"/>
    </w:p>
    <w:p w:rsidR="0035543B" w:rsidRDefault="0035543B" w:rsidP="0035543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2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35543B" w:rsidRDefault="0035543B" w:rsidP="0035543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2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35543B" w:rsidRDefault="0035543B" w:rsidP="0035543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2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31.12.201</w:t>
      </w:r>
      <w:bookmarkEnd w:id="2"/>
      <w:r>
        <w:rPr>
          <w:rFonts w:ascii="Arial" w:hAnsi="Arial" w:cs="Arial"/>
          <w:noProof w:val="0"/>
          <w:sz w:val="18"/>
          <w:szCs w:val="18"/>
        </w:rPr>
        <w:t>8</w:t>
      </w:r>
    </w:p>
    <w:p w:rsidR="0035543B" w:rsidRDefault="0035543B" w:rsidP="0035543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2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35543B" w:rsidRDefault="0035543B" w:rsidP="0035543B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38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35543B" w:rsidRDefault="0035543B" w:rsidP="0035543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38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Barbita s.r.o., Gorkého 6, Bratislava 811 01</w:t>
      </w:r>
    </w:p>
    <w:p w:rsidR="0035543B" w:rsidRDefault="0035543B" w:rsidP="0035543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38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Dátum vzniku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7.12.2018</w:t>
      </w:r>
    </w:p>
    <w:p w:rsidR="0035543B" w:rsidRDefault="0035543B" w:rsidP="0035543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38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35543B" w:rsidRDefault="0035543B" w:rsidP="0035543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38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35543B" w:rsidRDefault="0035543B" w:rsidP="0035543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hospodárskej činnosti v nadväznosti na predmet podnikania:</w:t>
      </w:r>
    </w:p>
    <w:p w:rsidR="0035543B" w:rsidRDefault="0035543B" w:rsidP="0035543B">
      <w:pPr>
        <w:rPr>
          <w:vanish/>
        </w:rPr>
      </w:pPr>
    </w:p>
    <w:tbl>
      <w:tblPr>
        <w:tblW w:w="5000" w:type="pct"/>
        <w:tblCellSpacing w:w="15" w:type="dxa"/>
        <w:tblLook w:val="04A0"/>
      </w:tblPr>
      <w:tblGrid>
        <w:gridCol w:w="8941"/>
        <w:gridCol w:w="221"/>
      </w:tblGrid>
      <w:tr w:rsidR="0035543B" w:rsidTr="0035543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543B" w:rsidRPr="0035543B" w:rsidRDefault="0035543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Style w:val="ra"/>
              </w:rPr>
              <w:t xml:space="preserve"> </w:t>
            </w:r>
            <w:r w:rsidRPr="0035543B">
              <w:rPr>
                <w:rStyle w:val="ra"/>
                <w:rFonts w:asciiTheme="minorHAnsi" w:hAnsiTheme="minorHAnsi" w:cstheme="minorHAnsi"/>
              </w:rPr>
              <w:t>K</w:t>
            </w:r>
            <w:r w:rsidRPr="0035543B">
              <w:rPr>
                <w:rFonts w:asciiTheme="minorHAnsi" w:hAnsiTheme="minorHAnsi" w:cstheme="minorHAnsi"/>
              </w:rPr>
              <w:t>úpa tovaru na účely jeho predaja konečnému spotrebiteľovi (maloobchod) alebo iným prevádzkovateľom živnosti (veľkoobchod)</w:t>
            </w:r>
          </w:p>
          <w:p w:rsidR="0035543B" w:rsidRPr="0035543B" w:rsidRDefault="0035543B">
            <w:pPr>
              <w:autoSpaceDE w:val="0"/>
              <w:autoSpaceDN w:val="0"/>
              <w:adjustRightInd w:val="0"/>
              <w:rPr>
                <w:rStyle w:val="ra"/>
                <w:rFonts w:asciiTheme="minorHAnsi" w:hAnsiTheme="minorHAnsi" w:cstheme="minorHAnsi"/>
              </w:rPr>
            </w:pPr>
            <w:r w:rsidRPr="0035543B">
              <w:rPr>
                <w:rStyle w:val="ra"/>
                <w:rFonts w:asciiTheme="minorHAnsi" w:hAnsiTheme="minorHAnsi" w:cstheme="minorHAnsi"/>
              </w:rPr>
              <w:t>Poskytovanie služieb rýchleho občerstvenia v spojení s predajom na priamu konzumáciu</w:t>
            </w:r>
          </w:p>
          <w:p w:rsidR="0035543B" w:rsidRPr="0035543B" w:rsidRDefault="0035543B">
            <w:pPr>
              <w:autoSpaceDE w:val="0"/>
              <w:autoSpaceDN w:val="0"/>
              <w:adjustRightInd w:val="0"/>
              <w:rPr>
                <w:rStyle w:val="ra"/>
                <w:rFonts w:asciiTheme="minorHAnsi" w:hAnsiTheme="minorHAnsi" w:cstheme="minorHAnsi"/>
              </w:rPr>
            </w:pPr>
            <w:r w:rsidRPr="0035543B">
              <w:rPr>
                <w:rStyle w:val="ra"/>
                <w:rFonts w:asciiTheme="minorHAnsi" w:hAnsiTheme="minorHAnsi" w:cstheme="minorHAnsi"/>
              </w:rPr>
              <w:t>Výroba potravinárskych výrobkov</w:t>
            </w:r>
          </w:p>
          <w:p w:rsidR="0035543B" w:rsidRPr="0035543B" w:rsidRDefault="0035543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35543B">
              <w:rPr>
                <w:rStyle w:val="ra"/>
                <w:rFonts w:asciiTheme="minorHAnsi" w:hAnsiTheme="minorHAnsi" w:cstheme="minorHAnsi"/>
              </w:rPr>
              <w:t>Výroba nápojov</w:t>
            </w:r>
          </w:p>
          <w:p w:rsidR="0035543B" w:rsidRPr="0035543B" w:rsidRDefault="0035543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35543B">
              <w:rPr>
                <w:rFonts w:asciiTheme="minorHAnsi" w:hAnsiTheme="minorHAnsi" w:cstheme="minorHAnsi"/>
              </w:rPr>
              <w:t xml:space="preserve">Sprostredkovateľská činnosť v oblasti obchodu, služieb a výroby </w:t>
            </w:r>
          </w:p>
          <w:p w:rsidR="0035543B" w:rsidRPr="0035543B" w:rsidRDefault="0035543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35543B">
              <w:rPr>
                <w:rFonts w:asciiTheme="minorHAnsi" w:hAnsiTheme="minorHAnsi" w:cstheme="minorHAnsi"/>
              </w:rPr>
              <w:t>Reklamné a marketingové služby</w:t>
            </w:r>
          </w:p>
          <w:p w:rsidR="0035543B" w:rsidRPr="0035543B" w:rsidRDefault="0035543B">
            <w:pPr>
              <w:autoSpaceDE w:val="0"/>
              <w:autoSpaceDN w:val="0"/>
              <w:adjustRightInd w:val="0"/>
              <w:rPr>
                <w:rStyle w:val="ra"/>
                <w:rFonts w:asciiTheme="minorHAnsi" w:hAnsiTheme="minorHAnsi" w:cstheme="minorHAnsi"/>
              </w:rPr>
            </w:pPr>
            <w:r w:rsidRPr="0035543B">
              <w:rPr>
                <w:rStyle w:val="ra"/>
                <w:rFonts w:asciiTheme="minorHAnsi" w:hAnsiTheme="minorHAnsi" w:cstheme="minorHAnsi"/>
              </w:rPr>
              <w:t>Administratívne služby</w:t>
            </w:r>
          </w:p>
          <w:p w:rsidR="0035543B" w:rsidRPr="0035543B" w:rsidRDefault="0035543B">
            <w:pPr>
              <w:autoSpaceDE w:val="0"/>
              <w:autoSpaceDN w:val="0"/>
              <w:adjustRightInd w:val="0"/>
              <w:rPr>
                <w:rStyle w:val="ra"/>
                <w:rFonts w:asciiTheme="minorHAnsi" w:hAnsiTheme="minorHAnsi" w:cstheme="minorHAnsi"/>
              </w:rPr>
            </w:pPr>
            <w:r w:rsidRPr="0035543B">
              <w:rPr>
                <w:rStyle w:val="ra"/>
                <w:rFonts w:asciiTheme="minorHAnsi" w:hAnsiTheme="minorHAnsi" w:cstheme="minorHAnsi"/>
              </w:rPr>
              <w:t>Prieskum trhu a verejnej mienky</w:t>
            </w:r>
          </w:p>
          <w:p w:rsidR="0035543B" w:rsidRPr="0035543B" w:rsidRDefault="0035543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35543B">
              <w:rPr>
                <w:rStyle w:val="ra"/>
                <w:rFonts w:asciiTheme="minorHAnsi" w:hAnsiTheme="minorHAnsi" w:cstheme="minorHAnsi"/>
              </w:rPr>
              <w:t>Činnosť podnikateľských, organizačných a ekonomických poradcov</w:t>
            </w:r>
          </w:p>
          <w:p w:rsidR="0035543B" w:rsidRDefault="0035543B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</w:p>
          <w:p w:rsidR="0035543B" w:rsidRDefault="0035543B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1380" w:firstLine="0"/>
              <w:jc w:val="left"/>
              <w:outlineLvl w:val="0"/>
              <w:rPr>
                <w:rFonts w:ascii="Arial" w:hAnsi="Arial" w:cs="Arial"/>
                <w:noProof w:val="0"/>
                <w:sz w:val="20"/>
                <w:szCs w:val="20"/>
              </w:rPr>
            </w:pP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 w:firstLine="0"/>
              <w:jc w:val="left"/>
              <w:outlineLvl w:val="0"/>
              <w:rPr>
                <w:rFonts w:ascii="Calibri" w:hAnsi="Calibri"/>
                <w:noProof w:val="0"/>
              </w:rPr>
            </w:pPr>
            <w:bookmarkStart w:id="6" w:name="_Toc413000202"/>
            <w:r>
              <w:rPr>
                <w:rFonts w:ascii="Calibri" w:hAnsi="Calibri" w:cs="FuturaTEEDem"/>
                <w:b/>
                <w:noProof w:val="0"/>
              </w:rPr>
              <w:t>Čl. I  Informácie k 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 xml:space="preserve">asti A. písm. c) prílohy 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. 3 o po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te zamestnancov</w:t>
            </w:r>
            <w:bookmarkEnd w:id="6"/>
          </w:p>
          <w:tbl>
            <w:tblPr>
              <w:tblW w:w="8803" w:type="dxa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CellMar>
                <w:left w:w="57" w:type="dxa"/>
                <w:right w:w="57" w:type="dxa"/>
              </w:tblCellMar>
              <w:tblLook w:val="04A0"/>
            </w:tblPr>
            <w:tblGrid>
              <w:gridCol w:w="3632"/>
              <w:gridCol w:w="2585"/>
              <w:gridCol w:w="2586"/>
            </w:tblGrid>
            <w:tr w:rsidR="0035543B" w:rsidTr="0035543B">
              <w:trPr>
                <w:trHeight w:val="534"/>
              </w:trPr>
              <w:tc>
                <w:tcPr>
                  <w:tcW w:w="3632" w:type="dxa"/>
                  <w:tcBorders>
                    <w:top w:val="single" w:sz="2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pStyle w:val="TextHlava9b"/>
                    <w:spacing w:beforeLines="40" w:after="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b/>
                      <w:noProof w:val="0"/>
                    </w:rPr>
                    <w:t>Názov položky</w:t>
                  </w:r>
                </w:p>
              </w:tc>
              <w:tc>
                <w:tcPr>
                  <w:tcW w:w="2585" w:type="dxa"/>
                  <w:tcBorders>
                    <w:top w:val="single" w:sz="2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pStyle w:val="TextHlava9b"/>
                    <w:spacing w:beforeLines="40" w:after="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b/>
                      <w:noProof w:val="0"/>
                    </w:rPr>
                    <w:t>Bežné ú</w:t>
                  </w:r>
                  <w:r>
                    <w:rPr>
                      <w:rFonts w:ascii="Calibri" w:hAnsi="Calibri" w:cs="Times New Roman"/>
                      <w:b/>
                      <w:noProof w:val="0"/>
                    </w:rPr>
                    <w:t>č</w:t>
                  </w:r>
                  <w:r>
                    <w:rPr>
                      <w:rFonts w:ascii="Calibri" w:hAnsi="Calibri"/>
                      <w:b/>
                      <w:noProof w:val="0"/>
                    </w:rPr>
                    <w:t>tovné obdobie</w:t>
                  </w:r>
                </w:p>
              </w:tc>
              <w:tc>
                <w:tcPr>
                  <w:tcW w:w="2586" w:type="dxa"/>
                  <w:tcBorders>
                    <w:top w:val="single" w:sz="2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pStyle w:val="TextHlava9b"/>
                    <w:spacing w:beforeLines="40" w:after="0" w:line="240" w:lineRule="auto"/>
                    <w:rPr>
                      <w:rFonts w:ascii="Calibri" w:hAnsi="Calibri"/>
                      <w:b/>
                      <w:noProof w:val="0"/>
                    </w:rPr>
                  </w:pPr>
                  <w:r>
                    <w:rPr>
                      <w:rFonts w:ascii="Calibri" w:hAnsi="Calibri"/>
                      <w:b/>
                      <w:noProof w:val="0"/>
                    </w:rPr>
                    <w:t>Bezprostredne predchádzajúce ú</w:t>
                  </w:r>
                  <w:r>
                    <w:rPr>
                      <w:rFonts w:ascii="Calibri" w:hAnsi="Calibri" w:cs="Times New Roman"/>
                      <w:b/>
                      <w:noProof w:val="0"/>
                    </w:rPr>
                    <w:t>č</w:t>
                  </w:r>
                  <w:r>
                    <w:rPr>
                      <w:rFonts w:ascii="Calibri" w:hAnsi="Calibri"/>
                      <w:b/>
                      <w:noProof w:val="0"/>
                    </w:rPr>
                    <w:t>tovné obdobie</w:t>
                  </w:r>
                </w:p>
              </w:tc>
            </w:tr>
            <w:tr w:rsidR="0035543B" w:rsidTr="0035543B">
              <w:trPr>
                <w:trHeight w:val="336"/>
              </w:trPr>
              <w:tc>
                <w:tcPr>
                  <w:tcW w:w="3632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Priemerný prepočítaný počet zamestnancov</w:t>
                  </w:r>
                </w:p>
              </w:tc>
              <w:tc>
                <w:tcPr>
                  <w:tcW w:w="2585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0</w:t>
                  </w:r>
                </w:p>
              </w:tc>
              <w:tc>
                <w:tcPr>
                  <w:tcW w:w="2586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0</w:t>
                  </w:r>
                </w:p>
              </w:tc>
            </w:tr>
            <w:tr w:rsidR="0035543B" w:rsidTr="0035543B">
              <w:trPr>
                <w:trHeight w:val="534"/>
              </w:trPr>
              <w:tc>
                <w:tcPr>
                  <w:tcW w:w="363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Stav zamestnancov ku dňu, ku ktorému sa zostavuje účtovná závierka, z toho:</w:t>
                  </w:r>
                </w:p>
              </w:tc>
              <w:tc>
                <w:tcPr>
                  <w:tcW w:w="25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0</w:t>
                  </w:r>
                </w:p>
              </w:tc>
              <w:tc>
                <w:tcPr>
                  <w:tcW w:w="25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0</w:t>
                  </w:r>
                </w:p>
              </w:tc>
            </w:tr>
            <w:tr w:rsidR="0035543B" w:rsidTr="0035543B">
              <w:trPr>
                <w:trHeight w:val="305"/>
              </w:trPr>
              <w:tc>
                <w:tcPr>
                  <w:tcW w:w="363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počet vedúcich zamestnancov</w:t>
                  </w:r>
                </w:p>
              </w:tc>
              <w:tc>
                <w:tcPr>
                  <w:tcW w:w="25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0</w:t>
                  </w:r>
                </w:p>
              </w:tc>
              <w:tc>
                <w:tcPr>
                  <w:tcW w:w="258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0</w:t>
                  </w:r>
                </w:p>
              </w:tc>
            </w:tr>
          </w:tbl>
          <w:p w:rsidR="0035543B" w:rsidRDefault="0035543B" w:rsidP="0035543B">
            <w:pPr>
              <w:pStyle w:val="Default"/>
            </w:pPr>
          </w:p>
          <w:p w:rsidR="0035543B" w:rsidRDefault="0035543B" w:rsidP="0035543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</w:rPr>
            </w:pPr>
            <w:r>
              <w:rPr>
                <w:rFonts w:ascii="Arial,Bold" w:hAnsi="Arial,Bold" w:cs="Arial,Bold"/>
                <w:b/>
                <w:bCs/>
              </w:rPr>
              <w:t>Čl. II (2) (3) Dátum schválenia účtovnej závierky a právny dôvod</w:t>
            </w:r>
          </w:p>
          <w:p w:rsidR="0035543B" w:rsidRDefault="0035543B" w:rsidP="0035543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</w:rPr>
            </w:pPr>
          </w:p>
          <w:p w:rsidR="0035543B" w:rsidRDefault="0035543B" w:rsidP="0035543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I (2) Dátum schválenia účtovnej závierky za predchádzajúce obdobie: </w:t>
            </w:r>
          </w:p>
          <w:p w:rsidR="0035543B" w:rsidRDefault="0035543B" w:rsidP="0035543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I (3) Právny dôvod na zostavenie účtovnej závierky     -  riadna </w:t>
            </w:r>
          </w:p>
          <w:p w:rsidR="0035543B" w:rsidRDefault="0035543B" w:rsidP="0035543B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35543B" w:rsidRDefault="0035543B" w:rsidP="0035543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</w:rPr>
            </w:pPr>
            <w:r>
              <w:rPr>
                <w:rFonts w:ascii="Arial,Bold" w:hAnsi="Arial,Bold" w:cs="Arial,Bold"/>
                <w:b/>
                <w:bCs/>
              </w:rPr>
              <w:t>Čl. III Informácie o prijatých postupoch</w:t>
            </w:r>
          </w:p>
          <w:p w:rsidR="0035543B" w:rsidRDefault="0035543B" w:rsidP="0035543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</w:rPr>
            </w:pP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rFonts w:ascii="Arial,Bold" w:hAnsi="Arial,Bold" w:cs="Arial,Bold"/>
                <w:b/>
                <w:bCs/>
              </w:rPr>
              <w:t>Čl. III (1) Nepretržité pokračovanie účtovnej jednotky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    </w:t>
            </w:r>
          </w:p>
          <w:p w:rsidR="0035543B" w:rsidRDefault="0035543B" w:rsidP="003554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Účtovná jednotka bude nepretržite pokračovať vo svojej činnosti:  áno</w:t>
            </w:r>
          </w:p>
          <w:p w:rsidR="0035543B" w:rsidRDefault="0035543B" w:rsidP="0035543B">
            <w:pPr>
              <w:pStyle w:val="Default"/>
              <w:rPr>
                <w:sz w:val="20"/>
                <w:szCs w:val="20"/>
              </w:rPr>
            </w:pPr>
          </w:p>
          <w:p w:rsidR="0035543B" w:rsidRDefault="0035543B" w:rsidP="0035543B">
            <w:pPr>
              <w:pStyle w:val="Default"/>
              <w:rPr>
                <w:rFonts w:ascii="Arial,Bold" w:hAnsi="Arial,Bold" w:cs="Arial,Bold"/>
                <w:b/>
                <w:bCs/>
              </w:rPr>
            </w:pPr>
            <w:r>
              <w:rPr>
                <w:rFonts w:ascii="Arial,Bold" w:hAnsi="Arial,Bold" w:cs="Arial,Bold"/>
                <w:b/>
                <w:bCs/>
              </w:rPr>
              <w:t>Čl. III (4) Spôsob a určenie ocenenia majetku a záväzkov</w:t>
            </w:r>
          </w:p>
          <w:p w:rsidR="0035543B" w:rsidRDefault="0035543B" w:rsidP="0035543B">
            <w:pPr>
              <w:pStyle w:val="Default"/>
              <w:rPr>
                <w:rFonts w:ascii="Arial,Bold" w:hAnsi="Arial,Bold" w:cs="Arial,Bold"/>
                <w:b/>
                <w:bCs/>
              </w:rPr>
            </w:pPr>
          </w:p>
          <w:p w:rsidR="0035543B" w:rsidRDefault="0035543B" w:rsidP="0035543B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cenou:</w:t>
            </w:r>
          </w:p>
          <w:p w:rsidR="0035543B" w:rsidRDefault="0035543B" w:rsidP="0035543B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Hmotný majetok s výnimkou hmotného majetku vytvoreného vlastnou činnosťou </w:t>
            </w:r>
          </w:p>
          <w:p w:rsidR="0035543B" w:rsidRDefault="0035543B" w:rsidP="0035543B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Zásoby s výnimkou zásob vytvorených vlastnou činnosťou </w:t>
            </w:r>
          </w:p>
          <w:p w:rsidR="0035543B" w:rsidRDefault="0035543B" w:rsidP="0035543B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hodnotou:</w:t>
            </w:r>
          </w:p>
          <w:p w:rsidR="0035543B" w:rsidRDefault="0035543B" w:rsidP="0035543B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prostriedky a ceniny</w:t>
            </w:r>
          </w:p>
          <w:p w:rsidR="0035543B" w:rsidRDefault="0035543B" w:rsidP="0035543B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Pohľadávky pri ich vzniku</w:t>
            </w:r>
          </w:p>
          <w:p w:rsidR="0035543B" w:rsidRDefault="0035543B" w:rsidP="0035543B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pri ich vzniku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Údaje o konsolidovanom celku, a to účtovná jednotka nie je súčasťou konsolidovaného celku </w:t>
            </w: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Informácie o konsolidujúcej účtovnej jednotke, ktorá zostavuje konsolidovanú účtovnú závierku za tú skupinu účtovných jednotiek konsolidovaného celku, ktorého súčasťou je aj účtovná jednotka.  Nie je súčasťou</w:t>
            </w: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 w:firstLine="0"/>
              <w:jc w:val="left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2.</w:t>
            </w:r>
            <w:r>
              <w:rPr>
                <w:rFonts w:ascii="Calibri" w:hAnsi="Calibri" w:cs="FuturaTEEDem"/>
                <w:b/>
                <w:noProof w:val="0"/>
              </w:rPr>
              <w:tab/>
              <w:t>Informácie k 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 xml:space="preserve">asti B. písm. b) prílohy 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. 3 o štruktúre 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níkov, akcionárov ku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u, ku ktorému sa zostavuje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tovná závierka a o štruktúre 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níkov, akcionárov do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 w:cs="FuturaTEEDem"/>
                <w:b/>
                <w:noProof w:val="0"/>
              </w:rPr>
              <w:t>a jej zmeny vzniknutej v priebehu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tovného obdobia</w:t>
            </w: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 w:firstLine="0"/>
              <w:jc w:val="left"/>
              <w:outlineLvl w:val="0"/>
              <w:rPr>
                <w:rFonts w:ascii="Calibri" w:hAnsi="Calibri"/>
                <w:noProof w:val="0"/>
              </w:rPr>
            </w:pPr>
            <w:bookmarkStart w:id="7" w:name="_Toc413000203"/>
            <w:r>
              <w:rPr>
                <w:rFonts w:ascii="Calibri" w:hAnsi="Calibri"/>
                <w:noProof w:val="0"/>
              </w:rPr>
              <w:t>Tabuľka č. 1</w:t>
            </w:r>
            <w:bookmarkEnd w:id="7"/>
          </w:p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CellMar>
                <w:left w:w="57" w:type="dxa"/>
                <w:right w:w="57" w:type="dxa"/>
              </w:tblCellMar>
              <w:tblLook w:val="04A0"/>
            </w:tblPr>
            <w:tblGrid>
              <w:gridCol w:w="2590"/>
              <w:gridCol w:w="1219"/>
              <w:gridCol w:w="1201"/>
              <w:gridCol w:w="1902"/>
              <w:gridCol w:w="1891"/>
            </w:tblGrid>
            <w:tr w:rsidR="0035543B" w:rsidTr="0035543B">
              <w:tc>
                <w:tcPr>
                  <w:tcW w:w="2803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pStyle w:val="TextHlava9b"/>
                    <w:spacing w:beforeLines="40" w:after="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b/>
                      <w:noProof w:val="0"/>
                    </w:rPr>
                    <w:t>Spolo</w:t>
                  </w:r>
                  <w:r>
                    <w:rPr>
                      <w:rFonts w:ascii="Calibri" w:hAnsi="Calibri" w:cs="Times New Roman"/>
                      <w:b/>
                      <w:noProof w:val="0"/>
                    </w:rPr>
                    <w:t>č</w:t>
                  </w:r>
                  <w:r>
                    <w:rPr>
                      <w:rFonts w:ascii="Calibri" w:hAnsi="Calibri"/>
                      <w:b/>
                      <w:noProof w:val="0"/>
                    </w:rPr>
                    <w:t>ník, akcionár</w:t>
                  </w:r>
                </w:p>
              </w:tc>
              <w:tc>
                <w:tcPr>
                  <w:tcW w:w="2520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pStyle w:val="TextHlava9b"/>
                    <w:spacing w:beforeLines="40" w:after="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b/>
                      <w:noProof w:val="0"/>
                    </w:rPr>
                    <w:t>Výška podielu na základnom imaní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pStyle w:val="TextHlava9b"/>
                    <w:spacing w:beforeLines="40" w:after="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b/>
                      <w:noProof w:val="0"/>
                    </w:rPr>
                    <w:t>Podiel na hlasovacích právach</w:t>
                  </w:r>
                  <w:r>
                    <w:rPr>
                      <w:rFonts w:ascii="Calibri" w:hAnsi="Calibri"/>
                      <w:b/>
                      <w:noProof w:val="0"/>
                    </w:rPr>
                    <w:br/>
                    <w:t>v %</w:t>
                  </w:r>
                </w:p>
              </w:tc>
              <w:tc>
                <w:tcPr>
                  <w:tcW w:w="2019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pStyle w:val="TextHlava9b"/>
                    <w:spacing w:beforeLines="40" w:after="0" w:line="240" w:lineRule="auto"/>
                    <w:rPr>
                      <w:rFonts w:ascii="Calibri" w:hAnsi="Calibri"/>
                      <w:b/>
                      <w:noProof w:val="0"/>
                    </w:rPr>
                  </w:pPr>
                  <w:r>
                    <w:rPr>
                      <w:rFonts w:ascii="Calibri" w:hAnsi="Calibri"/>
                      <w:b/>
                      <w:noProof w:val="0"/>
                    </w:rPr>
                    <w:t>Iný podiel na ostatných položkách VI ako na ZI</w:t>
                  </w:r>
                  <w:r>
                    <w:rPr>
                      <w:rFonts w:ascii="Calibri" w:hAnsi="Calibri"/>
                      <w:b/>
                      <w:noProof w:val="0"/>
                    </w:rPr>
                    <w:br/>
                    <w:t>v %</w:t>
                  </w:r>
                </w:p>
              </w:tc>
            </w:tr>
            <w:tr w:rsidR="0035543B" w:rsidTr="0035543B">
              <w:tc>
                <w:tcPr>
                  <w:tcW w:w="2803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rPr>
                      <w:rFonts w:ascii="Calibri" w:hAnsi="Calibri" w:cs="FuturaTEEDem"/>
                      <w:sz w:val="18"/>
                      <w:szCs w:val="18"/>
                    </w:rPr>
                  </w:pPr>
                </w:p>
              </w:tc>
              <w:tc>
                <w:tcPr>
                  <w:tcW w:w="123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pStyle w:val="TextHlava9b"/>
                    <w:spacing w:beforeLines="40" w:after="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b/>
                      <w:noProof w:val="0"/>
                    </w:rPr>
                    <w:t>absolútne</w:t>
                  </w:r>
                </w:p>
              </w:tc>
              <w:tc>
                <w:tcPr>
                  <w:tcW w:w="128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pStyle w:val="TextHlava9b"/>
                    <w:spacing w:beforeLines="40" w:after="0" w:line="240" w:lineRule="auto"/>
                    <w:rPr>
                      <w:rFonts w:ascii="Calibri" w:hAnsi="Calibri"/>
                      <w:b/>
                      <w:noProof w:val="0"/>
                    </w:rPr>
                  </w:pPr>
                  <w:r>
                    <w:rPr>
                      <w:rFonts w:ascii="Calibri" w:hAnsi="Calibri"/>
                      <w:b/>
                      <w:noProof w:val="0"/>
                    </w:rPr>
                    <w:t>v %</w:t>
                  </w: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rPr>
                      <w:rFonts w:ascii="Calibri" w:hAnsi="Calibri" w:cs="FuturaTEEDem"/>
                      <w:sz w:val="18"/>
                      <w:szCs w:val="18"/>
                    </w:rPr>
                  </w:pPr>
                </w:p>
              </w:tc>
              <w:tc>
                <w:tcPr>
                  <w:tcW w:w="2019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rPr>
                      <w:rFonts w:ascii="Calibri" w:hAnsi="Calibri" w:cs="FuturaTEEDem"/>
                      <w:b/>
                      <w:sz w:val="18"/>
                      <w:szCs w:val="18"/>
                    </w:rPr>
                  </w:pPr>
                </w:p>
              </w:tc>
            </w:tr>
            <w:tr w:rsidR="0035543B" w:rsidTr="0035543B">
              <w:tc>
                <w:tcPr>
                  <w:tcW w:w="2803" w:type="dxa"/>
                  <w:tcBorders>
                    <w:top w:val="single" w:sz="2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uppressAutoHyphens/>
                    <w:spacing w:beforeLines="4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a</w:t>
                  </w:r>
                </w:p>
              </w:tc>
              <w:tc>
                <w:tcPr>
                  <w:tcW w:w="1232" w:type="dxa"/>
                  <w:tcBorders>
                    <w:top w:val="single" w:sz="2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uppressAutoHyphens/>
                    <w:spacing w:beforeLines="4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b</w:t>
                  </w:r>
                </w:p>
              </w:tc>
              <w:tc>
                <w:tcPr>
                  <w:tcW w:w="1288" w:type="dxa"/>
                  <w:tcBorders>
                    <w:top w:val="single" w:sz="2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uppressAutoHyphens/>
                    <w:spacing w:beforeLines="4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c</w:t>
                  </w:r>
                </w:p>
              </w:tc>
              <w:tc>
                <w:tcPr>
                  <w:tcW w:w="2018" w:type="dxa"/>
                  <w:tcBorders>
                    <w:top w:val="single" w:sz="2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uppressAutoHyphens/>
                    <w:spacing w:beforeLines="4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d</w:t>
                  </w:r>
                </w:p>
              </w:tc>
              <w:tc>
                <w:tcPr>
                  <w:tcW w:w="2019" w:type="dxa"/>
                  <w:tcBorders>
                    <w:top w:val="single" w:sz="2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uppressAutoHyphens/>
                    <w:spacing w:beforeLines="4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e</w:t>
                  </w:r>
                </w:p>
              </w:tc>
            </w:tr>
            <w:tr w:rsidR="0035543B" w:rsidTr="0035543B">
              <w:tc>
                <w:tcPr>
                  <w:tcW w:w="2803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 xml:space="preserve">Spoločník </w:t>
                  </w:r>
                </w:p>
              </w:tc>
              <w:tc>
                <w:tcPr>
                  <w:tcW w:w="1232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5000</w:t>
                  </w:r>
                </w:p>
              </w:tc>
              <w:tc>
                <w:tcPr>
                  <w:tcW w:w="1288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100</w:t>
                  </w:r>
                </w:p>
              </w:tc>
              <w:tc>
                <w:tcPr>
                  <w:tcW w:w="2018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1</w:t>
                  </w:r>
                </w:p>
              </w:tc>
              <w:tc>
                <w:tcPr>
                  <w:tcW w:w="2019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100</w:t>
                  </w:r>
                </w:p>
              </w:tc>
            </w:tr>
            <w:tr w:rsidR="0035543B" w:rsidTr="0035543B">
              <w:tc>
                <w:tcPr>
                  <w:tcW w:w="280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3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201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35543B" w:rsidTr="0035543B">
              <w:tc>
                <w:tcPr>
                  <w:tcW w:w="280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3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201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35543B" w:rsidTr="0035543B">
              <w:tc>
                <w:tcPr>
                  <w:tcW w:w="280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3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201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35543B" w:rsidTr="0035543B">
              <w:tc>
                <w:tcPr>
                  <w:tcW w:w="280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3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201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35543B" w:rsidTr="0035543B">
              <w:tc>
                <w:tcPr>
                  <w:tcW w:w="280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 w:cs="FuturaTEEDem"/>
                      <w:b/>
                      <w:noProof w:val="0"/>
                    </w:rPr>
                    <w:t>Spolu</w:t>
                  </w:r>
                </w:p>
              </w:tc>
              <w:tc>
                <w:tcPr>
                  <w:tcW w:w="123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5000</w:t>
                  </w:r>
                </w:p>
              </w:tc>
              <w:tc>
                <w:tcPr>
                  <w:tcW w:w="128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100</w:t>
                  </w:r>
                </w:p>
              </w:tc>
              <w:tc>
                <w:tcPr>
                  <w:tcW w:w="201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1</w:t>
                  </w:r>
                </w:p>
              </w:tc>
              <w:tc>
                <w:tcPr>
                  <w:tcW w:w="201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jc w:val="center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100</w:t>
                  </w:r>
                </w:p>
              </w:tc>
            </w:tr>
          </w:tbl>
          <w:p w:rsidR="0035543B" w:rsidRDefault="0035543B" w:rsidP="0035543B">
            <w:pPr>
              <w:pStyle w:val="NaZacatek"/>
              <w:tabs>
                <w:tab w:val="clear" w:pos="283"/>
                <w:tab w:val="clear" w:pos="567"/>
                <w:tab w:val="left" w:pos="708"/>
              </w:tabs>
              <w:spacing w:beforeLines="40" w:after="0" w:line="240" w:lineRule="auto"/>
              <w:jc w:val="left"/>
              <w:rPr>
                <w:rFonts w:ascii="Calibri" w:hAnsi="Calibri"/>
                <w:noProof w:val="0"/>
              </w:rPr>
            </w:pP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Zmeny účtovných zásad a zmeny účtovných metód s uvedením dôvodu týchto zmien a vyčíslením ich vplyvu na finančnú hodnotu majetku, záväzkov, základného imania a výsledku hospodárenia účtovnej jednotky.           Neboli </w:t>
            </w: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(4) Informácie o dotáciách a ich oceňovanie v účtovníctve. Neboli poskytnuté</w:t>
            </w: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(5)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   Neboli účtované</w:t>
            </w: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543B" w:rsidRDefault="0035543B" w:rsidP="0035543B">
            <w:pPr>
              <w:pStyle w:val="Default"/>
              <w:rPr>
                <w:rFonts w:ascii="Arial,Bold" w:hAnsi="Arial,Bold" w:cs="Arial,Bold"/>
                <w:b/>
                <w:bCs/>
              </w:rPr>
            </w:pPr>
          </w:p>
          <w:p w:rsidR="0035543B" w:rsidRDefault="0035543B" w:rsidP="0035543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ČL. III INFORMÁCIE, KTORÉ DOPĹŇAJÚ A VYSVETĽUJÚ SÚVAHU A VÝKAZ ZISKOV A STRÁT </w:t>
            </w:r>
          </w:p>
          <w:p w:rsidR="0035543B" w:rsidRDefault="0035543B" w:rsidP="0035543B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    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zmien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(2) Informácie o záväzkoch, a to </w:t>
            </w:r>
          </w:p>
          <w:p w:rsidR="0035543B" w:rsidRDefault="0035543B" w:rsidP="0035543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543B" w:rsidRDefault="0035543B" w:rsidP="0035543B">
            <w:pPr>
              <w:pStyle w:val="Odsad"/>
              <w:numPr>
                <w:ilvl w:val="0"/>
                <w:numId w:val="6"/>
              </w:numPr>
              <w:tabs>
                <w:tab w:val="clear" w:pos="340"/>
                <w:tab w:val="left" w:pos="708"/>
              </w:tabs>
              <w:spacing w:beforeLines="40" w:after="0" w:line="240" w:lineRule="auto"/>
              <w:ind w:left="10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celkovej sume záväzkov so zostatkovou dobou splatnosti dlhšou ako päť rokov</w:t>
            </w:r>
          </w:p>
          <w:p w:rsidR="0035543B" w:rsidRDefault="0035543B" w:rsidP="0035543B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celkovej sume zabezpečených záväzkov, opis a spôsoby zabezpečenia záväzkov. </w:t>
            </w:r>
          </w:p>
          <w:tbl>
            <w:tblPr>
              <w:tblW w:w="0" w:type="auto"/>
              <w:tblLook w:val="04A0"/>
            </w:tblPr>
            <w:tblGrid>
              <w:gridCol w:w="3004"/>
              <w:gridCol w:w="2931"/>
              <w:gridCol w:w="2931"/>
            </w:tblGrid>
            <w:tr w:rsidR="0035543B" w:rsidTr="0035543B">
              <w:trPr>
                <w:trHeight w:val="187"/>
              </w:trPr>
              <w:tc>
                <w:tcPr>
                  <w:tcW w:w="31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543B" w:rsidRDefault="0035543B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543B" w:rsidRDefault="0035543B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543B" w:rsidRDefault="0035543B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5543B" w:rsidTr="0035543B">
              <w:trPr>
                <w:trHeight w:val="84"/>
              </w:trPr>
              <w:tc>
                <w:tcPr>
                  <w:tcW w:w="937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5543B" w:rsidRDefault="0035543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Záväzky po lehote splatnosti </w:t>
                  </w:r>
                </w:p>
              </w:tc>
            </w:tr>
            <w:tr w:rsidR="0035543B" w:rsidTr="0035543B">
              <w:trPr>
                <w:trHeight w:val="187"/>
              </w:trPr>
              <w:tc>
                <w:tcPr>
                  <w:tcW w:w="31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5543B" w:rsidRDefault="0035543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Záväzky do lehoty splatnosti so zostatkovou dobou splatnosti do jedného roka </w:t>
                  </w:r>
                </w:p>
              </w:tc>
              <w:tc>
                <w:tcPr>
                  <w:tcW w:w="31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5543B" w:rsidRDefault="0035543B">
                  <w:pPr>
                    <w:pStyle w:val="Default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543B" w:rsidRDefault="0035543B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35543B" w:rsidTr="0035543B">
              <w:trPr>
                <w:trHeight w:val="84"/>
              </w:trPr>
              <w:tc>
                <w:tcPr>
                  <w:tcW w:w="31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5543B" w:rsidRDefault="0035543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Krátkodobé záväzky spolu </w:t>
                  </w:r>
                </w:p>
              </w:tc>
              <w:tc>
                <w:tcPr>
                  <w:tcW w:w="31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5543B" w:rsidRDefault="0035543B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543B" w:rsidRDefault="0035543B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35543B" w:rsidTr="0035543B">
              <w:trPr>
                <w:trHeight w:val="187"/>
              </w:trPr>
              <w:tc>
                <w:tcPr>
                  <w:tcW w:w="937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5543B" w:rsidRDefault="0035543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Záväzky so zostatkovou dobou splatnosti od jedného do piatich rokov vrátane </w:t>
                  </w:r>
                </w:p>
              </w:tc>
            </w:tr>
            <w:tr w:rsidR="0035543B" w:rsidTr="0035543B">
              <w:trPr>
                <w:trHeight w:val="188"/>
              </w:trPr>
              <w:tc>
                <w:tcPr>
                  <w:tcW w:w="937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5543B" w:rsidRDefault="0035543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Záväzky so zostatkovou dobou splatnosti viac ako päť rokov </w:t>
                  </w:r>
                </w:p>
              </w:tc>
            </w:tr>
            <w:tr w:rsidR="0035543B" w:rsidTr="0035543B">
              <w:trPr>
                <w:trHeight w:val="84"/>
              </w:trPr>
              <w:tc>
                <w:tcPr>
                  <w:tcW w:w="937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5543B" w:rsidRDefault="0035543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Dlhodobé záväzky spolu </w:t>
                  </w:r>
                </w:p>
              </w:tc>
            </w:tr>
            <w:tr w:rsidR="0035543B" w:rsidTr="0035543B">
              <w:trPr>
                <w:trHeight w:val="84"/>
              </w:trPr>
              <w:tc>
                <w:tcPr>
                  <w:tcW w:w="31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543B" w:rsidRDefault="0035543B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Krátkodobé a dlhodobé záväzky spolu </w:t>
                  </w:r>
                </w:p>
                <w:p w:rsidR="0035543B" w:rsidRDefault="0035543B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  <w:p w:rsidR="0035543B" w:rsidRDefault="0035543B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5543B" w:rsidRDefault="0035543B">
                  <w:pPr>
                    <w:pStyle w:val="Default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543B" w:rsidRDefault="0035543B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35543B" w:rsidRDefault="0035543B" w:rsidP="0035543B">
            <w:pPr>
              <w:pStyle w:val="Odsad"/>
              <w:numPr>
                <w:ilvl w:val="0"/>
                <w:numId w:val="7"/>
              </w:numPr>
              <w:tabs>
                <w:tab w:val="clear" w:pos="340"/>
                <w:tab w:val="left" w:pos="708"/>
              </w:tabs>
              <w:spacing w:beforeLines="40" w:after="0" w:line="240" w:lineRule="auto"/>
              <w:ind w:left="700"/>
              <w:jc w:val="left"/>
              <w:rPr>
                <w:rFonts w:ascii="Arial" w:hAnsi="Arial" w:cs="Arial"/>
                <w:noProof w:val="0"/>
                <w:sz w:val="22"/>
                <w:szCs w:val="22"/>
              </w:rPr>
            </w:pPr>
            <w:r>
              <w:rPr>
                <w:rFonts w:ascii="Arial" w:hAnsi="Arial" w:cs="Arial"/>
                <w:noProof w:val="0"/>
                <w:sz w:val="22"/>
                <w:szCs w:val="22"/>
              </w:rPr>
              <w:t>Informácie o vlastných akciách – neboli žiadne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Informácie o orgánoch účtovnej jednotky, a to neboli účtované </w:t>
            </w: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výške jednotlivých druhov záruk alebo iných zabezpečení poskytnutých pre členov štatutárneho orgánu, dozorného orgánu a iného orgánu účtovnej jednotky, a to v členení za jednotlivé orgány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pôžičkách poskytnutých členom štatutárneho orgánu, dozorného orgánu a iného orgánu účtovnej jednotky a to 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celková suma poskytnutých pôžičiek k poslednému dňu účtovného obdobia v členení za jednotlivé orgány, 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celková suma splatených pôžičiek k poslednému dňu účtovného obdobia v členení za jednotl</w:t>
            </w:r>
            <w:r w:rsidR="00C3012A">
              <w:rPr>
                <w:sz w:val="22"/>
                <w:szCs w:val="22"/>
              </w:rPr>
              <w:t xml:space="preserve">ivé orgány, nesplatená </w:t>
            </w: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 celková suma odpustených pôžičiek a odpísaných pôžičiek k poslednému dňu účtovného obdobia členení za jednotlivé orgány,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c) hlavných podmienkach, na základe ktorých im boli záruky alebo iné zabezpečenie a pôžičky poskytnuté; pri pôžičkách sa uvádzajú úrokové sadzby, </w:t>
            </w:r>
          </w:p>
          <w:p w:rsidR="0035543B" w:rsidRDefault="0035543B" w:rsidP="0035543B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celkovej sume použitých finančných prostriedkov alebo iného plnenia na súkromné účely </w:t>
            </w:r>
          </w:p>
          <w:p w:rsidR="0035543B" w:rsidRDefault="0035543B" w:rsidP="0035543B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členmi štatutárneho orgánu, dozorného orgánu a iného orgánu účtovnej jednotky, ktoré je potrebné vyúčtovať. 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Informácie o povinnostiach účtovnej jednotky, a to </w:t>
            </w: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b) celkovej sume významných podmienených záväzkov, ktorými sa rozumie neboli informácie 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existujúca povinnosť, ktorá vznikla ako dôsledok minulej udalosti, ale ktorá sa nevykazuje v súvahe, pretože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2a. nie je pravdepodobné, že na splnenie tejto povinnosti bude potrebný úbytok ekonomických úžitkov, alebo </w:t>
            </w: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2b. výška tejto povinnosti sa nedá spoľahlivo oceniť,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c) opise významných finančných povinností a významných podmienených záväzkov, neboli informácie </w:t>
            </w:r>
          </w:p>
          <w:p w:rsidR="0035543B" w:rsidRDefault="0035543B" w:rsidP="0035543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d) celkovej sume významných finančných povinností a významných podmienených záväzkoch voči dcérskej účtovnej jednotke a účtovnej jednotke s podstatným vplyvom, neboli informácie </w:t>
            </w: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e) opise významných povinností účtovnej jednotky vyplývajúcich z dôchodkových programov pre zamestnancov. Nemáme informácie</w:t>
            </w: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543B" w:rsidRDefault="0035543B" w:rsidP="0035543B">
            <w:pPr>
              <w:pStyle w:val="Odsadxx"/>
              <w:tabs>
                <w:tab w:val="clear" w:pos="369"/>
                <w:tab w:val="left" w:pos="708"/>
              </w:tabs>
              <w:spacing w:beforeLines="40" w:after="0" w:line="240" w:lineRule="auto"/>
              <w:ind w:firstLine="0"/>
              <w:jc w:val="left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Informácie k 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 xml:space="preserve">asti F. písm. w) prílohy 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. 3 o krátkodobom finan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 xml:space="preserve">nom majetku </w:t>
            </w: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firstLine="0"/>
              <w:jc w:val="left"/>
              <w:outlineLvl w:val="0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Tabuľka č. 1</w:t>
            </w:r>
          </w:p>
          <w:tbl>
            <w:tblPr>
              <w:tblW w:w="0" w:type="auto"/>
              <w:tblInd w:w="57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CellMar>
                <w:left w:w="57" w:type="dxa"/>
                <w:right w:w="57" w:type="dxa"/>
              </w:tblCellMar>
              <w:tblLook w:val="04A0"/>
            </w:tblPr>
            <w:tblGrid>
              <w:gridCol w:w="2945"/>
              <w:gridCol w:w="2904"/>
              <w:gridCol w:w="2954"/>
            </w:tblGrid>
            <w:tr w:rsidR="0035543B" w:rsidTr="0035543B"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pStyle w:val="TextHlava9b"/>
                    <w:spacing w:beforeLines="40" w:after="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b/>
                      <w:noProof w:val="0"/>
                    </w:rPr>
                    <w:t>Názov položky</w:t>
                  </w:r>
                </w:p>
              </w:tc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pStyle w:val="TextHlava9b"/>
                    <w:spacing w:beforeLines="40" w:after="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b/>
                      <w:noProof w:val="0"/>
                    </w:rPr>
                    <w:t>Bežné ú</w:t>
                  </w:r>
                  <w:r>
                    <w:rPr>
                      <w:rFonts w:ascii="Calibri" w:hAnsi="Calibri" w:cs="Times New Roman"/>
                      <w:b/>
                      <w:noProof w:val="0"/>
                    </w:rPr>
                    <w:t>č</w:t>
                  </w:r>
                  <w:r>
                    <w:rPr>
                      <w:rFonts w:ascii="Calibri" w:hAnsi="Calibri"/>
                      <w:b/>
                      <w:noProof w:val="0"/>
                    </w:rPr>
                    <w:t>tovné obdobie</w:t>
                  </w:r>
                </w:p>
              </w:tc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35543B" w:rsidRDefault="0035543B">
                  <w:pPr>
                    <w:pStyle w:val="TextHlava9b"/>
                    <w:spacing w:beforeLines="40" w:after="0" w:line="240" w:lineRule="auto"/>
                    <w:rPr>
                      <w:rFonts w:ascii="Calibri" w:hAnsi="Calibri"/>
                      <w:b/>
                      <w:noProof w:val="0"/>
                    </w:rPr>
                  </w:pPr>
                  <w:r>
                    <w:rPr>
                      <w:rFonts w:ascii="Calibri" w:hAnsi="Calibri"/>
                      <w:b/>
                      <w:noProof w:val="0"/>
                    </w:rPr>
                    <w:t>Bezprostredne predchádzajúce ú</w:t>
                  </w:r>
                  <w:r>
                    <w:rPr>
                      <w:rFonts w:ascii="Calibri" w:hAnsi="Calibri" w:cs="Times New Roman"/>
                      <w:b/>
                      <w:noProof w:val="0"/>
                    </w:rPr>
                    <w:t>č</w:t>
                  </w:r>
                  <w:r>
                    <w:rPr>
                      <w:rFonts w:ascii="Calibri" w:hAnsi="Calibri"/>
                      <w:b/>
                      <w:noProof w:val="0"/>
                    </w:rPr>
                    <w:t>tovné obdobie</w:t>
                  </w:r>
                </w:p>
              </w:tc>
            </w:tr>
            <w:tr w:rsidR="0035543B" w:rsidTr="0035543B">
              <w:tc>
                <w:tcPr>
                  <w:tcW w:w="3120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Pokladnica, ceniny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C3012A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4651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35543B" w:rsidTr="0035543B"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C3012A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Bankové účty</w:t>
                  </w:r>
                </w:p>
              </w:tc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  <w:tr w:rsidR="0035543B" w:rsidTr="0035543B"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Bankové účty termínované</w:t>
                  </w:r>
                </w:p>
              </w:tc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 </w:t>
                  </w:r>
                </w:p>
              </w:tc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 </w:t>
                  </w:r>
                </w:p>
              </w:tc>
            </w:tr>
            <w:tr w:rsidR="0035543B" w:rsidTr="0035543B"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Peniaze na ceste</w:t>
                  </w:r>
                </w:p>
              </w:tc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 </w:t>
                  </w:r>
                </w:p>
              </w:tc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 </w:t>
                  </w:r>
                </w:p>
              </w:tc>
            </w:tr>
            <w:tr w:rsidR="0035543B" w:rsidTr="0035543B"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 w:cs="FuturaTEEDem"/>
                      <w:b/>
                      <w:noProof w:val="0"/>
                    </w:rPr>
                    <w:t>Spolu</w:t>
                  </w:r>
                </w:p>
              </w:tc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C3012A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  <w:r>
                    <w:rPr>
                      <w:rFonts w:ascii="Calibri" w:hAnsi="Calibri"/>
                      <w:noProof w:val="0"/>
                    </w:rPr>
                    <w:t>4651</w:t>
                  </w:r>
                </w:p>
              </w:tc>
              <w:tc>
                <w:tcPr>
                  <w:tcW w:w="312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35543B" w:rsidRDefault="0035543B">
                  <w:pPr>
                    <w:pStyle w:val="TableText-maly9"/>
                    <w:spacing w:beforeLines="40" w:line="240" w:lineRule="auto"/>
                    <w:rPr>
                      <w:rFonts w:ascii="Calibri" w:hAnsi="Calibri"/>
                      <w:noProof w:val="0"/>
                    </w:rPr>
                  </w:pPr>
                </w:p>
              </w:tc>
            </w:tr>
          </w:tbl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firstLine="0"/>
              <w:jc w:val="left"/>
              <w:rPr>
                <w:rFonts w:ascii="Calibri" w:hAnsi="Calibri"/>
                <w:noProof w:val="0"/>
              </w:rPr>
            </w:pPr>
          </w:p>
          <w:p w:rsidR="0035543B" w:rsidRDefault="0035543B" w:rsidP="0035543B">
            <w:pPr>
              <w:pStyle w:val="Odsad"/>
              <w:tabs>
                <w:tab w:val="clear" w:pos="340"/>
                <w:tab w:val="left" w:pos="708"/>
              </w:tabs>
              <w:spacing w:beforeLines="40" w:after="0" w:line="240" w:lineRule="auto"/>
              <w:ind w:left="680"/>
              <w:jc w:val="left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  <w:p w:rsidR="0035543B" w:rsidRDefault="0035543B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</w:p>
          <w:p w:rsidR="0035543B" w:rsidRDefault="0035543B"/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43B" w:rsidRDefault="0035543B">
            <w:r>
              <w:lastRenderedPageBreak/>
              <w:t xml:space="preserve">  </w:t>
            </w:r>
          </w:p>
        </w:tc>
      </w:tr>
    </w:tbl>
    <w:p w:rsidR="00D7162B" w:rsidRDefault="00D7162B"/>
    <w:sectPr w:rsidR="00D7162B" w:rsidSect="00473AF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AA9" w:rsidRDefault="00465AA9" w:rsidP="00C3012A">
      <w:r>
        <w:separator/>
      </w:r>
    </w:p>
  </w:endnote>
  <w:endnote w:type="continuationSeparator" w:id="1">
    <w:p w:rsidR="00465AA9" w:rsidRDefault="00465AA9" w:rsidP="00C30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811938"/>
      <w:docPartObj>
        <w:docPartGallery w:val="Page Numbers (Bottom of Page)"/>
        <w:docPartUnique/>
      </w:docPartObj>
    </w:sdtPr>
    <w:sdtContent>
      <w:p w:rsidR="00C3012A" w:rsidRDefault="00C3012A">
        <w:pPr>
          <w:pStyle w:val="Pta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3012A" w:rsidRDefault="00C3012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AA9" w:rsidRDefault="00465AA9" w:rsidP="00C3012A">
      <w:r>
        <w:separator/>
      </w:r>
    </w:p>
  </w:footnote>
  <w:footnote w:type="continuationSeparator" w:id="1">
    <w:p w:rsidR="00465AA9" w:rsidRDefault="00465AA9" w:rsidP="00C30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12A" w:rsidRDefault="00C3012A">
    <w:pPr>
      <w:pStyle w:val="Hlavika"/>
    </w:pPr>
    <w:r>
      <w:t>Poznámky Úč POD 3-01                                                      DIČ: 2120890530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35627"/>
    <w:multiLevelType w:val="hybridMultilevel"/>
    <w:tmpl w:val="ADB2F1D6"/>
    <w:lvl w:ilvl="0" w:tplc="AF40D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6E3CD3"/>
    <w:multiLevelType w:val="hybridMultilevel"/>
    <w:tmpl w:val="CB8C5A42"/>
    <w:lvl w:ilvl="0" w:tplc="C0C2433C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933AD7"/>
    <w:multiLevelType w:val="hybridMultilevel"/>
    <w:tmpl w:val="DDDA9C6E"/>
    <w:lvl w:ilvl="0" w:tplc="B20041B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43B"/>
    <w:rsid w:val="0035543B"/>
    <w:rsid w:val="00465AA9"/>
    <w:rsid w:val="00473AF3"/>
    <w:rsid w:val="00A14FDB"/>
    <w:rsid w:val="00B206C6"/>
    <w:rsid w:val="00C3012A"/>
    <w:rsid w:val="00D71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5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35543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character" w:customStyle="1" w:styleId="ra">
    <w:name w:val="ra"/>
    <w:basedOn w:val="Predvolenpsmoodseku"/>
    <w:rsid w:val="0035543B"/>
  </w:style>
  <w:style w:type="paragraph" w:customStyle="1" w:styleId="TextHlava9b">
    <w:name w:val="Text Hlava_9b"/>
    <w:rsid w:val="0035543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35543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Default">
    <w:name w:val="Default"/>
    <w:rsid w:val="003554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NaZacatek">
    <w:name w:val="Na Zacatek"/>
    <w:rsid w:val="0035543B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35543B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C30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3012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0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012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8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1</cp:revision>
  <dcterms:created xsi:type="dcterms:W3CDTF">2019-03-22T20:15:00Z</dcterms:created>
  <dcterms:modified xsi:type="dcterms:W3CDTF">2019-03-22T20:30:00Z</dcterms:modified>
</cp:coreProperties>
</file>