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77DA" w:rsidRDefault="00D777DA" w:rsidP="00D777DA">
      <w:pPr>
        <w:spacing w:after="0"/>
        <w:ind w:firstLine="708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 xml:space="preserve">                             Poznámky k účtovnej závierke 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pre mikroúčtovné jednotky   zostavenej k 31.12.201</w:t>
      </w:r>
      <w:r w:rsidR="00E3304E">
        <w:rPr>
          <w:b/>
          <w:sz w:val="28"/>
          <w:szCs w:val="28"/>
        </w:rPr>
        <w:t>8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Čl. l.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Všeobecné údaje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1/  UNITERM – TEAM, spol. s.r.o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sídlo: Dlhá 75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010 090 Žilina - Bytči</w:t>
      </w:r>
      <w:r w:rsidR="00F2112E">
        <w:rPr>
          <w:sz w:val="28"/>
          <w:szCs w:val="28"/>
        </w:rPr>
        <w:t>c</w:t>
      </w:r>
      <w:r>
        <w:rPr>
          <w:sz w:val="28"/>
          <w:szCs w:val="28"/>
        </w:rPr>
        <w:t>a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Dátum Založenia: 12.08.1994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Dátum zápisu do OR 19.09.1994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IČO: 316 145 91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DIČ: 2020476315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2/  Spoločnosť nemá povinnosť zostavovať konsolidovanú účtovnú závierku. Nemá podiel na ZI v iných spoločnostiach.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3/ Priemerný počet zamestnancov: 3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Z toho vedúcich : 1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Čl.ll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Informácie o prijatých postupoch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1/ Spoločnosť zostavila MÚJ závierku  za predpokladu nepretržitého pokračovania vo svojej činnosti.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2/ Spoločnosť oceňuje  majetok a záväzky ku dňu účtovného prípadu a to obstarávacou cenou.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O dlhodobom  nehmotnom majetku a dlhodobom finančnom majetku spoločnosť neúčtovala – nevlastní.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Dlhodobý hmotný  majetok nakupovaný sa oceňuje obstarávacou  cenou, ktorá zahŕňa cenu obstarania a náklady súvisiace s obstaraním.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Zásoby sú ocenené  obstarávacou  cenou.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Stav zásob ku 31.12.201</w:t>
      </w:r>
      <w:r w:rsidR="00E3304E">
        <w:rPr>
          <w:sz w:val="28"/>
          <w:szCs w:val="28"/>
        </w:rPr>
        <w:t>8</w:t>
      </w:r>
      <w:r>
        <w:rPr>
          <w:sz w:val="28"/>
          <w:szCs w:val="28"/>
        </w:rPr>
        <w:t xml:space="preserve">                                                                       5</w:t>
      </w:r>
      <w:r w:rsidR="00E3304E">
        <w:rPr>
          <w:sz w:val="28"/>
          <w:szCs w:val="28"/>
        </w:rPr>
        <w:t>4 489</w:t>
      </w:r>
      <w:r>
        <w:rPr>
          <w:sz w:val="28"/>
          <w:szCs w:val="28"/>
        </w:rPr>
        <w:t xml:space="preserve"> €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lastRenderedPageBreak/>
        <w:t>Obstarávacia cena obsahuje náklady súvisiace s obstaraním.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Menovitou hodnotou oceňovala krátkodobý finančný majetok, peňažné prostriedky, ceniny, záväzky a pohľadávky pri ich vzniku.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O dlhopisoch, úveroch , pôžičkách a derivátoch spoločnosť neúčtuje nakoľko nemá  opodstatnenie.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Spoločnosť v priebehu účtovného obdobia neoceňovala majetok vlastnými nákladmi ani reprodukčnou obstarávacou cenou.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3/ Spoločnosť má vytvorený odpisový plán pre jednotlivé druhy dlhodobého hmotného majetku. Majetok do výšky 1700€ je účtovaný priamo do spotreby a nad sumu 100€ je</w:t>
      </w:r>
      <w:r w:rsidR="00E3304E">
        <w:rPr>
          <w:sz w:val="28"/>
          <w:szCs w:val="28"/>
        </w:rPr>
        <w:t xml:space="preserve"> vedený na inventárnych listoch a </w:t>
      </w:r>
      <w:r>
        <w:rPr>
          <w:sz w:val="28"/>
          <w:szCs w:val="28"/>
        </w:rPr>
        <w:t>účt</w:t>
      </w:r>
      <w:r w:rsidR="00E3304E">
        <w:rPr>
          <w:sz w:val="28"/>
          <w:szCs w:val="28"/>
        </w:rPr>
        <w:t>uje sa</w:t>
      </w:r>
      <w:r>
        <w:rPr>
          <w:sz w:val="28"/>
          <w:szCs w:val="28"/>
        </w:rPr>
        <w:t xml:space="preserve"> cez obstaranie materiálu  účet  112.01  následne zaradený do spotreby na účet 501.05.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Majetok nad 1 700€ je  zaradený na príslušný majetkový účet 021, 022  a má inventárnu kartu, na ktorej sú vyznačené odpisy, spôsob, doba, sadzba a odpisová skupina.</w:t>
      </w:r>
    </w:p>
    <w:tbl>
      <w:tblPr>
        <w:tblStyle w:val="Mriekatabuky"/>
        <w:tblW w:w="0" w:type="auto"/>
        <w:tblLook w:val="04A0"/>
      </w:tblPr>
      <w:tblGrid>
        <w:gridCol w:w="3345"/>
        <w:gridCol w:w="2985"/>
        <w:gridCol w:w="2861"/>
      </w:tblGrid>
      <w:tr w:rsidR="00D777DA" w:rsidTr="00D777DA">
        <w:trPr>
          <w:trHeight w:val="381"/>
        </w:trPr>
        <w:tc>
          <w:tcPr>
            <w:tcW w:w="33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D777DA" w:rsidRDefault="00D777DA">
            <w:pPr>
              <w:tabs>
                <w:tab w:val="right" w:pos="3129"/>
              </w:tabs>
              <w:ind w:left="-6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TYP  HMOTNÉHO MAJETKU</w:t>
            </w:r>
            <w:r>
              <w:rPr>
                <w:sz w:val="24"/>
                <w:szCs w:val="24"/>
              </w:rPr>
              <w:tab/>
            </w:r>
          </w:p>
          <w:p w:rsidR="00D777DA" w:rsidRDefault="00D777DA">
            <w:pPr>
              <w:rPr>
                <w:sz w:val="28"/>
                <w:szCs w:val="28"/>
              </w:rPr>
            </w:pPr>
          </w:p>
        </w:tc>
        <w:tc>
          <w:tcPr>
            <w:tcW w:w="298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DA" w:rsidRDefault="00D777DA">
            <w:pPr>
              <w:ind w:left="30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MEDÓDA ODPISOVANIA</w:t>
            </w:r>
          </w:p>
          <w:p w:rsidR="00D777DA" w:rsidRDefault="00D777DA">
            <w:pPr>
              <w:rPr>
                <w:sz w:val="28"/>
                <w:szCs w:val="28"/>
              </w:rPr>
            </w:pPr>
          </w:p>
        </w:tc>
        <w:tc>
          <w:tcPr>
            <w:tcW w:w="28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D777DA" w:rsidRDefault="00D777DA">
            <w:pPr>
              <w:ind w:left="45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DOBA ODPISOVANIA</w:t>
            </w:r>
          </w:p>
          <w:p w:rsidR="00D777DA" w:rsidRDefault="00D777DA">
            <w:pPr>
              <w:ind w:left="-68"/>
              <w:rPr>
                <w:sz w:val="28"/>
                <w:szCs w:val="28"/>
              </w:rPr>
            </w:pPr>
          </w:p>
        </w:tc>
      </w:tr>
      <w:tr w:rsidR="00D777DA" w:rsidTr="00D777DA">
        <w:trPr>
          <w:trHeight w:val="1215"/>
        </w:trPr>
        <w:tc>
          <w:tcPr>
            <w:tcW w:w="334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:rsidR="00D777DA" w:rsidRDefault="00D777DA">
            <w:pPr>
              <w:ind w:left="-6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Samostatne hnuteľné veci</w:t>
            </w:r>
          </w:p>
          <w:p w:rsidR="00D777DA" w:rsidRDefault="00D777DA">
            <w:pPr>
              <w:ind w:left="-6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Budovy, stavby</w:t>
            </w:r>
          </w:p>
          <w:p w:rsidR="00D777DA" w:rsidRDefault="00D777DA">
            <w:pPr>
              <w:ind w:left="-68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Dopravné prostriedky</w:t>
            </w:r>
          </w:p>
        </w:tc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D777DA" w:rsidRDefault="00D777DA">
            <w:pPr>
              <w:ind w:left="34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lineárna</w:t>
            </w:r>
          </w:p>
          <w:p w:rsidR="00D777DA" w:rsidRDefault="00D777DA">
            <w:pPr>
              <w:ind w:left="36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lineárna</w:t>
            </w:r>
          </w:p>
          <w:p w:rsidR="00D777DA" w:rsidRDefault="00D777DA">
            <w:pPr>
              <w:ind w:left="364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lineárna</w:t>
            </w:r>
          </w:p>
        </w:tc>
        <w:tc>
          <w:tcPr>
            <w:tcW w:w="2861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77DA" w:rsidRDefault="00D777DA">
            <w:pPr>
              <w:ind w:left="706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 mesiacov</w:t>
            </w:r>
          </w:p>
          <w:p w:rsidR="00D777DA" w:rsidRDefault="00D777DA">
            <w:pPr>
              <w:ind w:left="616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240 mesiacov</w:t>
            </w:r>
          </w:p>
          <w:p w:rsidR="00D777DA" w:rsidRDefault="00D777DA">
            <w:pPr>
              <w:ind w:left="736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48 mesiacov</w:t>
            </w:r>
          </w:p>
        </w:tc>
      </w:tr>
    </w:tbl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4/ V tomto účtovnom období spoločnosť nemenila spôsoby a zásady účtovania.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5/Spoločnosťi neboli poskytnuté žiadne dotácie, neúčtovala o nich.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6/ Účtovná jednotka v aktuálnom uč. období nevykonala žiadne opravy  významných a bezvýznamných chybách,  ktoré by mali vplyv na   výsledok hospodárenia bežného účtovného  obdobia.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7/ Spoločnosť vykazuje pohľadávky z obchodného styku  ku dňu 31.12.201</w:t>
      </w:r>
      <w:r w:rsidR="00E3304E">
        <w:rPr>
          <w:sz w:val="28"/>
          <w:szCs w:val="28"/>
        </w:rPr>
        <w:t>8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v celkovej sume                                                                                            </w:t>
      </w:r>
      <w:r w:rsidR="00E3304E">
        <w:rPr>
          <w:sz w:val="28"/>
          <w:szCs w:val="28"/>
        </w:rPr>
        <w:t>1 773</w:t>
      </w:r>
      <w:r>
        <w:rPr>
          <w:sz w:val="28"/>
          <w:szCs w:val="28"/>
        </w:rPr>
        <w:t xml:space="preserve"> 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z toho v lehote splatnosti                                                                          </w:t>
      </w:r>
      <w:r w:rsidR="00E3304E">
        <w:rPr>
          <w:sz w:val="28"/>
          <w:szCs w:val="28"/>
        </w:rPr>
        <w:t xml:space="preserve">    664</w:t>
      </w:r>
      <w:r>
        <w:rPr>
          <w:sz w:val="28"/>
          <w:szCs w:val="28"/>
        </w:rPr>
        <w:t xml:space="preserve"> 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Po lehote splatnosti do 30 dní                                                                   1</w:t>
      </w:r>
      <w:r w:rsidR="00E3304E">
        <w:rPr>
          <w:sz w:val="28"/>
          <w:szCs w:val="28"/>
        </w:rPr>
        <w:t xml:space="preserve"> 109</w:t>
      </w:r>
      <w:r>
        <w:rPr>
          <w:sz w:val="28"/>
          <w:szCs w:val="28"/>
        </w:rPr>
        <w:t xml:space="preserve"> 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Po lehote splatnosti do 60 dní                                                                           0 €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 lehote splatnosti do 90 dní                                                                           0 € 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lastRenderedPageBreak/>
        <w:t>Účtovná jednotka netvorila ku ním opravné položky a nie je na ne  zriadené záložné právo.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8/ O rezervách spoločnosť neúčtovala.                                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Článok lll.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1/</w:t>
      </w:r>
    </w:p>
    <w:tbl>
      <w:tblPr>
        <w:tblW w:w="5000" w:type="pct"/>
        <w:tblLook w:val="04A0"/>
      </w:tblPr>
      <w:tblGrid>
        <w:gridCol w:w="5886"/>
        <w:gridCol w:w="1701"/>
        <w:gridCol w:w="1701"/>
      </w:tblGrid>
      <w:tr w:rsidR="00D777DA" w:rsidTr="00D777DA">
        <w:trPr>
          <w:trHeight w:val="1005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Bezprostredne predchádzajúce účtovné obdobie</w:t>
            </w:r>
          </w:p>
        </w:tc>
      </w:tr>
      <w:tr w:rsidR="00D777DA" w:rsidTr="00E3304E">
        <w:trPr>
          <w:trHeight w:val="398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 </w:t>
            </w: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E3304E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3 350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E3304E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2 759</w:t>
            </w: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Tržby za 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E3304E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349 162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E3304E">
            <w:pPr>
              <w:spacing w:after="0" w:line="24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302 190</w:t>
            </w: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E3304E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5 574</w:t>
            </w:r>
          </w:p>
        </w:tc>
      </w:tr>
      <w:tr w:rsidR="00D777DA" w:rsidTr="00D777DA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E3304E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352 512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E3304E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310 523</w:t>
            </w:r>
          </w:p>
        </w:tc>
      </w:tr>
    </w:tbl>
    <w:p w:rsidR="00D777DA" w:rsidRDefault="00D777DA" w:rsidP="00D777DA">
      <w:pPr>
        <w:pStyle w:val="Nzov"/>
        <w:spacing w:before="0" w:beforeAutospacing="0" w:after="0"/>
        <w:jc w:val="left"/>
        <w:rPr>
          <w:rFonts w:ascii="Calibri" w:hAnsi="Calibri"/>
        </w:rPr>
      </w:pPr>
    </w:p>
    <w:p w:rsidR="00D777DA" w:rsidRDefault="00D777DA" w:rsidP="00D777DA">
      <w:pPr>
        <w:pStyle w:val="Nzov"/>
        <w:spacing w:before="0" w:beforeAutospacing="0" w:after="0"/>
        <w:jc w:val="left"/>
        <w:rPr>
          <w:rFonts w:ascii="Calibri" w:hAnsi="Calibri"/>
        </w:rPr>
      </w:pPr>
    </w:p>
    <w:tbl>
      <w:tblPr>
        <w:tblW w:w="4950" w:type="pct"/>
        <w:jc w:val="center"/>
        <w:tblLook w:val="04A0"/>
      </w:tblPr>
      <w:tblGrid>
        <w:gridCol w:w="6346"/>
        <w:gridCol w:w="1192"/>
        <w:gridCol w:w="1657"/>
      </w:tblGrid>
      <w:tr w:rsidR="00D777DA" w:rsidTr="00D777DA">
        <w:trPr>
          <w:trHeight w:val="1005"/>
          <w:jc w:val="center"/>
        </w:trPr>
        <w:tc>
          <w:tcPr>
            <w:tcW w:w="34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Názov položky</w:t>
            </w:r>
          </w:p>
        </w:tc>
        <w:tc>
          <w:tcPr>
            <w:tcW w:w="6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Bežné účtovné obdobie</w:t>
            </w:r>
          </w:p>
        </w:tc>
        <w:tc>
          <w:tcPr>
            <w:tcW w:w="8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Bezprostredne predchádzajúce účtovné obdobie</w:t>
            </w:r>
          </w:p>
        </w:tc>
      </w:tr>
      <w:tr w:rsidR="00D777DA" w:rsidTr="00D777DA">
        <w:trPr>
          <w:trHeight w:val="377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rPr>
                <w:b/>
                <w:bCs/>
              </w:rPr>
              <w:t>Náklady za poskytnuté služby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9 513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E3304E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9 513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lang w:eastAsia="en-US"/>
              </w:rPr>
            </w:pPr>
            <w:r>
              <w:rPr>
                <w:b/>
                <w:bCs/>
              </w:rPr>
              <w:t>Ostatné položky nákladov z hospodárskej činnosti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79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E3304E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79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Poistenie majetku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973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E3304E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973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Náklady na predaný tovar</w:t>
            </w:r>
          </w:p>
        </w:tc>
        <w:tc>
          <w:tcPr>
            <w:tcW w:w="6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188 629</w:t>
            </w:r>
          </w:p>
        </w:tc>
        <w:tc>
          <w:tcPr>
            <w:tcW w:w="8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E3304E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188 629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Mzdové náklady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45 441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C6531F">
            <w:pPr>
              <w:spacing w:after="0" w:line="24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</w:t>
            </w:r>
            <w:r w:rsidR="00E3304E">
              <w:rPr>
                <w:lang w:eastAsia="en-US"/>
              </w:rPr>
              <w:t>45 441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</w:pPr>
            <w:r>
              <w:t>Spotreba materiálu a energii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</w:pPr>
            <w:r>
              <w:t>8 535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E3304E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8 535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</w:pPr>
            <w:r>
              <w:t>Ostatné dane a poplatky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</w:pPr>
            <w:r>
              <w:t>1 180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C6531F">
            <w:pPr>
              <w:spacing w:after="0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           1 180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Ostatné náklady, odpisy, spotreba DSHM</w:t>
            </w:r>
          </w:p>
        </w:tc>
        <w:tc>
          <w:tcPr>
            <w:tcW w:w="6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3 801</w:t>
            </w:r>
          </w:p>
        </w:tc>
        <w:tc>
          <w:tcPr>
            <w:tcW w:w="8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C6531F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3 801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rPr>
                <w:b/>
                <w:bCs/>
              </w:rPr>
              <w:t>Finančné náklady, poplatky za ved účtov a transakcie platob kartou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1 122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C6531F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1 122</w:t>
            </w:r>
          </w:p>
        </w:tc>
      </w:tr>
    </w:tbl>
    <w:p w:rsidR="00D777DA" w:rsidRDefault="00D777DA" w:rsidP="00D777DA">
      <w:pPr>
        <w:spacing w:after="0" w:line="240" w:lineRule="auto"/>
        <w:rPr>
          <w:b/>
          <w:bCs/>
          <w:kern w:val="28"/>
          <w:szCs w:val="32"/>
          <w:lang w:eastAsia="en-US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2/ Spoločnosť má krátkodobé záväzky v lehote splatnosti  ku dňu 31.12.201</w:t>
      </w:r>
      <w:r w:rsidR="00C6531F">
        <w:rPr>
          <w:sz w:val="28"/>
          <w:szCs w:val="28"/>
        </w:rPr>
        <w:t>8</w:t>
      </w:r>
      <w:r>
        <w:rPr>
          <w:sz w:val="28"/>
          <w:szCs w:val="28"/>
        </w:rPr>
        <w:t xml:space="preserve"> a neeviduje ku ním zábezpeky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z obchodného styku                                                                               </w:t>
      </w:r>
      <w:r w:rsidR="00C6531F">
        <w:rPr>
          <w:sz w:val="28"/>
          <w:szCs w:val="28"/>
        </w:rPr>
        <w:t>5 362</w:t>
      </w:r>
      <w:r w:rsidR="006D0E85">
        <w:rPr>
          <w:sz w:val="28"/>
          <w:szCs w:val="28"/>
        </w:rPr>
        <w:t xml:space="preserve"> </w:t>
      </w:r>
      <w:r>
        <w:rPr>
          <w:sz w:val="28"/>
          <w:szCs w:val="28"/>
        </w:rPr>
        <w:t>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záväzky voči zamestnancom                                                                  </w:t>
      </w:r>
      <w:r w:rsidR="00C6531F">
        <w:rPr>
          <w:sz w:val="28"/>
          <w:szCs w:val="28"/>
        </w:rPr>
        <w:t>2 014</w:t>
      </w:r>
      <w:r>
        <w:rPr>
          <w:sz w:val="28"/>
          <w:szCs w:val="28"/>
        </w:rPr>
        <w:t xml:space="preserve"> 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daňové záväzky                                                                                        </w:t>
      </w:r>
      <w:r w:rsidR="00C6531F">
        <w:rPr>
          <w:sz w:val="28"/>
          <w:szCs w:val="28"/>
        </w:rPr>
        <w:t>2 721</w:t>
      </w:r>
      <w:r>
        <w:rPr>
          <w:sz w:val="28"/>
          <w:szCs w:val="28"/>
        </w:rPr>
        <w:t xml:space="preserve"> €            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a, Spoločnosť nemá záväzky po splatnosti   ani s dobou dlhšou ako 5 rokov. t.j.     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nemá dlhodobé záväzky.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b, Záväzky nie sú zabezpečené záložným právom ani inak kryté.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3/ Informácie o akciách. Spoločnosť  nevlastní žiadne akcie ani o nich neúčtuje.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4/ Informácie o orgánoch účtovnej jednotky.</w:t>
      </w:r>
      <w:r>
        <w:tab/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698"/>
        <w:gridCol w:w="1643"/>
        <w:gridCol w:w="1496"/>
        <w:gridCol w:w="1805"/>
        <w:gridCol w:w="1646"/>
      </w:tblGrid>
      <w:tr w:rsidR="00D777DA" w:rsidTr="00D777DA">
        <w:trPr>
          <w:trHeight w:val="231"/>
          <w:jc w:val="center"/>
        </w:trPr>
        <w:tc>
          <w:tcPr>
            <w:tcW w:w="26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8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6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Iný podiel na ostatných položkách VI ako na ZI</w:t>
            </w:r>
          </w:p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 %</w:t>
            </w:r>
          </w:p>
        </w:tc>
      </w:tr>
      <w:tr w:rsidR="00D777DA" w:rsidTr="00D777DA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</w:tr>
      <w:tr w:rsidR="00D777DA" w:rsidTr="00D777DA">
        <w:trPr>
          <w:trHeight w:val="107"/>
          <w:jc w:val="center"/>
        </w:trPr>
        <w:tc>
          <w:tcPr>
            <w:tcW w:w="26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center"/>
              <w:rPr>
                <w:rFonts w:cs="Arial"/>
              </w:rPr>
            </w:pPr>
            <w:r>
              <w:rPr>
                <w:rFonts w:cs="Arial"/>
              </w:rPr>
              <w:t>b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center"/>
              <w:rPr>
                <w:rFonts w:cs="Arial"/>
              </w:rPr>
            </w:pPr>
            <w:r>
              <w:rPr>
                <w:rFonts w:cs="Arial"/>
              </w:rPr>
              <w:t>C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d</w:t>
            </w: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e</w:t>
            </w:r>
          </w:p>
        </w:tc>
      </w:tr>
      <w:tr w:rsidR="00D777DA" w:rsidTr="00D777DA">
        <w:trPr>
          <w:trHeight w:val="278"/>
          <w:jc w:val="center"/>
        </w:trPr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  <w:r>
              <w:t>UNITOP s.r.o.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 7 967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80</w:t>
            </w:r>
          </w:p>
        </w:tc>
        <w:tc>
          <w:tcPr>
            <w:tcW w:w="18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80</w:t>
            </w:r>
          </w:p>
        </w:tc>
        <w:tc>
          <w:tcPr>
            <w:tcW w:w="1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D777DA" w:rsidTr="00D777DA">
        <w:trPr>
          <w:trHeight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  <w:r>
              <w:t>MACKO Karol - štatutár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1 992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20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20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D777DA" w:rsidTr="00D777DA">
        <w:trPr>
          <w:trHeight w:hRule="exact"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D777DA" w:rsidTr="00D777DA">
        <w:trPr>
          <w:trHeight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Spolu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 9 959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100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100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</w:tbl>
    <w:p w:rsidR="00D777DA" w:rsidRDefault="00D777DA" w:rsidP="00D777DA">
      <w:pPr>
        <w:spacing w:after="0"/>
        <w:rPr>
          <w:sz w:val="28"/>
          <w:szCs w:val="28"/>
        </w:rPr>
      </w:pPr>
    </w:p>
    <w:p w:rsidR="006D0E85" w:rsidRDefault="006D0E85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Spoločníci a ich podiely na ZI zostali nezmenené.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Spoločnosť neposkytla žiadne záruky, pôžičky ani iné  výhody a zábezpeky spoločníkom a štatutárnemu orgánu. </w:t>
      </w:r>
      <w:r w:rsidR="00C6531F">
        <w:rPr>
          <w:sz w:val="28"/>
          <w:szCs w:val="28"/>
        </w:rPr>
        <w:t>Zrealizovaný obchod medzi závislými osobami t.j. medzi Unitop s.r.o a Uniterm – Team, s.r.o bol  v štandartných cenách v objeme 7 532 €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5/ Spoločnosť neúčtuje o žiadnych významných finančných ani iných povinnostiach, ktoré nie sú súčasťou súvahy , a ktoré by mali ovplyvniť budúce  posúdenie ekonomickej situácie účtovnej  jednotky.</w:t>
      </w:r>
      <w:r>
        <w:rPr>
          <w:sz w:val="28"/>
          <w:szCs w:val="28"/>
        </w:rPr>
        <w:tab/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Zostavené dňa 27.2.201</w:t>
      </w:r>
      <w:r w:rsidR="00C6531F">
        <w:rPr>
          <w:sz w:val="28"/>
          <w:szCs w:val="28"/>
        </w:rPr>
        <w:t>9</w:t>
      </w:r>
      <w:r>
        <w:rPr>
          <w:sz w:val="28"/>
          <w:szCs w:val="28"/>
        </w:rPr>
        <w:t xml:space="preserve">                                                     .................................                 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Macková Jozefína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/>
    <w:p w:rsidR="00D777DA" w:rsidRDefault="00D777DA" w:rsidP="00D777DA"/>
    <w:p w:rsidR="00FA1AA3" w:rsidRDefault="00FA1AA3"/>
    <w:sectPr w:rsidR="00FA1AA3" w:rsidSect="009D386A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5FAC" w:rsidRDefault="005C5FAC" w:rsidP="000B5671">
      <w:pPr>
        <w:spacing w:after="0" w:line="240" w:lineRule="auto"/>
      </w:pPr>
      <w:r>
        <w:separator/>
      </w:r>
    </w:p>
  </w:endnote>
  <w:endnote w:type="continuationSeparator" w:id="1">
    <w:p w:rsidR="005C5FAC" w:rsidRDefault="005C5FAC" w:rsidP="000B56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5FAC" w:rsidRDefault="005C5FAC" w:rsidP="000B5671">
      <w:pPr>
        <w:spacing w:after="0" w:line="240" w:lineRule="auto"/>
      </w:pPr>
      <w:r>
        <w:separator/>
      </w:r>
    </w:p>
  </w:footnote>
  <w:footnote w:type="continuationSeparator" w:id="1">
    <w:p w:rsidR="005C5FAC" w:rsidRDefault="005C5FAC" w:rsidP="000B56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804" w:type="dxa"/>
      <w:tblInd w:w="-176" w:type="dxa"/>
      <w:tblLayout w:type="fixed"/>
      <w:tblLook w:val="04A0"/>
    </w:tblPr>
    <w:tblGrid>
      <w:gridCol w:w="2628"/>
      <w:gridCol w:w="556"/>
      <w:gridCol w:w="339"/>
      <w:gridCol w:w="339"/>
      <w:gridCol w:w="339"/>
      <w:gridCol w:w="338"/>
      <w:gridCol w:w="337"/>
      <w:gridCol w:w="337"/>
      <w:gridCol w:w="337"/>
      <w:gridCol w:w="337"/>
      <w:gridCol w:w="547"/>
      <w:gridCol w:w="337"/>
      <w:gridCol w:w="337"/>
      <w:gridCol w:w="337"/>
      <w:gridCol w:w="337"/>
      <w:gridCol w:w="337"/>
      <w:gridCol w:w="337"/>
      <w:gridCol w:w="337"/>
      <w:gridCol w:w="337"/>
      <w:gridCol w:w="337"/>
      <w:gridCol w:w="337"/>
    </w:tblGrid>
    <w:tr w:rsidR="000B5671" w:rsidTr="00572157">
      <w:tc>
        <w:tcPr>
          <w:tcW w:w="2665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Poznámky Úč MÚJ 3 -01</w:t>
          </w:r>
        </w:p>
      </w:tc>
      <w:tc>
        <w:tcPr>
          <w:tcW w:w="560" w:type="dxa"/>
          <w:tcBorders>
            <w:top w:val="single" w:sz="4" w:space="0" w:color="FFFFFF" w:themeColor="background1"/>
            <w:left w:val="single" w:sz="4" w:space="0" w:color="000000" w:themeColor="text1"/>
            <w:bottom w:val="single" w:sz="4" w:space="0" w:color="FFFFFF" w:themeColor="background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IČO</w:t>
          </w: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3</w:t>
          </w: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6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4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5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9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552" w:type="dxa"/>
          <w:tcBorders>
            <w:top w:val="single" w:sz="4" w:space="0" w:color="FFFFFF" w:themeColor="background1"/>
            <w:left w:val="single" w:sz="4" w:space="0" w:color="000000" w:themeColor="text1"/>
            <w:bottom w:val="single" w:sz="4" w:space="0" w:color="FFFFFF" w:themeColor="background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DIČ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2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0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2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0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4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7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6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3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5</w:t>
          </w:r>
        </w:p>
      </w:tc>
    </w:tr>
    <w:tr w:rsidR="000B5671" w:rsidTr="00572157">
      <w:tc>
        <w:tcPr>
          <w:tcW w:w="2665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  <w:hideMark/>
        </w:tcPr>
        <w:p w:rsidR="000B5671" w:rsidRDefault="000B5671" w:rsidP="00572157">
          <w:pPr>
            <w:pStyle w:val="Hlavika"/>
          </w:pPr>
          <w:r>
            <w:t>UNITERM-TEAM, spol.s.r.o</w:t>
          </w:r>
        </w:p>
      </w:tc>
      <w:tc>
        <w:tcPr>
          <w:tcW w:w="560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  <w:tr2bl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552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</w:tr>
  </w:tbl>
  <w:p w:rsidR="000B5671" w:rsidRDefault="000B5671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C1510"/>
    <w:rsid w:val="000B5671"/>
    <w:rsid w:val="001F04CF"/>
    <w:rsid w:val="005C5FAC"/>
    <w:rsid w:val="00673188"/>
    <w:rsid w:val="006D0E85"/>
    <w:rsid w:val="00781AA4"/>
    <w:rsid w:val="00811FFF"/>
    <w:rsid w:val="00875AAE"/>
    <w:rsid w:val="009D386A"/>
    <w:rsid w:val="00AF6F96"/>
    <w:rsid w:val="00B02331"/>
    <w:rsid w:val="00C6531F"/>
    <w:rsid w:val="00D777DA"/>
    <w:rsid w:val="00E3304E"/>
    <w:rsid w:val="00EC4C0B"/>
    <w:rsid w:val="00EF714A"/>
    <w:rsid w:val="00F2112E"/>
    <w:rsid w:val="00FA1AA3"/>
    <w:rsid w:val="00FC15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386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D777DA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D777DA"/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paragraph" w:customStyle="1" w:styleId="TopHeader">
    <w:name w:val="Top Header"/>
    <w:basedOn w:val="Normlny"/>
    <w:qFormat/>
    <w:rsid w:val="00D777DA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  <w:style w:type="table" w:styleId="Mriekatabuky">
    <w:name w:val="Table Grid"/>
    <w:basedOn w:val="Normlnatabuka"/>
    <w:uiPriority w:val="59"/>
    <w:rsid w:val="00D777D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0B56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B5671"/>
  </w:style>
  <w:style w:type="paragraph" w:styleId="Pta">
    <w:name w:val="footer"/>
    <w:basedOn w:val="Normlny"/>
    <w:link w:val="PtaChar"/>
    <w:uiPriority w:val="99"/>
    <w:semiHidden/>
    <w:unhideWhenUsed/>
    <w:rsid w:val="000B56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B567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430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5</Pages>
  <Words>917</Words>
  <Characters>5233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Hewlett-Packard Company</dc:creator>
  <cp:keywords/>
  <dc:description/>
  <cp:lastModifiedBy>Doma</cp:lastModifiedBy>
  <cp:revision>9</cp:revision>
  <cp:lastPrinted>2018-02-21T08:07:00Z</cp:lastPrinted>
  <dcterms:created xsi:type="dcterms:W3CDTF">2018-02-20T14:03:00Z</dcterms:created>
  <dcterms:modified xsi:type="dcterms:W3CDTF">2019-02-27T20:00:00Z</dcterms:modified>
</cp:coreProperties>
</file>