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93A" w:rsidRDefault="00DB393A" w:rsidP="00DB393A">
      <w:pPr>
        <w:pStyle w:val="Pta"/>
        <w:jc w:val="center"/>
        <w:rPr>
          <w:b/>
          <w:sz w:val="24"/>
        </w:rPr>
      </w:pPr>
      <w:r>
        <w:rPr>
          <w:b/>
          <w:sz w:val="24"/>
        </w:rPr>
        <w:t>POZNÁMKY</w:t>
      </w:r>
    </w:p>
    <w:p w:rsidR="00DB393A" w:rsidRDefault="00DB393A" w:rsidP="00DB393A">
      <w:pPr>
        <w:pStyle w:val="Pta"/>
        <w:jc w:val="center"/>
        <w:rPr>
          <w:b/>
          <w:sz w:val="24"/>
        </w:rPr>
      </w:pPr>
      <w:r>
        <w:rPr>
          <w:b/>
          <w:sz w:val="24"/>
        </w:rPr>
        <w:t>individuálnej účtovnej závierky zostavenej k 31.12.2018</w:t>
      </w:r>
    </w:p>
    <w:p w:rsidR="00DB393A" w:rsidRDefault="00DB393A" w:rsidP="00DB393A">
      <w:pPr>
        <w:pStyle w:val="Pta"/>
        <w:rPr>
          <w:b/>
          <w:sz w:val="24"/>
        </w:rPr>
      </w:pPr>
    </w:p>
    <w:p w:rsidR="00DB393A" w:rsidRDefault="00DB393A" w:rsidP="00DB393A">
      <w:pPr>
        <w:pStyle w:val="Pta"/>
        <w:rPr>
          <w:b/>
          <w:sz w:val="24"/>
        </w:rPr>
      </w:pPr>
      <w:r>
        <w:rPr>
          <w:b/>
          <w:sz w:val="24"/>
        </w:rPr>
        <w:t>A. Všeobecné údaje o účtovnej jednotke</w:t>
      </w:r>
    </w:p>
    <w:p w:rsidR="00DB393A" w:rsidRDefault="00DB393A" w:rsidP="00DB393A">
      <w:pPr>
        <w:pStyle w:val="Zkladntext"/>
        <w:rPr>
          <w:sz w:val="24"/>
        </w:rPr>
      </w:pPr>
    </w:p>
    <w:p w:rsidR="00DB393A" w:rsidRDefault="00DB393A" w:rsidP="00DB393A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 Základné údaje o spoločnosti</w:t>
      </w:r>
    </w:p>
    <w:p w:rsidR="00DB393A" w:rsidRDefault="00DB393A" w:rsidP="00DB393A">
      <w:pPr>
        <w:jc w:val="both"/>
      </w:pP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Názov spoločnosti:</w:t>
      </w:r>
      <w:r>
        <w:rPr>
          <w:sz w:val="20"/>
        </w:rPr>
        <w:tab/>
      </w:r>
      <w:r>
        <w:rPr>
          <w:b/>
          <w:sz w:val="20"/>
        </w:rPr>
        <w:t>PINUS SLOVAKIA s.r.o.</w:t>
      </w:r>
      <w:r>
        <w:rPr>
          <w:b/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Adresa: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RABČA, </w:t>
      </w:r>
      <w:proofErr w:type="spellStart"/>
      <w:r>
        <w:rPr>
          <w:sz w:val="20"/>
        </w:rPr>
        <w:t>Šviderkova</w:t>
      </w:r>
      <w:proofErr w:type="spellEnd"/>
      <w:r>
        <w:rPr>
          <w:sz w:val="20"/>
        </w:rPr>
        <w:t xml:space="preserve"> 281</w:t>
      </w:r>
      <w:r>
        <w:rPr>
          <w:sz w:val="20"/>
        </w:rPr>
        <w:tab/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Kód SK NACE</w:t>
      </w:r>
      <w:r>
        <w:rPr>
          <w:sz w:val="20"/>
        </w:rPr>
        <w:tab/>
      </w:r>
      <w:r>
        <w:rPr>
          <w:sz w:val="20"/>
        </w:rPr>
        <w:tab/>
        <w:t>02.10.0</w:t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 xml:space="preserve">Dátum vzniku spoločnosti: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15.01.2009</w:t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 xml:space="preserve">Dátum zápisu spoločnosti do obchodného registra: </w:t>
      </w:r>
      <w:r>
        <w:rPr>
          <w:sz w:val="20"/>
        </w:rPr>
        <w:tab/>
        <w:t xml:space="preserve">    31.03.2009</w:t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 xml:space="preserve">Identifikačné číslo spoločnosti (IČO): </w:t>
      </w:r>
      <w:r>
        <w:rPr>
          <w:sz w:val="20"/>
        </w:rPr>
        <w:tab/>
      </w:r>
      <w:r>
        <w:rPr>
          <w:sz w:val="20"/>
        </w:rPr>
        <w:tab/>
        <w:t xml:space="preserve">    44578423</w:t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DIČ: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2022745967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:rsidR="00DB393A" w:rsidRDefault="00DB393A" w:rsidP="00DB393A">
      <w:pPr>
        <w:jc w:val="both"/>
        <w:rPr>
          <w:sz w:val="20"/>
        </w:rPr>
      </w:pPr>
    </w:p>
    <w:p w:rsidR="00DB393A" w:rsidRDefault="00DB393A" w:rsidP="00DB393A">
      <w:pPr>
        <w:pStyle w:val="Hlavika"/>
        <w:tabs>
          <w:tab w:val="left" w:pos="708"/>
        </w:tabs>
      </w:pPr>
      <w:r>
        <w:t xml:space="preserve">Zápis v OR Okresného súdu Žilina </w:t>
      </w:r>
      <w:proofErr w:type="spellStart"/>
      <w:r>
        <w:t>Oddiel:Sro</w:t>
      </w:r>
      <w:proofErr w:type="spellEnd"/>
      <w:r>
        <w:t xml:space="preserve"> Vložka číslo 50691/L</w:t>
      </w:r>
    </w:p>
    <w:p w:rsidR="00DB393A" w:rsidRDefault="00DB393A" w:rsidP="00DB393A">
      <w:pPr>
        <w:pStyle w:val="Hlavika"/>
        <w:tabs>
          <w:tab w:val="left" w:pos="708"/>
        </w:tabs>
      </w:pPr>
    </w:p>
    <w:p w:rsidR="00DB393A" w:rsidRDefault="00DB393A" w:rsidP="00DB393A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 Predmet činnosti spoločnosti (podľa výpisu z obchodného registra)</w:t>
      </w:r>
    </w:p>
    <w:p w:rsidR="00DB393A" w:rsidRDefault="00DB393A" w:rsidP="00DB393A">
      <w:pPr>
        <w:pStyle w:val="Zkladntext"/>
        <w:rPr>
          <w:sz w:val="20"/>
        </w:rPr>
      </w:pPr>
    </w:p>
    <w:p w:rsidR="00DB393A" w:rsidRDefault="00DB393A" w:rsidP="00DB393A">
      <w:pPr>
        <w:pStyle w:val="Nadpis2"/>
        <w:rPr>
          <w:rFonts w:ascii="Times New Roman" w:hAnsi="Times New Roman"/>
          <w:b w:val="0"/>
          <w:sz w:val="20"/>
        </w:rPr>
      </w:pPr>
      <w:r>
        <w:rPr>
          <w:rFonts w:ascii="Times New Roman" w:hAnsi="Times New Roman"/>
          <w:b w:val="0"/>
          <w:sz w:val="20"/>
        </w:rPr>
        <w:tab/>
      </w:r>
      <w:proofErr w:type="spellStart"/>
      <w:r>
        <w:rPr>
          <w:rFonts w:ascii="Times New Roman" w:hAnsi="Times New Roman"/>
          <w:b w:val="0"/>
          <w:sz w:val="20"/>
        </w:rPr>
        <w:t>Ćinnosť</w:t>
      </w:r>
      <w:proofErr w:type="spellEnd"/>
      <w:r>
        <w:rPr>
          <w:rFonts w:ascii="Times New Roman" w:hAnsi="Times New Roman"/>
          <w:b w:val="0"/>
          <w:sz w:val="20"/>
        </w:rPr>
        <w:t xml:space="preserve"> odborného lesného hospodára</w:t>
      </w:r>
    </w:p>
    <w:p w:rsidR="00DB393A" w:rsidRDefault="00DB393A" w:rsidP="00DB393A">
      <w:pPr>
        <w:rPr>
          <w:lang w:eastAsia="en-US"/>
        </w:rPr>
      </w:pPr>
      <w:r>
        <w:rPr>
          <w:lang w:eastAsia="en-US"/>
        </w:rPr>
        <w:t xml:space="preserve">       </w:t>
      </w:r>
    </w:p>
    <w:p w:rsidR="00DB393A" w:rsidRDefault="00DB393A" w:rsidP="00DB393A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 Informácie o zamestnancoch</w:t>
      </w:r>
    </w:p>
    <w:p w:rsidR="00DB393A" w:rsidRDefault="00DB393A" w:rsidP="00DB393A">
      <w:pPr>
        <w:pStyle w:val="Nadpis2"/>
        <w:rPr>
          <w:rFonts w:ascii="Times New Roman" w:hAnsi="Times New Roman"/>
          <w:b w:val="0"/>
          <w:sz w:val="24"/>
        </w:rPr>
      </w:pPr>
    </w:p>
    <w:p w:rsidR="00DB393A" w:rsidRDefault="00DB393A" w:rsidP="00DB393A">
      <w:pPr>
        <w:pStyle w:val="Nadpis2"/>
      </w:pPr>
      <w:r>
        <w:rPr>
          <w:rFonts w:ascii="Times New Roman" w:hAnsi="Times New Roman"/>
          <w:b w:val="0"/>
          <w:sz w:val="20"/>
        </w:rPr>
        <w:t>V roku 2018 spoločnosť zamestnávala 2 zamestnancov na pracovný pomer.</w:t>
      </w:r>
    </w:p>
    <w:p w:rsidR="00DB393A" w:rsidRDefault="00DB393A" w:rsidP="00DB393A">
      <w:pPr>
        <w:pStyle w:val="Nadpis2"/>
        <w:rPr>
          <w:rFonts w:ascii="Times New Roman" w:hAnsi="Times New Roman"/>
          <w:b w:val="0"/>
          <w:sz w:val="24"/>
        </w:rPr>
      </w:pPr>
    </w:p>
    <w:p w:rsidR="00DB393A" w:rsidRDefault="00DB393A" w:rsidP="00DB393A">
      <w:pPr>
        <w:rPr>
          <w:b/>
          <w:bCs/>
        </w:rPr>
      </w:pPr>
      <w:r>
        <w:rPr>
          <w:b/>
          <w:bCs/>
        </w:rPr>
        <w:t>4. Spoločnosť nie je neobmedzene ručiacim podnikom</w:t>
      </w:r>
    </w:p>
    <w:p w:rsidR="00DB393A" w:rsidRDefault="00DB393A" w:rsidP="00DB393A"/>
    <w:p w:rsidR="00DB393A" w:rsidRDefault="00DB393A" w:rsidP="00DB393A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5. Právny dôvod na zostavenie účtovnej závierky</w:t>
      </w:r>
    </w:p>
    <w:p w:rsidR="00DB393A" w:rsidRDefault="00DB393A" w:rsidP="00DB393A">
      <w:pPr>
        <w:pStyle w:val="Zkladntext"/>
        <w:ind w:left="0"/>
        <w:rPr>
          <w:sz w:val="24"/>
          <w:highlight w:val="cyan"/>
        </w:rPr>
      </w:pPr>
    </w:p>
    <w:p w:rsidR="00DB393A" w:rsidRDefault="00DB393A" w:rsidP="00DB393A">
      <w:pPr>
        <w:pStyle w:val="Zkladntext"/>
        <w:ind w:left="0"/>
        <w:rPr>
          <w:sz w:val="20"/>
        </w:rPr>
      </w:pPr>
      <w:r>
        <w:rPr>
          <w:sz w:val="20"/>
        </w:rPr>
        <w:t>Účtovná závierka spo</w:t>
      </w:r>
      <w:r w:rsidR="00462B26">
        <w:rPr>
          <w:sz w:val="20"/>
        </w:rPr>
        <w:t xml:space="preserve">ločnosti PINUS SLOVAKIA s.r.o. </w:t>
      </w:r>
      <w:r>
        <w:rPr>
          <w:sz w:val="20"/>
        </w:rPr>
        <w:t>k 31. decembru 2018 je zostavená ako riadna účtovná závierka podľa § 17 ods. 6 zákona NR SR č.431/2002 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účtovníctve, za účtovné obdobie od 1. januára 2018do 31. decembra 2018.</w:t>
      </w:r>
    </w:p>
    <w:p w:rsidR="00DB393A" w:rsidRDefault="00DB393A" w:rsidP="00DB393A">
      <w:pPr>
        <w:pStyle w:val="Zkladntext"/>
        <w:ind w:left="0"/>
        <w:rPr>
          <w:sz w:val="24"/>
        </w:rPr>
      </w:pPr>
    </w:p>
    <w:p w:rsidR="00DB393A" w:rsidRDefault="00DB393A" w:rsidP="00DB393A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6. Dátum schválenia účtovnej závierky za predchádzajúce účtovné obdobie</w:t>
      </w:r>
    </w:p>
    <w:p w:rsidR="00DB393A" w:rsidRDefault="00DB393A" w:rsidP="00DB393A">
      <w:pPr>
        <w:pStyle w:val="Zkladntext"/>
        <w:ind w:left="0"/>
        <w:rPr>
          <w:sz w:val="24"/>
        </w:rPr>
      </w:pPr>
    </w:p>
    <w:p w:rsidR="00DB393A" w:rsidRDefault="00DB393A" w:rsidP="00DB393A">
      <w:pPr>
        <w:pStyle w:val="Zkladntext"/>
        <w:ind w:left="0"/>
        <w:rPr>
          <w:sz w:val="20"/>
        </w:rPr>
      </w:pPr>
      <w:r>
        <w:rPr>
          <w:sz w:val="20"/>
        </w:rPr>
        <w:t xml:space="preserve">Účtovná závierka spoločnosti PINUS SLOVAKIA s .r. o k 31. decembru 2018 je 10. účtovnou závierkou spoločnosti. Účtovná závierka za rok 2018 bola schválená dňa: </w:t>
      </w:r>
      <w:r w:rsidR="00462B26">
        <w:rPr>
          <w:sz w:val="20"/>
        </w:rPr>
        <w:t>25</w:t>
      </w:r>
      <w:r>
        <w:rPr>
          <w:sz w:val="20"/>
        </w:rPr>
        <w:t>.03.2019.</w:t>
      </w:r>
    </w:p>
    <w:p w:rsidR="00DB393A" w:rsidRDefault="00DB393A" w:rsidP="00DB393A">
      <w:pPr>
        <w:pStyle w:val="Zkladntext"/>
        <w:ind w:left="0"/>
        <w:rPr>
          <w:sz w:val="24"/>
        </w:rPr>
      </w:pPr>
      <w:r>
        <w:rPr>
          <w:sz w:val="20"/>
        </w:rPr>
        <w:t xml:space="preserve"> </w:t>
      </w:r>
    </w:p>
    <w:p w:rsidR="00DB393A" w:rsidRDefault="00DB393A" w:rsidP="00DB393A">
      <w:pPr>
        <w:pStyle w:val="Zkladntext"/>
        <w:ind w:left="0"/>
        <w:rPr>
          <w:sz w:val="24"/>
        </w:rPr>
      </w:pPr>
    </w:p>
    <w:p w:rsidR="00DB393A" w:rsidRDefault="00DB393A" w:rsidP="00DB393A">
      <w:pPr>
        <w:pStyle w:val="Nadpis1"/>
      </w:pPr>
      <w:r>
        <w:t>B. Informácie o orgánoch účtovnej jednotky</w:t>
      </w:r>
    </w:p>
    <w:p w:rsidR="00DB393A" w:rsidRDefault="00DB393A" w:rsidP="00DB393A"/>
    <w:p w:rsidR="00DB393A" w:rsidRDefault="00DB393A" w:rsidP="00DB393A"/>
    <w:p w:rsidR="00DB393A" w:rsidRDefault="00DB393A" w:rsidP="00DB393A">
      <w:pPr>
        <w:jc w:val="both"/>
        <w:rPr>
          <w:b/>
        </w:rPr>
      </w:pPr>
      <w:r>
        <w:rPr>
          <w:b/>
        </w:rPr>
        <w:t>1. Spoločníci spoločnosti</w:t>
      </w:r>
    </w:p>
    <w:p w:rsidR="00DB393A" w:rsidRDefault="00DB393A" w:rsidP="00DB393A">
      <w:pPr>
        <w:jc w:val="both"/>
      </w:pP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Dávid JAGNEŠÁK – spoločník spoločnosti 100%</w:t>
      </w: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Výška vkladu v rozsahu plnenia  5000,-€.</w:t>
      </w:r>
    </w:p>
    <w:p w:rsidR="00DB393A" w:rsidRDefault="00DB393A" w:rsidP="00DB393A">
      <w:pPr>
        <w:jc w:val="both"/>
        <w:rPr>
          <w:sz w:val="20"/>
        </w:rPr>
      </w:pP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 xml:space="preserve">Spôsob konania štatutárneho orgánu v mene spoločnosti s ručením obmedzeným: Za spoločnosť je oprávnený konať spoločník samostatne. </w:t>
      </w:r>
    </w:p>
    <w:p w:rsidR="00DB393A" w:rsidRDefault="00DB393A" w:rsidP="00DB393A">
      <w:pPr>
        <w:jc w:val="both"/>
        <w:rPr>
          <w:sz w:val="20"/>
        </w:rPr>
      </w:pPr>
    </w:p>
    <w:p w:rsidR="00DB393A" w:rsidRDefault="00DB393A" w:rsidP="00DB393A">
      <w:pPr>
        <w:pStyle w:val="Nadpis2"/>
        <w:tabs>
          <w:tab w:val="clear" w:pos="426"/>
          <w:tab w:val="left" w:pos="708"/>
        </w:tabs>
        <w:rPr>
          <w:rFonts w:ascii="Times New Roman" w:hAnsi="Times New Roman"/>
          <w:sz w:val="20"/>
        </w:rPr>
      </w:pPr>
    </w:p>
    <w:p w:rsidR="00DB393A" w:rsidRDefault="00DB393A" w:rsidP="00DB393A">
      <w:pPr>
        <w:rPr>
          <w:lang w:eastAsia="en-US"/>
        </w:rPr>
      </w:pPr>
    </w:p>
    <w:p w:rsidR="00DB393A" w:rsidRDefault="00DB393A" w:rsidP="00DB393A">
      <w:pPr>
        <w:rPr>
          <w:lang w:eastAsia="en-US"/>
        </w:rPr>
      </w:pPr>
    </w:p>
    <w:p w:rsidR="00DB393A" w:rsidRDefault="00DB393A" w:rsidP="00DB393A">
      <w:pPr>
        <w:pStyle w:val="Nadpis2"/>
        <w:tabs>
          <w:tab w:val="clear" w:pos="426"/>
          <w:tab w:val="left" w:pos="708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lastRenderedPageBreak/>
        <w:t>c) Finančný majetok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pStyle w:val="Zkladntext"/>
        <w:tabs>
          <w:tab w:val="left" w:pos="720"/>
        </w:tabs>
        <w:ind w:left="0"/>
        <w:rPr>
          <w:sz w:val="20"/>
        </w:rPr>
      </w:pPr>
      <w:r>
        <w:rPr>
          <w:sz w:val="20"/>
        </w:rPr>
        <w:t>Ako finančný majetok sú vykázané peniaze v pokladnici a účty v bankách. Účtami v bankách môže spoločnosť voľne disponovať, termínované vklady nemá.</w:t>
      </w:r>
    </w:p>
    <w:p w:rsidR="00DB393A" w:rsidRDefault="00DB393A" w:rsidP="00DB393A">
      <w:pPr>
        <w:pStyle w:val="Zkladntext"/>
        <w:tabs>
          <w:tab w:val="left" w:pos="720"/>
        </w:tabs>
        <w:ind w:left="0"/>
        <w:rPr>
          <w:sz w:val="20"/>
        </w:rPr>
      </w:pPr>
    </w:p>
    <w:p w:rsidR="00DB393A" w:rsidRDefault="00DB393A" w:rsidP="00DB393A">
      <w:pPr>
        <w:pStyle w:val="Nadpis1"/>
      </w:pPr>
      <w:r>
        <w:t>F. Daň z príjmov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rPr>
          <w:sz w:val="20"/>
        </w:rPr>
      </w:pPr>
      <w:r>
        <w:rPr>
          <w:sz w:val="20"/>
        </w:rPr>
        <w:t>Spoločnosť nevykázala za rok 2018  splatnú daň z príjmov z bežnej činnosti. Neúčtovala o odloženej</w:t>
      </w:r>
    </w:p>
    <w:p w:rsidR="00DB393A" w:rsidRDefault="00DB393A" w:rsidP="00DB393A">
      <w:pPr>
        <w:rPr>
          <w:sz w:val="20"/>
        </w:rPr>
      </w:pPr>
      <w:r>
        <w:rPr>
          <w:sz w:val="20"/>
        </w:rPr>
        <w:t>daňovej pohľadávke .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rPr>
          <w:b/>
          <w:bCs/>
        </w:rPr>
      </w:pPr>
      <w:r>
        <w:rPr>
          <w:b/>
          <w:bCs/>
        </w:rPr>
        <w:t>G. Údaje na podsúvahových účtoch</w:t>
      </w:r>
    </w:p>
    <w:p w:rsidR="00DB393A" w:rsidRDefault="00DB393A" w:rsidP="00DB393A">
      <w:pPr>
        <w:rPr>
          <w:b/>
          <w:bCs/>
          <w:sz w:val="20"/>
        </w:rPr>
      </w:pPr>
    </w:p>
    <w:p w:rsidR="00DB393A" w:rsidRDefault="00DB393A" w:rsidP="00DB393A">
      <w:pPr>
        <w:rPr>
          <w:sz w:val="20"/>
        </w:rPr>
      </w:pPr>
      <w:r>
        <w:rPr>
          <w:sz w:val="20"/>
        </w:rPr>
        <w:t>Spoločnosť v roku 2018 neúčtovala na podsúvahových účtoch.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pStyle w:val="Nadpis1"/>
      </w:pPr>
      <w:r>
        <w:t>H. Iné aktíva a iné pasíva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jc w:val="both"/>
        <w:rPr>
          <w:sz w:val="20"/>
        </w:rPr>
      </w:pPr>
      <w:r>
        <w:rPr>
          <w:sz w:val="20"/>
        </w:rPr>
        <w:t>Spoločnosť neeviduje žiadne podmienené záväzky vyplývajúcich zo súdnych rozhodnutí, z podmienených záruk, zo všeobecne záväzných právnych predpisov, zo zmlúv o podriadenom záväzku.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pStyle w:val="Zkladntext2"/>
      </w:pPr>
      <w:r>
        <w:t>I. Príjmy a výhody členov štatutárnych orgánov, dozorných orgánov a iných orgánov účtovnej jednotky</w:t>
      </w:r>
    </w:p>
    <w:p w:rsidR="00DB393A" w:rsidRDefault="00DB393A" w:rsidP="00DB393A">
      <w:pPr>
        <w:rPr>
          <w:b/>
          <w:bCs/>
        </w:rPr>
      </w:pPr>
    </w:p>
    <w:p w:rsidR="00DB393A" w:rsidRDefault="00DB393A" w:rsidP="00DB393A">
      <w:pPr>
        <w:pStyle w:val="Zkladntext3"/>
      </w:pPr>
      <w:r>
        <w:t>Spoločník v roku 2018 nepoberal  mzdu v spoločnosti.</w:t>
      </w: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rPr>
          <w:sz w:val="20"/>
        </w:rPr>
      </w:pPr>
    </w:p>
    <w:p w:rsidR="00DB393A" w:rsidRDefault="00DB393A" w:rsidP="00DB393A">
      <w:pPr>
        <w:pStyle w:val="Zkladntext"/>
        <w:numPr>
          <w:ilvl w:val="12"/>
          <w:numId w:val="0"/>
        </w:numPr>
        <w:tabs>
          <w:tab w:val="left" w:pos="720"/>
        </w:tabs>
        <w:rPr>
          <w:b/>
          <w:sz w:val="24"/>
        </w:rPr>
      </w:pPr>
      <w:r>
        <w:rPr>
          <w:b/>
          <w:caps/>
          <w:sz w:val="24"/>
        </w:rPr>
        <w:t>J. I</w:t>
      </w:r>
      <w:r>
        <w:rPr>
          <w:b/>
          <w:sz w:val="24"/>
        </w:rPr>
        <w:t>nformácie o skutočnostiach, ktoré nastali po dni, ku ktorému sa zostavuje účtovná závierka</w:t>
      </w:r>
    </w:p>
    <w:p w:rsidR="00DB393A" w:rsidRDefault="00DB393A" w:rsidP="00DB393A">
      <w:pPr>
        <w:pStyle w:val="Zkladntext"/>
        <w:numPr>
          <w:ilvl w:val="12"/>
          <w:numId w:val="0"/>
        </w:numPr>
        <w:jc w:val="center"/>
        <w:rPr>
          <w:b/>
          <w:caps/>
          <w:color w:val="008000"/>
          <w:sz w:val="24"/>
        </w:rPr>
      </w:pPr>
    </w:p>
    <w:p w:rsidR="00DB393A" w:rsidRDefault="00DB393A" w:rsidP="00DB393A">
      <w:pPr>
        <w:rPr>
          <w:color w:val="000000"/>
          <w:sz w:val="20"/>
        </w:rPr>
      </w:pPr>
      <w:r>
        <w:rPr>
          <w:color w:val="000000"/>
          <w:sz w:val="20"/>
        </w:rPr>
        <w:t>Po dni, ku ktorému sa zostavuje účtovná závierka nenastali žiadne významné skutočnosti.</w:t>
      </w:r>
    </w:p>
    <w:p w:rsidR="00DB393A" w:rsidRDefault="00DB393A" w:rsidP="00DB393A">
      <w:pPr>
        <w:rPr>
          <w:color w:val="000000"/>
        </w:rPr>
      </w:pPr>
    </w:p>
    <w:p w:rsidR="00DB393A" w:rsidRDefault="00DB393A" w:rsidP="00DB393A">
      <w:pPr>
        <w:rPr>
          <w:color w:val="000000"/>
        </w:rPr>
      </w:pPr>
    </w:p>
    <w:p w:rsidR="00DB393A" w:rsidRDefault="00DB393A" w:rsidP="00DB393A">
      <w:pPr>
        <w:rPr>
          <w:color w:val="000000"/>
        </w:rPr>
      </w:pPr>
    </w:p>
    <w:p w:rsidR="00DB393A" w:rsidRDefault="00DB393A" w:rsidP="00DB393A">
      <w:pPr>
        <w:rPr>
          <w:color w:val="000000"/>
        </w:rPr>
      </w:pPr>
      <w:r>
        <w:rPr>
          <w:color w:val="000000"/>
        </w:rPr>
        <w:t>V Rabči 18.03.2019</w:t>
      </w:r>
    </w:p>
    <w:p w:rsidR="00DB393A" w:rsidRDefault="00DB393A" w:rsidP="00DB393A"/>
    <w:p w:rsidR="00B83041" w:rsidRDefault="00B83041"/>
    <w:sectPr w:rsidR="00B83041" w:rsidSect="00B83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393A"/>
    <w:rsid w:val="00462B26"/>
    <w:rsid w:val="00724BE6"/>
    <w:rsid w:val="009C56F2"/>
    <w:rsid w:val="00B83041"/>
    <w:rsid w:val="00DB3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39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393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DB393A"/>
    <w:pPr>
      <w:keepNext/>
      <w:tabs>
        <w:tab w:val="left" w:pos="426"/>
      </w:tabs>
      <w:outlineLvl w:val="1"/>
    </w:pPr>
    <w:rPr>
      <w:rFonts w:ascii="Verdana" w:hAnsi="Verdana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393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DB393A"/>
    <w:rPr>
      <w:rFonts w:ascii="Verdana" w:eastAsia="Times New Roman" w:hAnsi="Verdana" w:cs="Times New Roman"/>
      <w:b/>
      <w:sz w:val="18"/>
      <w:szCs w:val="20"/>
    </w:rPr>
  </w:style>
  <w:style w:type="paragraph" w:styleId="Hlavika">
    <w:name w:val="header"/>
    <w:basedOn w:val="Normlny"/>
    <w:link w:val="HlavikaChar"/>
    <w:semiHidden/>
    <w:unhideWhenUsed/>
    <w:rsid w:val="00DB393A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DB393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DB393A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semiHidden/>
    <w:rsid w:val="00DB393A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393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393A"/>
    <w:rPr>
      <w:rFonts w:ascii="Times New Roman" w:eastAsia="Times New Roman" w:hAnsi="Times New Roman" w:cs="Times New Roman"/>
      <w:sz w:val="18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DB393A"/>
    <w:rPr>
      <w:b/>
      <w:bCs/>
    </w:rPr>
  </w:style>
  <w:style w:type="character" w:customStyle="1" w:styleId="Zkladntext2Char">
    <w:name w:val="Základný text 2 Char"/>
    <w:basedOn w:val="Predvolenpsmoodseku"/>
    <w:link w:val="Zkladntext2"/>
    <w:semiHidden/>
    <w:rsid w:val="00DB393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DB393A"/>
    <w:rPr>
      <w:sz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DB393A"/>
    <w:rPr>
      <w:rFonts w:ascii="Times New Roman" w:eastAsia="Times New Roman" w:hAnsi="Times New Roman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12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383</Words>
  <Characters>2188</Characters>
  <Application>Microsoft Office Word</Application>
  <DocSecurity>0</DocSecurity>
  <Lines>18</Lines>
  <Paragraphs>5</Paragraphs>
  <ScaleCrop>false</ScaleCrop>
  <Company/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2019-03-18T10:27:00Z</dcterms:created>
  <dcterms:modified xsi:type="dcterms:W3CDTF">2019-03-25T20:33:00Z</dcterms:modified>
</cp:coreProperties>
</file>