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274" w:rsidRDefault="00C90274" w:rsidP="004D3B4A">
      <w:pPr>
        <w:pStyle w:val="Zkladntext"/>
        <w:ind w:left="0"/>
        <w:rPr>
          <w:sz w:val="24"/>
        </w:rPr>
      </w:pPr>
    </w:p>
    <w:p w:rsidR="004D3B4A" w:rsidRDefault="0058016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informácie</w:t>
      </w:r>
    </w:p>
    <w:p w:rsidR="001E29BC" w:rsidRPr="001E29BC" w:rsidRDefault="001E29BC" w:rsidP="001E29BC"/>
    <w:p w:rsidR="00580166" w:rsidRPr="001E29BC" w:rsidRDefault="00580166" w:rsidP="00580166">
      <w:pPr>
        <w:ind w:left="360"/>
        <w:rPr>
          <w:b/>
        </w:rPr>
      </w:pPr>
      <w:r w:rsidRPr="001E29BC">
        <w:rPr>
          <w:b/>
        </w:rPr>
        <w:t>Obchodné meno spoločnosti</w:t>
      </w:r>
    </w:p>
    <w:p w:rsidR="00580166" w:rsidRDefault="00580166" w:rsidP="00580166">
      <w:pPr>
        <w:ind w:left="360"/>
      </w:pPr>
      <w:r>
        <w:t>POLYTEC Estates Slovakia s.r.o.</w:t>
      </w:r>
    </w:p>
    <w:p w:rsidR="00580166" w:rsidRDefault="00580166" w:rsidP="00580166">
      <w:pPr>
        <w:ind w:left="360"/>
      </w:pPr>
      <w:r>
        <w:t>Veľkoúľanská cesta 1051</w:t>
      </w:r>
    </w:p>
    <w:p w:rsidR="00580166" w:rsidRPr="00580166" w:rsidRDefault="00580166" w:rsidP="00580166">
      <w:pPr>
        <w:ind w:left="360"/>
      </w:pPr>
      <w:r>
        <w:t>925 21 Sládkovičovo</w:t>
      </w:r>
    </w:p>
    <w:p w:rsidR="00A7738B" w:rsidRPr="00A7738B" w:rsidRDefault="00A7738B" w:rsidP="00A7738B"/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E67FC2" w:rsidRDefault="00E67FC2" w:rsidP="00E67FC2">
      <w:pPr>
        <w:pStyle w:val="Zkladntext"/>
        <w:rPr>
          <w:szCs w:val="18"/>
        </w:rPr>
      </w:pPr>
      <w:r w:rsidRPr="00022339">
        <w:rPr>
          <w:szCs w:val="18"/>
        </w:rPr>
        <w:t>Spolo</w:t>
      </w:r>
      <w:r w:rsidR="00022339" w:rsidRPr="00022339">
        <w:rPr>
          <w:szCs w:val="18"/>
        </w:rPr>
        <w:t>čnosť Menzolit-Fibron Immobilien</w:t>
      </w:r>
      <w:r w:rsidRPr="00022339">
        <w:rPr>
          <w:szCs w:val="18"/>
        </w:rPr>
        <w:t xml:space="preserve"> s.r.o. (ďalej len „Spoločnosť“) bola založená zakladateľskou listinou spísanou 3. decembra 2001 for</w:t>
      </w:r>
      <w:r w:rsidR="00022339" w:rsidRPr="00022339">
        <w:rPr>
          <w:szCs w:val="18"/>
        </w:rPr>
        <w:t>mou notárskej zápis</w:t>
      </w:r>
      <w:r w:rsidR="001E29BC">
        <w:rPr>
          <w:szCs w:val="18"/>
        </w:rPr>
        <w:t>n</w:t>
      </w:r>
      <w:r w:rsidR="00022339" w:rsidRPr="00022339">
        <w:rPr>
          <w:szCs w:val="18"/>
        </w:rPr>
        <w:t>ice č. N 1029</w:t>
      </w:r>
      <w:r w:rsidRPr="00022339">
        <w:rPr>
          <w:szCs w:val="18"/>
        </w:rPr>
        <w:t>/01, Nz</w:t>
      </w:r>
      <w:r w:rsidR="00022339" w:rsidRPr="00022339">
        <w:rPr>
          <w:szCs w:val="18"/>
        </w:rPr>
        <w:t xml:space="preserve"> 975</w:t>
      </w:r>
      <w:r w:rsidRPr="00022339">
        <w:rPr>
          <w:szCs w:val="18"/>
        </w:rPr>
        <w:t>/01 a do Obc</w:t>
      </w:r>
      <w:r w:rsidR="00022339" w:rsidRPr="00022339">
        <w:rPr>
          <w:szCs w:val="18"/>
        </w:rPr>
        <w:t>hodného registra bola zapísaná 28. decembra 2001</w:t>
      </w:r>
      <w:r w:rsidRPr="00022339">
        <w:rPr>
          <w:szCs w:val="18"/>
        </w:rPr>
        <w:t xml:space="preserve"> (Obchodný register Okresného súdu v Trnave, oddiel Sro, vložka č. 1317</w:t>
      </w:r>
      <w:r w:rsidR="00022339" w:rsidRPr="00022339">
        <w:rPr>
          <w:szCs w:val="18"/>
        </w:rPr>
        <w:t>8</w:t>
      </w:r>
      <w:r w:rsidRPr="00022339">
        <w:rPr>
          <w:szCs w:val="18"/>
        </w:rPr>
        <w:t>/T) pod identifikačným čísl</w:t>
      </w:r>
      <w:r w:rsidR="00022339" w:rsidRPr="00022339">
        <w:rPr>
          <w:szCs w:val="18"/>
        </w:rPr>
        <w:t>om organizácie (IČO): 36 246 816 a pod názvom Menzolit-Fibron Immobilien</w:t>
      </w:r>
      <w:r w:rsidRPr="00022339">
        <w:rPr>
          <w:szCs w:val="18"/>
        </w:rPr>
        <w:t>.</w:t>
      </w:r>
      <w:r w:rsidR="00B81D0C" w:rsidRPr="00022339">
        <w:rPr>
          <w:szCs w:val="18"/>
        </w:rPr>
        <w:t xml:space="preserve"> Dňa 3. augusta</w:t>
      </w:r>
      <w:r w:rsidRPr="00022339">
        <w:rPr>
          <w:szCs w:val="18"/>
        </w:rPr>
        <w:t xml:space="preserve"> 2007 zmenila obchodné meno na </w:t>
      </w:r>
      <w:smartTag w:uri="urn:schemas-microsoft-com:office:smarttags" w:element="stockticker">
        <w:r w:rsidRPr="00022339">
          <w:rPr>
            <w:szCs w:val="18"/>
          </w:rPr>
          <w:t>POLY</w:t>
        </w:r>
      </w:smartTag>
      <w:r w:rsidRPr="00022339">
        <w:rPr>
          <w:szCs w:val="18"/>
        </w:rPr>
        <w:t>TEC</w:t>
      </w:r>
      <w:r w:rsidR="00FD4194" w:rsidRPr="00022339">
        <w:rPr>
          <w:szCs w:val="18"/>
        </w:rPr>
        <w:t xml:space="preserve"> Estate</w:t>
      </w:r>
      <w:r w:rsidRPr="00022339">
        <w:rPr>
          <w:szCs w:val="18"/>
        </w:rPr>
        <w:t>s Slovakia s.r.o.</w:t>
      </w:r>
      <w:r w:rsidRPr="00A037C2">
        <w:rPr>
          <w:szCs w:val="18"/>
        </w:rPr>
        <w:t xml:space="preserve"> </w:t>
      </w:r>
    </w:p>
    <w:p w:rsidR="004D3B4A" w:rsidRDefault="004D3B4A" w:rsidP="004D3B4A"/>
    <w:p w:rsidR="00EC6154" w:rsidRDefault="004D3B4A" w:rsidP="00154395">
      <w:pPr>
        <w:pStyle w:val="Nadpis2"/>
        <w:rPr>
          <w:rStyle w:val="ra"/>
        </w:rPr>
      </w:pPr>
      <w:bookmarkStart w:id="0" w:name="_Toc530739896"/>
      <w:r>
        <w:t>Hlavnými činnosťami Spoločnosti sú</w:t>
      </w:r>
      <w:bookmarkEnd w:id="0"/>
      <w:r w:rsidR="00154395">
        <w:t xml:space="preserve">:     </w:t>
      </w:r>
    </w:p>
    <w:p w:rsidR="00EC6154" w:rsidRDefault="00EC6154" w:rsidP="00154395">
      <w:pPr>
        <w:pStyle w:val="Zkladntext"/>
        <w:ind w:left="0"/>
        <w:rPr>
          <w:rStyle w:val="ra"/>
        </w:rPr>
      </w:pPr>
    </w:p>
    <w:p w:rsidR="00EC6154" w:rsidRDefault="00EC6154" w:rsidP="00EC6154">
      <w:pPr>
        <w:pStyle w:val="Zkladntext"/>
        <w:numPr>
          <w:ilvl w:val="1"/>
          <w:numId w:val="37"/>
        </w:numPr>
        <w:tabs>
          <w:tab w:val="clear" w:pos="1080"/>
          <w:tab w:val="num" w:pos="720"/>
        </w:tabs>
        <w:ind w:left="720" w:hanging="274"/>
        <w:rPr>
          <w:rStyle w:val="ra"/>
        </w:rPr>
      </w:pPr>
      <w:r>
        <w:rPr>
          <w:rStyle w:val="ra"/>
        </w:rPr>
        <w:t>prenájom bytových a nebytových priestorov s doplnkovými službami - poskytovanie služieb súvisiacich s prenájmom nehnuteľností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F5D4F" w:rsidRDefault="00FC6D7B" w:rsidP="004D3B4A">
      <w:pPr>
        <w:pStyle w:val="Zkladntext"/>
      </w:pPr>
      <w:r>
        <w:t>V roku 201</w:t>
      </w:r>
      <w:r w:rsidR="00895741">
        <w:t>8</w:t>
      </w:r>
      <w:r w:rsidR="00EC6154">
        <w:t xml:space="preserve"> a 20</w:t>
      </w:r>
      <w:r w:rsidR="00D572C7">
        <w:t>1</w:t>
      </w:r>
      <w:r w:rsidR="00895741">
        <w:t>7</w:t>
      </w:r>
      <w:r w:rsidR="00EC6154">
        <w:t xml:space="preserve"> Spoločnosť nemala </w:t>
      </w:r>
      <w:r w:rsidR="002B6782">
        <w:t>žiadneho</w:t>
      </w:r>
      <w:r w:rsidR="00EC6154">
        <w:t xml:space="preserve"> zamestnanca.</w:t>
      </w:r>
    </w:p>
    <w:p w:rsidR="000A1BBA" w:rsidRDefault="000A1BBA" w:rsidP="004D3B4A">
      <w:pPr>
        <w:pStyle w:val="Zkladntext"/>
      </w:pPr>
      <w:bookmarkStart w:id="1" w:name="_MON_1394821841"/>
      <w:bookmarkStart w:id="2" w:name="_MON_1392785426"/>
      <w:bookmarkEnd w:id="1"/>
      <w:bookmarkEnd w:id="2"/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572C7">
        <w:t xml:space="preserve"> Spoločnosti k 31. decembru 201</w:t>
      </w:r>
      <w:r w:rsidR="00895741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D572C7">
        <w:t>tovné obdobie od 1. januára 201</w:t>
      </w:r>
      <w:r w:rsidR="00895741">
        <w:t>8</w:t>
      </w:r>
      <w:r w:rsidR="00D572C7">
        <w:t xml:space="preserve"> do 31. decembra 201</w:t>
      </w:r>
      <w:r w:rsidR="00895741">
        <w:t>8</w:t>
      </w:r>
      <w:r w:rsidR="00D572C7">
        <w:t>.</w:t>
      </w:r>
    </w:p>
    <w:p w:rsidR="00D572C7" w:rsidRDefault="00D572C7" w:rsidP="004D3B4A">
      <w:pPr>
        <w:pStyle w:val="Zkladntext"/>
        <w:ind w:hanging="426"/>
      </w:pPr>
      <w:r>
        <w:t xml:space="preserve">        </w:t>
      </w:r>
    </w:p>
    <w:p w:rsidR="00D572C7" w:rsidRDefault="00D572C7" w:rsidP="004D3B4A">
      <w:pPr>
        <w:pStyle w:val="Zkladntext"/>
        <w:ind w:hanging="426"/>
      </w:pPr>
      <w:r>
        <w:t xml:space="preserve">         Účtovná závierka je ur</w:t>
      </w:r>
      <w:r w:rsidR="00C44FA8">
        <w:t>č</w:t>
      </w:r>
      <w:r>
        <w:t xml:space="preserve">ená pre používateľov, ktorí majú primerané </w:t>
      </w:r>
      <w:r w:rsidR="00C44FA8">
        <w:t>z</w:t>
      </w:r>
      <w:r>
        <w:t>nalosti o obchodných a ekonomických činnostiach a účtovníctve a ktorí anal</w:t>
      </w:r>
      <w:r w:rsidR="00C44FA8">
        <w:t>y</w:t>
      </w:r>
      <w:r>
        <w:t>zujú tieto informácie s primeranou pozornosťou. Účtovná závierka neposkytuje</w:t>
      </w:r>
      <w:r w:rsidR="00152900">
        <w:t xml:space="preserve"> a ani nemôže poskytovať všetky informácie, ktoré by existujúci a potencionálni investori, poskytovatelia úverov a pôžičiek a iní veritelia mohli potrebovať. Títo užívatelia musia relevantné informácie získať z iných zdrojov.</w:t>
      </w:r>
    </w:p>
    <w:p w:rsidR="00D572C7" w:rsidRDefault="00D572C7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95741">
        <w:t>7</w:t>
      </w:r>
      <w:r>
        <w:t xml:space="preserve">, za predchádzajúce účtovné obdobie, bola schválená valným zhromaždením Spoločnosti </w:t>
      </w:r>
      <w:r w:rsidR="00152900" w:rsidRPr="00152900">
        <w:t>2</w:t>
      </w:r>
      <w:r w:rsidR="001875CE">
        <w:t>4</w:t>
      </w:r>
      <w:r w:rsidR="00152900" w:rsidRPr="00152900">
        <w:t xml:space="preserve">. </w:t>
      </w:r>
      <w:r w:rsidR="00DB4AFB">
        <w:t>m</w:t>
      </w:r>
      <w:r w:rsidR="00152900" w:rsidRPr="00152900">
        <w:t>ája 201</w:t>
      </w:r>
      <w:r w:rsidR="00895741">
        <w:t>8</w:t>
      </w:r>
      <w:r w:rsidRPr="004C461F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152900">
      <w:pPr>
        <w:pStyle w:val="Nadpis2"/>
        <w:numPr>
          <w:ilvl w:val="0"/>
          <w:numId w:val="0"/>
        </w:numPr>
        <w:ind w:left="360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5819C9" w:rsidP="004D3B4A">
      <w:pPr>
        <w:pStyle w:val="Zkladntext"/>
      </w:pPr>
      <w:r>
        <w:t>Konateľ</w:t>
      </w:r>
      <w:r w:rsidR="004D3B4A">
        <w:tab/>
      </w:r>
      <w:r w:rsidR="004D3B4A">
        <w:tab/>
      </w:r>
      <w:r w:rsidR="008B140E">
        <w:t>Friedrich Huemer</w:t>
      </w:r>
    </w:p>
    <w:p w:rsidR="00C94278" w:rsidRDefault="00C94278" w:rsidP="004D3B4A">
      <w:pPr>
        <w:pStyle w:val="Zkladntext"/>
      </w:pPr>
    </w:p>
    <w:p w:rsidR="00C94278" w:rsidRDefault="00C94278" w:rsidP="004D3B4A">
      <w:pPr>
        <w:pStyle w:val="Zkladntext"/>
      </w:pPr>
      <w:r>
        <w:t>Členom štatutárneho orgánu, ani členom dozorných orgánov neboli v roku 201</w:t>
      </w:r>
      <w:r w:rsidR="00895741">
        <w:t>8</w:t>
      </w:r>
      <w:r>
        <w:t xml:space="preserve"> poskytnuté žiadne pôžičky, záruky alebo iné formy zabezpečenia, ani finančné prostriedky alebo iné plnenia na súkromné účely, ktoré sa vyúčtovávajú v roku 201</w:t>
      </w:r>
      <w:r w:rsidR="00A02146">
        <w:t>7</w:t>
      </w:r>
      <w:r>
        <w:t>: žiadne).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266154" w:rsidRDefault="00266154" w:rsidP="004D3B4A">
      <w:pPr>
        <w:pStyle w:val="Zkladntext"/>
      </w:pPr>
    </w:p>
    <w:p w:rsidR="00266154" w:rsidRDefault="00266154" w:rsidP="004D3B4A">
      <w:pPr>
        <w:pStyle w:val="Zkladntext"/>
      </w:pPr>
    </w:p>
    <w:p w:rsidR="00266154" w:rsidRDefault="00266154" w:rsidP="004D3B4A">
      <w:pPr>
        <w:pStyle w:val="Zkladntext"/>
      </w:pPr>
    </w:p>
    <w:p w:rsidR="00266154" w:rsidRDefault="00266154" w:rsidP="004D3B4A">
      <w:pPr>
        <w:pStyle w:val="Zkladntext"/>
      </w:pPr>
    </w:p>
    <w:p w:rsidR="00D77CD7" w:rsidRDefault="00D77CD7" w:rsidP="004D3B4A">
      <w:pPr>
        <w:pStyle w:val="Zkladntext"/>
      </w:pPr>
    </w:p>
    <w:p w:rsidR="00266154" w:rsidRDefault="00266154" w:rsidP="00273FAB">
      <w:pPr>
        <w:pStyle w:val="Zkladntext"/>
        <w:jc w:val="center"/>
      </w:pPr>
    </w:p>
    <w:p w:rsidR="00266154" w:rsidRDefault="00266154" w:rsidP="004D3B4A">
      <w:pPr>
        <w:pStyle w:val="Zkladntext"/>
      </w:pPr>
    </w:p>
    <w:p w:rsidR="00266154" w:rsidRDefault="00273FAB" w:rsidP="004D3B4A">
      <w:pPr>
        <w:pStyle w:val="Zkladntext"/>
      </w:pPr>
      <w:r>
        <w:t xml:space="preserve">                                                                                                                                                                           </w:t>
      </w:r>
      <w:r w:rsidR="00E15383">
        <w:t xml:space="preserve">          </w:t>
      </w:r>
    </w:p>
    <w:p w:rsidR="00266154" w:rsidRDefault="00266154" w:rsidP="004D3B4A">
      <w:pPr>
        <w:pStyle w:val="Zkladntext"/>
      </w:pPr>
    </w:p>
    <w:p w:rsidR="00266154" w:rsidRDefault="00266154" w:rsidP="004D3B4A">
      <w:pPr>
        <w:pStyle w:val="Zkladntext"/>
      </w:pPr>
    </w:p>
    <w:p w:rsidR="00266154" w:rsidRDefault="00266154" w:rsidP="004D3B4A">
      <w:pPr>
        <w:pStyle w:val="Zkladntext"/>
      </w:pPr>
    </w:p>
    <w:p w:rsidR="003F5B76" w:rsidRDefault="003F5B76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lastRenderedPageBreak/>
        <w:t>informácie o spoločníkoch účtovnej jednotky</w:t>
      </w:r>
      <w:bookmarkEnd w:id="6"/>
    </w:p>
    <w:p w:rsidR="004D3B4A" w:rsidRDefault="004D3B4A" w:rsidP="004D3B4A"/>
    <w:p w:rsidR="00C90274" w:rsidRDefault="00C90274" w:rsidP="004D3B4A"/>
    <w:p w:rsidR="00D54563" w:rsidRDefault="00D54563" w:rsidP="00D54563">
      <w:pPr>
        <w:pStyle w:val="Zkladntext"/>
      </w:pPr>
      <w:r>
        <w:t>Štruktúra</w:t>
      </w:r>
      <w:r w:rsidR="000660D6">
        <w:t xml:space="preserve"> spoločníkov k 31. decembru 201</w:t>
      </w:r>
      <w:r w:rsidR="004622C0">
        <w:t>8</w:t>
      </w:r>
      <w:r>
        <w:t xml:space="preserve"> je takáto:</w:t>
      </w:r>
      <w:r w:rsidRPr="00A9048F">
        <w:t xml:space="preserve"> </w:t>
      </w:r>
    </w:p>
    <w:bookmarkStart w:id="7" w:name="_MON_1394822134"/>
    <w:bookmarkEnd w:id="7"/>
    <w:bookmarkStart w:id="8" w:name="_MON_1394822168"/>
    <w:bookmarkEnd w:id="8"/>
    <w:p w:rsidR="004D3B4A" w:rsidRDefault="00266154" w:rsidP="004D3B4A">
      <w:pPr>
        <w:pStyle w:val="Zkladntext"/>
      </w:pPr>
      <w:r>
        <w:object w:dxaOrig="9833" w:dyaOrig="26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.85pt;height:140.6pt" o:ole="" o:preferrelative="f">
            <v:imagedata r:id="rId8" o:title=""/>
            <o:lock v:ext="edit" aspectratio="f"/>
          </v:shape>
          <o:OLEObject Type="Embed" ProgID="Excel.Sheet.12" ShapeID="_x0000_i1025" DrawAspect="Content" ObjectID="_1613805077" r:id="rId9"/>
        </w:object>
      </w:r>
    </w:p>
    <w:p w:rsidR="00C90274" w:rsidRDefault="00C90274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8B140E">
        <w:t>nformácie o</w:t>
      </w:r>
      <w:r w:rsidR="00C90274">
        <w:t> </w:t>
      </w:r>
      <w:r w:rsidR="008B140E">
        <w:t>SKUPINE</w:t>
      </w:r>
    </w:p>
    <w:p w:rsidR="00C90274" w:rsidRPr="00C90274" w:rsidRDefault="00C90274" w:rsidP="00C90274"/>
    <w:p w:rsidR="004D3B4A" w:rsidRDefault="004D3B4A" w:rsidP="004D3B4A">
      <w:pPr>
        <w:pStyle w:val="Zkladntext"/>
      </w:pPr>
    </w:p>
    <w:p w:rsidR="004B6384" w:rsidRDefault="004D3B4A" w:rsidP="004B6384">
      <w:pPr>
        <w:pStyle w:val="Zkladntext"/>
        <w:ind w:hanging="426"/>
      </w:pPr>
      <w:r>
        <w:rPr>
          <w:b/>
        </w:rPr>
        <w:tab/>
      </w:r>
      <w:r w:rsidR="008B140E">
        <w:t>Materská spoločnosť POLYTEC Immobilien Holding</w:t>
      </w:r>
      <w:r w:rsidR="004B6384">
        <w:t xml:space="preserve"> </w:t>
      </w:r>
      <w:r w:rsidR="004B6384" w:rsidRPr="00FC5638">
        <w:t>GmbH so sídlom v </w:t>
      </w:r>
      <w:r w:rsidR="008B140E">
        <w:t>H</w:t>
      </w:r>
      <w:r w:rsidR="004B0E4C">
        <w:t>ö</w:t>
      </w:r>
      <w:r w:rsidR="00C53226">
        <w:t>rschingu</w:t>
      </w:r>
      <w:r w:rsidR="004B6384" w:rsidRPr="00FC5638">
        <w:t>, Rakúsko, ne</w:t>
      </w:r>
      <w:r w:rsidR="004B6384">
        <w:t>zostavuje</w:t>
      </w:r>
      <w:r w:rsidR="004B6384" w:rsidRPr="00FC5638">
        <w:t xml:space="preserve"> konsolidovanú ročnú závierku. Patrí ku koncernu </w:t>
      </w:r>
      <w:r w:rsidR="00C53226">
        <w:t>Polytec Holding AG G</w:t>
      </w:r>
      <w:r w:rsidR="004B6384">
        <w:t xml:space="preserve"> so sídlom v Hőrschingu, Rakúsko</w:t>
      </w:r>
      <w:r w:rsidR="004B6384" w:rsidRPr="00FC5638">
        <w:t xml:space="preserve"> a je zahrnutá v</w:t>
      </w:r>
      <w:r w:rsidR="004B6384">
        <w:t xml:space="preserve"> koncernovej </w:t>
      </w:r>
      <w:r w:rsidR="004B6384" w:rsidRPr="00FC5638">
        <w:t>závierke</w:t>
      </w:r>
      <w:r w:rsidR="004B6384">
        <w:t>.</w:t>
      </w:r>
    </w:p>
    <w:p w:rsidR="004B6384" w:rsidRDefault="004B6384" w:rsidP="004B6384">
      <w:pPr>
        <w:pStyle w:val="Zkladntext"/>
        <w:ind w:firstLine="24"/>
      </w:pPr>
    </w:p>
    <w:p w:rsidR="004B6384" w:rsidRPr="004777F0" w:rsidRDefault="004B6384" w:rsidP="00C53226">
      <w:pPr>
        <w:pStyle w:val="Zkladntext"/>
      </w:pPr>
    </w:p>
    <w:p w:rsidR="00A47C50" w:rsidRDefault="00A47C50" w:rsidP="003F5B76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</w:t>
      </w:r>
      <w:bookmarkEnd w:id="9"/>
      <w:r w:rsidR="004B0E4C">
        <w:t xml:space="preserve"> o prijatých postupoch</w:t>
      </w:r>
    </w:p>
    <w:p w:rsidR="004B0E4C" w:rsidRPr="004B0E4C" w:rsidRDefault="004B0E4C" w:rsidP="004B0E4C"/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</w:t>
      </w:r>
      <w:r w:rsidR="00C53226">
        <w:t xml:space="preserve">tného majetku od </w:t>
      </w:r>
      <w:r>
        <w:t xml:space="preserve">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</w:t>
      </w:r>
      <w:r w:rsidR="00C53226">
        <w:t xml:space="preserve">o majetku nie sú od </w:t>
      </w:r>
      <w:r>
        <w:t xml:space="preserve">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273DDE">
        <w:trPr>
          <w:trHeight w:val="250"/>
        </w:trPr>
        <w:tc>
          <w:tcPr>
            <w:tcW w:w="3316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273DDE">
        <w:trPr>
          <w:trHeight w:val="250"/>
        </w:trPr>
        <w:tc>
          <w:tcPr>
            <w:tcW w:w="290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273DDE" w:rsidTr="00AD468A">
        <w:trPr>
          <w:trHeight w:val="250"/>
        </w:trPr>
        <w:tc>
          <w:tcPr>
            <w:tcW w:w="3316" w:type="dxa"/>
            <w:gridSpan w:val="2"/>
            <w:tcBorders>
              <w:bottom w:val="nil"/>
            </w:tcBorders>
          </w:tcPr>
          <w:p w:rsidR="00273DDE" w:rsidRDefault="00273DDE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273DDE" w:rsidRDefault="00273DDE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273DDE" w:rsidRDefault="00273DDE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273DDE" w:rsidRDefault="00273DDE" w:rsidP="0000290B">
            <w:pPr>
              <w:pStyle w:val="Tabulka"/>
              <w:jc w:val="center"/>
            </w:pPr>
            <w:r>
              <w:t>100</w:t>
            </w:r>
          </w:p>
        </w:tc>
      </w:tr>
      <w:tr w:rsidR="00273DDE" w:rsidTr="00AD468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  <w:tcBorders>
              <w:bottom w:val="nil"/>
            </w:tcBorders>
          </w:tcPr>
          <w:p w:rsidR="00273DDE" w:rsidRDefault="00273DDE" w:rsidP="0000290B">
            <w:pPr>
              <w:pStyle w:val="Tabulka"/>
              <w:ind w:hanging="84"/>
            </w:pPr>
          </w:p>
        </w:tc>
        <w:tc>
          <w:tcPr>
            <w:tcW w:w="1544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273DDE" w:rsidRDefault="00273DDE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B0E4C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</w:t>
      </w:r>
    </w:p>
    <w:p w:rsidR="00E15383" w:rsidRDefault="00E15383" w:rsidP="004D3B4A">
      <w:pPr>
        <w:pStyle w:val="Zkladntext"/>
      </w:pPr>
    </w:p>
    <w:p w:rsidR="004B0E4C" w:rsidRDefault="004B0E4C" w:rsidP="004D3B4A">
      <w:pPr>
        <w:pStyle w:val="Zkladntext"/>
      </w:pPr>
    </w:p>
    <w:p w:rsidR="004B0E4C" w:rsidRDefault="004B0E4C" w:rsidP="004D3B4A">
      <w:pPr>
        <w:pStyle w:val="Zkladntext"/>
      </w:pPr>
    </w:p>
    <w:p w:rsidR="004B0E4C" w:rsidRDefault="004B0E4C" w:rsidP="004D3B4A">
      <w:pPr>
        <w:pStyle w:val="Zkladntext"/>
      </w:pPr>
    </w:p>
    <w:p w:rsidR="004B0E4C" w:rsidRDefault="004B0E4C" w:rsidP="004D3B4A">
      <w:pPr>
        <w:pStyle w:val="Zkladntext"/>
      </w:pPr>
    </w:p>
    <w:p w:rsidR="00C53226" w:rsidRDefault="004D3B4A" w:rsidP="004D3B4A">
      <w:pPr>
        <w:pStyle w:val="Zkladntext"/>
      </w:pPr>
      <w:r>
        <w:t xml:space="preserve">dlhodobého majetku do používania. Drobný dlhodobý hmotný majetok, ktorého obstarávacia cena (resp. vlastné náklady) je 1 700 EUR a nižšia, sa odpisuje jednorazovo pri uvedení do používania. Pozemky sa neodpisujú.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  <w:r w:rsidR="00273DDE">
              <w:t xml:space="preserve"> a budovy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C53226" w:rsidP="0000290B">
            <w:pPr>
              <w:pStyle w:val="Tabulka"/>
              <w:jc w:val="center"/>
            </w:pPr>
            <w:r>
              <w:t>2</w:t>
            </w:r>
            <w:r w:rsidR="002276DE">
              <w:t xml:space="preserve">0 až </w:t>
            </w:r>
            <w:r w:rsidR="004D3B4A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  <w:r w:rsidR="002276DE">
              <w:t xml:space="preserve"> až </w:t>
            </w:r>
            <w:r w:rsidR="00C53226">
              <w:t>5</w:t>
            </w:r>
          </w:p>
        </w:tc>
      </w:tr>
      <w:tr w:rsidR="00273DDE" w:rsidTr="0000290B">
        <w:trPr>
          <w:trHeight w:val="250"/>
        </w:trPr>
        <w:tc>
          <w:tcPr>
            <w:tcW w:w="3118" w:type="dxa"/>
            <w:gridSpan w:val="2"/>
          </w:tcPr>
          <w:p w:rsidR="00273DDE" w:rsidRDefault="00273DDE" w:rsidP="0000290B">
            <w:pPr>
              <w:pStyle w:val="Tabulka"/>
            </w:pPr>
          </w:p>
        </w:tc>
        <w:tc>
          <w:tcPr>
            <w:tcW w:w="1985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3DDE" w:rsidRDefault="00273DDE" w:rsidP="0000290B">
            <w:pPr>
              <w:pStyle w:val="Tabulka"/>
              <w:jc w:val="center"/>
            </w:pPr>
          </w:p>
        </w:tc>
      </w:tr>
      <w:tr w:rsidR="00273DDE" w:rsidTr="0000290B">
        <w:trPr>
          <w:trHeight w:val="250"/>
        </w:trPr>
        <w:tc>
          <w:tcPr>
            <w:tcW w:w="3118" w:type="dxa"/>
            <w:gridSpan w:val="2"/>
          </w:tcPr>
          <w:p w:rsidR="00273DDE" w:rsidRDefault="00273DDE" w:rsidP="0000290B">
            <w:pPr>
              <w:pStyle w:val="Tabulka"/>
            </w:pPr>
          </w:p>
        </w:tc>
        <w:tc>
          <w:tcPr>
            <w:tcW w:w="1985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3DDE" w:rsidRDefault="00273DDE" w:rsidP="0000290B">
            <w:pPr>
              <w:pStyle w:val="Tabulka"/>
              <w:jc w:val="center"/>
            </w:pPr>
          </w:p>
        </w:tc>
      </w:tr>
      <w:tr w:rsidR="00273DDE" w:rsidTr="0000290B">
        <w:trPr>
          <w:trHeight w:val="250"/>
        </w:trPr>
        <w:tc>
          <w:tcPr>
            <w:tcW w:w="3118" w:type="dxa"/>
            <w:gridSpan w:val="2"/>
          </w:tcPr>
          <w:p w:rsidR="00273DDE" w:rsidRDefault="00273DDE" w:rsidP="0000290B">
            <w:pPr>
              <w:pStyle w:val="Tabulka"/>
            </w:pPr>
          </w:p>
        </w:tc>
        <w:tc>
          <w:tcPr>
            <w:tcW w:w="1985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73DDE" w:rsidRDefault="00273DDE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3DDE" w:rsidRDefault="00273DDE" w:rsidP="0000290B">
            <w:pPr>
              <w:pStyle w:val="Tabulka"/>
              <w:jc w:val="center"/>
            </w:pPr>
          </w:p>
        </w:tc>
      </w:tr>
    </w:tbl>
    <w:p w:rsidR="004D3B4A" w:rsidRDefault="00DC5920" w:rsidP="00DC5920">
      <w:pPr>
        <w:pStyle w:val="Pismenka"/>
        <w:numPr>
          <w:ilvl w:val="0"/>
          <w:numId w:val="0"/>
        </w:numPr>
        <w:ind w:left="360" w:hanging="360"/>
        <w:rPr>
          <w:b w:val="0"/>
        </w:rPr>
      </w:pPr>
      <w:r>
        <w:t xml:space="preserve">         </w:t>
      </w:r>
      <w:r w:rsidRPr="00DC5920">
        <w:rPr>
          <w:b w:val="0"/>
        </w:rPr>
        <w:t xml:space="preserve">Metódy odpisovania, doby použiteľnosti a zostatkové hodnoty sa prehodnocujú ku dňu, ku ktorému sa zostavuje účtovná </w:t>
      </w:r>
      <w:r>
        <w:rPr>
          <w:b w:val="0"/>
        </w:rPr>
        <w:t xml:space="preserve">    </w:t>
      </w:r>
      <w:r w:rsidRPr="00DC5920">
        <w:rPr>
          <w:b w:val="0"/>
        </w:rPr>
        <w:t>závierka.</w:t>
      </w:r>
      <w:r>
        <w:rPr>
          <w:b w:val="0"/>
        </w:rPr>
        <w:t xml:space="preserve">  </w:t>
      </w:r>
    </w:p>
    <w:p w:rsidR="00DC5920" w:rsidRDefault="00DC5920" w:rsidP="00DC5920">
      <w:pPr>
        <w:pStyle w:val="Pismenka"/>
        <w:numPr>
          <w:ilvl w:val="0"/>
          <w:numId w:val="0"/>
        </w:numPr>
        <w:ind w:left="360" w:hanging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285F30" w:rsidP="00251BF2">
      <w:pPr>
        <w:pStyle w:val="Pismenka"/>
        <w:tabs>
          <w:tab w:val="clear" w:pos="426"/>
        </w:tabs>
        <w:ind w:left="426"/>
      </w:pPr>
      <w:r>
        <w:t>Finančné účty</w:t>
      </w:r>
    </w:p>
    <w:p w:rsidR="004D3B4A" w:rsidRDefault="00285F30" w:rsidP="004D3B4A">
      <w:pPr>
        <w:pStyle w:val="Zkladntext"/>
      </w:pPr>
      <w:r>
        <w:t>Finančné účty tvoria zostatky na bankových účtoch</w:t>
      </w:r>
      <w:r w:rsidR="004D3B4A">
        <w:t xml:space="preserve">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C90274" w:rsidRDefault="00C9027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85F30" w:rsidRDefault="00285F30" w:rsidP="004D3B4A">
      <w:pPr>
        <w:pStyle w:val="Zkladntext"/>
      </w:pPr>
      <w:r>
        <w:t>Tvorba rezervy sa účtuje na vecne príslušný nákladový úč</w:t>
      </w:r>
      <w:r w:rsidR="0099715E">
        <w:t>e</w:t>
      </w:r>
      <w:r>
        <w:t>t alebo majetkový účet, ku ktorému záväzok prislúcha. Použitie rezervy sa účtuje na ťarchu vecne  príslušného účtu rezerv so súvzťažným zápisom v prospech vecne príslušného účtu dosiahnutých záväzkov. Rozpustenie rezervy alebo jej príslušnej časti sa účtuje opačným účtovným zápisom ako sa účtovala tvorba rezervy.</w:t>
      </w:r>
    </w:p>
    <w:p w:rsidR="00DC5920" w:rsidRDefault="00DC5920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8A3CA7" w:rsidRDefault="008A3CA7" w:rsidP="008A3CA7">
      <w:pPr>
        <w:pStyle w:val="Zkladntext"/>
      </w:pPr>
      <w:r>
        <w:t>Odložená daňová pohľadávka ani odložený daňový záväzok sa neúčtuje pri:</w:t>
      </w:r>
    </w:p>
    <w:p w:rsidR="008A3CA7" w:rsidRDefault="008A3CA7" w:rsidP="008A3CA7">
      <w:pPr>
        <w:pStyle w:val="Zkladntext"/>
        <w:numPr>
          <w:ilvl w:val="1"/>
          <w:numId w:val="37"/>
        </w:numPr>
      </w:pPr>
      <w:r>
        <w:t>dočasných rozdieloch pri prvotnom zaúčtovaní (angl. initial recognition) ak  prvotného účto</w:t>
      </w:r>
      <w:r w:rsidR="00DC5920">
        <w:t>v</w:t>
      </w:r>
      <w:r>
        <w:t>ania nemá tento účtovný prípad vplyv ani na výsledok hospodárenia ani na základ dane a zároveň nejde o kombináciu podnikov (t.j. nejde o účtovný prípad vznikajúci pri kúpe podniku alebo časti podniku, prijímateľa vkladu podniku alebo časti podniku alebo u nástupníckej jednotke pri zlúčení.</w:t>
      </w:r>
    </w:p>
    <w:p w:rsidR="008A3CA7" w:rsidRDefault="008A3CA7" w:rsidP="008A3CA7">
      <w:pPr>
        <w:pStyle w:val="Zkladntext"/>
        <w:numPr>
          <w:ilvl w:val="1"/>
          <w:numId w:val="37"/>
        </w:numPr>
      </w:pPr>
      <w:r>
        <w:t>Dočasných rozdieloch súvisiacich s podielmi v dcérskych, spoločných a pridružných účtovných jednotkách, ak spoločnosť je schopná ovplyvniť vyrovnanie týchto dočasných rozdielov a je pravdepodobné, že tieto dočasné rozdiely budú vyrovnané v blízkej budúcnosti.</w:t>
      </w:r>
    </w:p>
    <w:p w:rsidR="007B0E7E" w:rsidRDefault="007B0E7E" w:rsidP="007B0E7E">
      <w:pPr>
        <w:pStyle w:val="Zkladntext"/>
        <w:ind w:left="1080"/>
      </w:pPr>
    </w:p>
    <w:p w:rsidR="004D3B4A" w:rsidRDefault="007B0E7E" w:rsidP="004D3B4A">
      <w:pPr>
        <w:pStyle w:val="Zkladntext"/>
      </w:pPr>
      <w:r>
        <w:t>O odloženej daňovej pohľadávke z odpoč</w:t>
      </w:r>
      <w:r w:rsidR="00DC5920">
        <w:t>í</w:t>
      </w:r>
      <w:r>
        <w:t>tateľných dočasných rozdielov, z nevyužitých daňových strát a nevyužitých daňových odpočtov a iných daňových nárokov sa účtuje len vtedy, ak je pravdepodobné, že budú</w:t>
      </w:r>
      <w:r w:rsidR="00DC5920">
        <w:t>ci</w:t>
      </w:r>
      <w:r>
        <w:t xml:space="preserve"> základ dane, voči ktorému ich bude možné využiť, je dosiahnuteľný. Odložená daňová pohľadávka sa preveruje ku každému dňu, ku ktorému sa zostavuje účtovná závierka a znižuje sa vo výške, v akej je nepravdepodobné, že základ dane z príjmov bude dosiahnutý. Pri výpočte odloženej dane sa použije sadzba dane z príjmov, o ktorej sa predpokladá, že bude platiť v čase vyrovnania odloženej dane.</w:t>
      </w:r>
    </w:p>
    <w:p w:rsidR="00DC5920" w:rsidRDefault="00DC5920" w:rsidP="004D3B4A">
      <w:pPr>
        <w:pStyle w:val="Zkladntext"/>
      </w:pPr>
    </w:p>
    <w:p w:rsidR="00DC5920" w:rsidRDefault="00DC5920" w:rsidP="004D3B4A">
      <w:pPr>
        <w:pStyle w:val="Zkladntext"/>
      </w:pPr>
    </w:p>
    <w:p w:rsidR="00DC5920" w:rsidRDefault="00DC5920" w:rsidP="004D3B4A">
      <w:pPr>
        <w:pStyle w:val="Zkladntext"/>
      </w:pPr>
    </w:p>
    <w:p w:rsidR="00DC5920" w:rsidRDefault="00DC5920" w:rsidP="004D3B4A">
      <w:pPr>
        <w:pStyle w:val="Zkladntext"/>
      </w:pPr>
    </w:p>
    <w:p w:rsidR="00DC5920" w:rsidRDefault="00DC5920" w:rsidP="004D3B4A">
      <w:pPr>
        <w:pStyle w:val="Zkladntext"/>
      </w:pPr>
    </w:p>
    <w:p w:rsidR="00DC5920" w:rsidRDefault="00DC5920" w:rsidP="004D3B4A">
      <w:pPr>
        <w:pStyle w:val="Zkladntext"/>
      </w:pPr>
    </w:p>
    <w:p w:rsidR="007B0E7E" w:rsidRDefault="007B0E7E" w:rsidP="004D3B4A">
      <w:pPr>
        <w:pStyle w:val="Zkladntext"/>
      </w:pPr>
    </w:p>
    <w:p w:rsidR="007B0E7E" w:rsidRDefault="007B0E7E" w:rsidP="004D3B4A">
      <w:pPr>
        <w:pStyle w:val="Zkladntext"/>
      </w:pPr>
      <w:r>
        <w:t xml:space="preserve">V súvahe sa odložená daňová pohľadávka a odložený daňový záväzok vykazujú samostatne. Ak </w:t>
      </w:r>
      <w:r w:rsidR="00DC5920">
        <w:t>sa vzťahujú na odloženú daň z p</w:t>
      </w:r>
      <w:r>
        <w:t>ríjmov toho istého daňovníka a ide o ten istý daňový úrad, môže sa vykázať len výsledný zostatok účtu 481-Odložený daňový záväzok a odložená daňová pohľadávka.</w:t>
      </w:r>
    </w:p>
    <w:p w:rsidR="007B0E7E" w:rsidRDefault="007B0E7E" w:rsidP="004D3B4A">
      <w:pPr>
        <w:pStyle w:val="Zkladntext"/>
      </w:pPr>
    </w:p>
    <w:p w:rsidR="007B0E7E" w:rsidRDefault="007B0E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285F30" w:rsidP="00251BF2">
      <w:pPr>
        <w:pStyle w:val="Pismenka"/>
        <w:tabs>
          <w:tab w:val="clear" w:pos="426"/>
        </w:tabs>
        <w:ind w:left="426"/>
      </w:pPr>
      <w:r>
        <w:t>Operatívny prenájom</w:t>
      </w:r>
    </w:p>
    <w:p w:rsidR="004D3B4A" w:rsidRDefault="004D3B4A" w:rsidP="00024B48">
      <w:pPr>
        <w:pStyle w:val="Zkladntext"/>
      </w:pPr>
      <w:r>
        <w:t xml:space="preserve"> Majetok prenajatý na základe operatívneho prenájmu vykazuje ako svoj maj</w:t>
      </w:r>
      <w:r w:rsidR="00024B48">
        <w:t>etok jeho vlastník, nie nájomca.</w:t>
      </w:r>
      <w:r w:rsidR="00094016">
        <w:t xml:space="preserve"> Prenájom majetku formou operatívneho leasingu sa účtuje do výnosov priebežne počas doby trvania leasingovej zmluvy.</w:t>
      </w:r>
    </w:p>
    <w:p w:rsidR="00D20BCD" w:rsidRDefault="00D20BC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C90274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C90274" w:rsidRDefault="00C90274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85F30" w:rsidRDefault="00285F30" w:rsidP="004D3B4A">
      <w:pPr>
        <w:pStyle w:val="Zkladntext"/>
      </w:pPr>
      <w:r>
        <w:t>Tržby z predaj služieb sa vykazujú v účtovnom období, v ktorom boli poskytnuté.</w:t>
      </w:r>
    </w:p>
    <w:p w:rsidR="00024B48" w:rsidRDefault="00024B48" w:rsidP="004D3B4A">
      <w:pPr>
        <w:pStyle w:val="Zkladntext"/>
      </w:pPr>
    </w:p>
    <w:p w:rsidR="00C30742" w:rsidRDefault="00C30742" w:rsidP="00C30742">
      <w:pPr>
        <w:pStyle w:val="Zkladntext"/>
        <w:ind w:left="0"/>
        <w:rPr>
          <w:b/>
        </w:rPr>
      </w:pPr>
      <w:r w:rsidRPr="00C30742">
        <w:rPr>
          <w:b/>
        </w:rPr>
        <w:t>m)     Oprava chýb minulých období</w:t>
      </w:r>
    </w:p>
    <w:p w:rsidR="00024B48" w:rsidRDefault="00024B48" w:rsidP="00C30742">
      <w:pPr>
        <w:pStyle w:val="Zkladntext"/>
        <w:ind w:left="0"/>
      </w:pPr>
      <w:r>
        <w:rPr>
          <w:b/>
        </w:rPr>
        <w:t xml:space="preserve">          </w:t>
      </w:r>
      <w:r w:rsidRPr="00024B48">
        <w:t>Ak spoločnosť zistí v bežnom účtovnom období významnú chybu týkajúcu sa minulých účtovných období</w:t>
      </w:r>
      <w:r>
        <w:t xml:space="preserve">, opraví túto </w:t>
      </w:r>
    </w:p>
    <w:p w:rsidR="00024B48" w:rsidRPr="00024B48" w:rsidRDefault="00024B48" w:rsidP="00C30742">
      <w:pPr>
        <w:pStyle w:val="Zkladntext"/>
        <w:ind w:left="0"/>
      </w:pPr>
      <w:r>
        <w:t xml:space="preserve">          chybu na účtoch 428 – nerozdelený zisk z minulých rokov a 429-neuhraená stra</w:t>
      </w:r>
      <w:r w:rsidR="000D089F">
        <w:t>t</w:t>
      </w:r>
      <w:r>
        <w:t xml:space="preserve">a minulých rokov, t.j. bez vplyvu na  </w:t>
      </w:r>
    </w:p>
    <w:p w:rsidR="00024B48" w:rsidRDefault="00024B48" w:rsidP="00C30742">
      <w:pPr>
        <w:pStyle w:val="Zkladntext"/>
        <w:ind w:left="0"/>
      </w:pPr>
      <w:r>
        <w:t xml:space="preserve">         výsledok hospo</w:t>
      </w:r>
      <w:r w:rsidR="00094016">
        <w:t>d</w:t>
      </w:r>
      <w:r>
        <w:t xml:space="preserve">árenia v bežnom účtovnom období. Opravy nevýznamných chýb minulých účtovných období sa účtujú            </w:t>
      </w:r>
    </w:p>
    <w:p w:rsidR="00024B48" w:rsidRDefault="00024B48" w:rsidP="00C30742">
      <w:pPr>
        <w:pStyle w:val="Zkladntext"/>
        <w:ind w:left="0"/>
      </w:pPr>
      <w:r>
        <w:t xml:space="preserve">         </w:t>
      </w:r>
      <w:r w:rsidR="00094016">
        <w:t xml:space="preserve">v </w:t>
      </w:r>
      <w:r>
        <w:t>bežnom účtovnom období na príslušný nákl</w:t>
      </w:r>
      <w:r w:rsidR="001A673A">
        <w:t>a</w:t>
      </w:r>
      <w:r>
        <w:t>dový alebo výnosový účet.</w:t>
      </w: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Default="00BB5A4F" w:rsidP="00C30742">
      <w:pPr>
        <w:pStyle w:val="Zkladntext"/>
        <w:ind w:left="0"/>
      </w:pPr>
    </w:p>
    <w:p w:rsidR="00BB5A4F" w:rsidRPr="00024B48" w:rsidRDefault="00BB5A4F" w:rsidP="00C30742">
      <w:pPr>
        <w:pStyle w:val="Zkladntext"/>
        <w:ind w:left="0"/>
      </w:pPr>
    </w:p>
    <w:p w:rsidR="00024B48" w:rsidRPr="00024B48" w:rsidRDefault="00024B48" w:rsidP="00C30742">
      <w:pPr>
        <w:pStyle w:val="Zkladntext"/>
        <w:ind w:left="0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 w:rsidRPr="00C30742">
        <w:br w:type="page"/>
      </w:r>
      <w:r>
        <w:lastRenderedPageBreak/>
        <w:t xml:space="preserve">informácie </w:t>
      </w:r>
      <w:bookmarkEnd w:id="10"/>
      <w:r w:rsidR="00932B6A">
        <w:t>K položkám súvahy a výkazu ziskov a</w:t>
      </w:r>
      <w:r w:rsidR="00C90274">
        <w:t> </w:t>
      </w:r>
      <w:r w:rsidR="00932B6A">
        <w:t>strát</w:t>
      </w:r>
    </w:p>
    <w:p w:rsidR="00C90274" w:rsidRDefault="00C90274" w:rsidP="00C90274"/>
    <w:p w:rsidR="00C90274" w:rsidRDefault="00C90274" w:rsidP="00C90274"/>
    <w:p w:rsidR="00C90274" w:rsidRPr="00C90274" w:rsidRDefault="00C90274" w:rsidP="00C90274"/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</w:t>
      </w:r>
      <w:r w:rsidR="00F91855">
        <w:t>tného majetku od 1. januára 201</w:t>
      </w:r>
      <w:r w:rsidR="004622C0">
        <w:t>8</w:t>
      </w:r>
      <w:r>
        <w:t xml:space="preserve"> do </w:t>
      </w:r>
      <w:r>
        <w:br/>
        <w:t xml:space="preserve">31. </w:t>
      </w:r>
      <w:r w:rsidRPr="00C24B6B">
        <w:t>decembra 201</w:t>
      </w:r>
      <w:r w:rsidR="004622C0">
        <w:t>8</w:t>
      </w:r>
      <w:r w:rsidRPr="00C24B6B">
        <w:t xml:space="preserve"> a za porovnateľné obdobie od 1. januára 201</w:t>
      </w:r>
      <w:r w:rsidR="004622C0">
        <w:t>7</w:t>
      </w:r>
      <w:r w:rsidRPr="00C24B6B">
        <w:t xml:space="preserve"> do 31. decembra 201</w:t>
      </w:r>
      <w:r w:rsidR="004622C0">
        <w:t>7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937A30">
        <w:t>17 a 18</w:t>
      </w:r>
      <w:r w:rsidR="00003C63" w:rsidRPr="00DC2ECA">
        <w:t>.</w:t>
      </w:r>
    </w:p>
    <w:p w:rsidR="004D3B4A" w:rsidRDefault="004D3B4A" w:rsidP="004D3B4A">
      <w:pPr>
        <w:pStyle w:val="Zkladntext"/>
      </w:pPr>
    </w:p>
    <w:p w:rsidR="004D3B4A" w:rsidRDefault="00273DDE" w:rsidP="004D3B4A">
      <w:pPr>
        <w:pStyle w:val="Zkladntext"/>
      </w:pPr>
      <w:r w:rsidRPr="00E126F6">
        <w:t>Dlhodobý hmotný majetok je poistený pre všetky riz</w:t>
      </w:r>
      <w:r w:rsidR="00BB5A4F">
        <w:t>i</w:t>
      </w:r>
      <w:r w:rsidRPr="00E126F6">
        <w:t xml:space="preserve">ká až do výšky </w:t>
      </w:r>
      <w:r w:rsidRPr="00387099">
        <w:t>EUR 4.200.000</w:t>
      </w:r>
      <w:r>
        <w:t xml:space="preserve"> (201</w:t>
      </w:r>
      <w:r w:rsidR="004622C0">
        <w:t>7</w:t>
      </w:r>
      <w:r>
        <w:t>: EUR 4.200.000).</w:t>
      </w:r>
    </w:p>
    <w:p w:rsidR="004D3B4A" w:rsidRDefault="004D3B4A" w:rsidP="004D3B4A">
      <w:pPr>
        <w:pStyle w:val="Zkladntext"/>
      </w:pPr>
      <w:bookmarkStart w:id="12" w:name="_Toc530739903"/>
    </w:p>
    <w:bookmarkEnd w:id="12"/>
    <w:p w:rsidR="000774D6" w:rsidRDefault="000774D6" w:rsidP="00C76D6A">
      <w:pPr>
        <w:ind w:left="426"/>
      </w:pPr>
    </w:p>
    <w:p w:rsidR="000774D6" w:rsidRDefault="000774D6" w:rsidP="00C76D6A">
      <w:pPr>
        <w:ind w:left="426"/>
      </w:pPr>
    </w:p>
    <w:p w:rsidR="00DF60CF" w:rsidRDefault="00DF60CF" w:rsidP="00DF60CF">
      <w:pPr>
        <w:pStyle w:val="Nadpis2"/>
      </w:pPr>
      <w:r w:rsidRPr="00E3042F">
        <w:t>Zásoby</w:t>
      </w:r>
    </w:p>
    <w:p w:rsidR="00DF60CF" w:rsidRDefault="00DF60CF" w:rsidP="00DF60CF">
      <w:pPr>
        <w:pStyle w:val="Zkladntext"/>
      </w:pPr>
    </w:p>
    <w:p w:rsidR="00DF60CF" w:rsidRDefault="00DF60CF" w:rsidP="00DF60CF">
      <w:pPr>
        <w:pStyle w:val="Zkladntext"/>
      </w:pPr>
      <w:r>
        <w:t>Spoločnosť v rokoch 201</w:t>
      </w:r>
      <w:r w:rsidR="004622C0">
        <w:t>8</w:t>
      </w:r>
      <w:r>
        <w:t xml:space="preserve"> a 201</w:t>
      </w:r>
      <w:r w:rsidR="004622C0">
        <w:t>7</w:t>
      </w:r>
      <w:r>
        <w:t xml:space="preserve"> nedržala a nedisponovala žiadnymi zásobami, vzhľadom na predmet podnikania.</w:t>
      </w:r>
    </w:p>
    <w:p w:rsidR="000774D6" w:rsidRDefault="000774D6" w:rsidP="00C76D6A">
      <w:pPr>
        <w:ind w:left="426"/>
      </w:pPr>
    </w:p>
    <w:p w:rsidR="000774D6" w:rsidRDefault="000774D6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4E5C92" w:rsidP="00C76D6A">
      <w:pPr>
        <w:ind w:left="426"/>
      </w:pPr>
      <w:r>
        <w:rPr>
          <w:noProof/>
          <w:lang w:eastAsia="sk-SK"/>
        </w:rPr>
        <w:drawing>
          <wp:inline distT="0" distB="0" distL="0" distR="0">
            <wp:extent cx="5849620" cy="4253274"/>
            <wp:effectExtent l="1905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9620" cy="42532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0774D6" w:rsidRDefault="000774D6" w:rsidP="00C76D6A">
      <w:pPr>
        <w:ind w:left="426"/>
      </w:pPr>
    </w:p>
    <w:p w:rsidR="000774D6" w:rsidRDefault="000774D6" w:rsidP="00C76D6A">
      <w:pPr>
        <w:ind w:left="426"/>
      </w:pPr>
    </w:p>
    <w:p w:rsidR="000774D6" w:rsidRDefault="000774D6" w:rsidP="00C76D6A">
      <w:pPr>
        <w:ind w:left="426"/>
      </w:pPr>
    </w:p>
    <w:p w:rsidR="000774D6" w:rsidRDefault="000774D6" w:rsidP="00C76D6A">
      <w:pPr>
        <w:ind w:left="426"/>
      </w:pPr>
    </w:p>
    <w:p w:rsidR="000774D6" w:rsidRDefault="004E5C92" w:rsidP="00C76D6A">
      <w:pPr>
        <w:ind w:left="426"/>
      </w:pPr>
      <w:r>
        <w:rPr>
          <w:noProof/>
          <w:lang w:eastAsia="sk-SK"/>
        </w:rPr>
        <w:drawing>
          <wp:inline distT="0" distB="0" distL="0" distR="0">
            <wp:extent cx="5849620" cy="4311717"/>
            <wp:effectExtent l="1905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9620" cy="43117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74D6" w:rsidRDefault="000774D6" w:rsidP="00C76D6A">
      <w:pPr>
        <w:ind w:left="426"/>
      </w:pPr>
    </w:p>
    <w:p w:rsidR="000774D6" w:rsidRDefault="000774D6" w:rsidP="00C76D6A">
      <w:pPr>
        <w:ind w:left="426"/>
      </w:pPr>
    </w:p>
    <w:p w:rsidR="000774D6" w:rsidRDefault="000774D6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931A30"/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C76D6A">
      <w:pPr>
        <w:ind w:left="426"/>
      </w:pPr>
    </w:p>
    <w:p w:rsidR="00DC2ECA" w:rsidRDefault="00DC2ECA" w:rsidP="004E5C92"/>
    <w:p w:rsidR="00DC2ECA" w:rsidRDefault="00DC2ECA" w:rsidP="00176755"/>
    <w:p w:rsidR="00C90274" w:rsidRDefault="00C90274" w:rsidP="00176755">
      <w:pPr>
        <w:pStyle w:val="Zkladntext"/>
        <w:ind w:left="0"/>
      </w:pPr>
    </w:p>
    <w:p w:rsidR="00342E08" w:rsidRDefault="00342E08" w:rsidP="00342E08">
      <w:pPr>
        <w:pStyle w:val="Zkladntext"/>
      </w:pPr>
    </w:p>
    <w:p w:rsidR="000E0FAD" w:rsidRDefault="000E0FAD" w:rsidP="001A673A">
      <w:pPr>
        <w:pStyle w:val="Zkladntext"/>
      </w:pPr>
      <w:bookmarkStart w:id="13" w:name="_MON_1394867761"/>
      <w:bookmarkStart w:id="14" w:name="_MON_1394867901"/>
      <w:bookmarkEnd w:id="13"/>
      <w:bookmarkEnd w:id="14"/>
    </w:p>
    <w:p w:rsidR="00CA441D" w:rsidRDefault="00CA441D" w:rsidP="00CA441D">
      <w:pPr>
        <w:pStyle w:val="Nadpis2"/>
      </w:pPr>
      <w:bookmarkStart w:id="15" w:name="_Toc530739905"/>
      <w:r>
        <w:t>Finančné účty</w:t>
      </w:r>
      <w:bookmarkEnd w:id="15"/>
    </w:p>
    <w:p w:rsidR="00CA441D" w:rsidRDefault="00CA441D" w:rsidP="00CA441D">
      <w:pPr>
        <w:pStyle w:val="Zkladntext"/>
      </w:pPr>
    </w:p>
    <w:p w:rsidR="00CA441D" w:rsidRDefault="00F10D86" w:rsidP="00CA441D">
      <w:pPr>
        <w:pStyle w:val="Zkladntext"/>
      </w:pPr>
      <w:r>
        <w:t>Ako finančné účty s</w:t>
      </w:r>
      <w:r w:rsidR="000660D6">
        <w:t xml:space="preserve">ú vykázané </w:t>
      </w:r>
      <w:r>
        <w:t xml:space="preserve"> ú</w:t>
      </w:r>
      <w:r w:rsidR="000660D6">
        <w:t xml:space="preserve">čty v bankách </w:t>
      </w:r>
      <w:r>
        <w:t>. Účtami v bankách môže Spoločnosť voľne disponovať.</w:t>
      </w:r>
      <w:r w:rsidR="00CA441D">
        <w:t xml:space="preserve"> </w:t>
      </w:r>
    </w:p>
    <w:p w:rsidR="00EC4B1D" w:rsidRDefault="00EC4B1D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71740A" w:rsidRDefault="0071740A" w:rsidP="00CD0BA8">
      <w:pPr>
        <w:pStyle w:val="Zkladntext"/>
      </w:pPr>
    </w:p>
    <w:bookmarkStart w:id="16" w:name="_MON_1394868093"/>
    <w:bookmarkEnd w:id="16"/>
    <w:p w:rsidR="00086A82" w:rsidRDefault="00C47720" w:rsidP="00CD0BA8">
      <w:pPr>
        <w:pStyle w:val="Zkladntext"/>
      </w:pPr>
      <w:r w:rsidRPr="00003C63">
        <w:object w:dxaOrig="9007" w:dyaOrig="1889">
          <v:shape id="_x0000_i1026" type="#_x0000_t75" style="width:440.15pt;height:101.9pt" o:ole="" o:preferrelative="f">
            <v:imagedata r:id="rId12" o:title=""/>
            <o:lock v:ext="edit" aspectratio="f"/>
          </v:shape>
          <o:OLEObject Type="Embed" ProgID="Excel.Sheet.12" ShapeID="_x0000_i1026" DrawAspect="Content" ObjectID="_1613805078" r:id="rId13"/>
        </w:object>
      </w:r>
      <w:bookmarkStart w:id="17" w:name="_Toc530739906"/>
    </w:p>
    <w:p w:rsidR="00176755" w:rsidRDefault="00176755" w:rsidP="00CD0BA8">
      <w:pPr>
        <w:pStyle w:val="Zkladntext"/>
      </w:pPr>
    </w:p>
    <w:bookmarkEnd w:id="17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8" w:name="_Toc530739908"/>
      <w:r>
        <w:t>Vlastné imanie</w:t>
      </w:r>
    </w:p>
    <w:p w:rsidR="00BB5A4F" w:rsidRDefault="00BB5A4F" w:rsidP="00BB5A4F"/>
    <w:p w:rsidR="00BB5A4F" w:rsidRDefault="00BB5A4F" w:rsidP="00BB5A4F"/>
    <w:p w:rsidR="00BB5A4F" w:rsidRDefault="00BB5A4F" w:rsidP="00BB5A4F">
      <w:pPr>
        <w:pStyle w:val="Zkladntext"/>
      </w:pPr>
      <w:r>
        <w:t>Prehľad o pohybe vlastného imania v priebehu účtovného obdobia je uvedený v nasledujúcom prehľade:</w:t>
      </w: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176755" w:rsidRDefault="00176755" w:rsidP="00BB5A4F">
      <w:pPr>
        <w:pStyle w:val="Zkladntext"/>
      </w:pPr>
    </w:p>
    <w:p w:rsidR="00BB5A4F" w:rsidRDefault="00BB5A4F" w:rsidP="00BB5A4F">
      <w:pPr>
        <w:pStyle w:val="Zkladntext"/>
      </w:pPr>
    </w:p>
    <w:bookmarkStart w:id="19" w:name="_MON_1580637877"/>
    <w:bookmarkEnd w:id="19"/>
    <w:p w:rsidR="00BB5A4F" w:rsidRDefault="00C47720" w:rsidP="00BB5A4F">
      <w:pPr>
        <w:ind w:left="426" w:right="-2"/>
      </w:pPr>
      <w:r>
        <w:object w:dxaOrig="9244" w:dyaOrig="6762">
          <v:shape id="_x0000_i1027" type="#_x0000_t75" style="width:438.8pt;height:5in" o:ole="" o:preferrelative="f">
            <v:imagedata r:id="rId14" o:title=""/>
            <o:lock v:ext="edit" aspectratio="f"/>
          </v:shape>
          <o:OLEObject Type="Embed" ProgID="Excel.Sheet.8" ShapeID="_x0000_i1027" DrawAspect="Content" ObjectID="_1613805079" r:id="rId15"/>
        </w:object>
      </w:r>
    </w:p>
    <w:p w:rsidR="00BB5A4F" w:rsidRDefault="00BB5A4F" w:rsidP="00BB5A4F"/>
    <w:tbl>
      <w:tblPr>
        <w:tblW w:w="896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055"/>
        <w:gridCol w:w="185"/>
        <w:gridCol w:w="1040"/>
        <w:gridCol w:w="185"/>
        <w:gridCol w:w="980"/>
        <w:gridCol w:w="185"/>
        <w:gridCol w:w="980"/>
        <w:gridCol w:w="185"/>
        <w:gridCol w:w="1000"/>
        <w:gridCol w:w="185"/>
        <w:gridCol w:w="980"/>
      </w:tblGrid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8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A3ACD" w:rsidRPr="009A3ACD" w:rsidTr="009A3ACD">
        <w:trPr>
          <w:trHeight w:val="48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A3ACD" w:rsidRPr="009A3ACD" w:rsidRDefault="009A3ACD" w:rsidP="00942033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Stav k 1.1.201</w:t>
            </w:r>
            <w:r w:rsidR="00942033"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A3ACD" w:rsidRPr="009A3ACD" w:rsidRDefault="009A3ACD" w:rsidP="00942033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Stav k 31.12.201</w:t>
            </w:r>
            <w:r w:rsidR="00942033">
              <w:rPr>
                <w:sz w:val="18"/>
                <w:szCs w:val="18"/>
                <w:lang w:eastAsia="sk-SK"/>
              </w:rPr>
              <w:t>7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jc w:val="center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4203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1 338 847</w:t>
            </w:r>
            <w:r w:rsidR="009A3ACD" w:rsidRPr="009A3ACD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1 338 847 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Vlastné akcie a vlastné obchodné podiely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Pohľadávky za upísané vlastné imanie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9A3ACD" w:rsidRPr="009A3ACD" w:rsidTr="009A3ACD">
        <w:trPr>
          <w:trHeight w:val="465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Zákonný rezervný fond (nedeliteľný fond)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88 769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14 122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102 891</w:t>
            </w:r>
            <w:r w:rsidR="009A3ACD" w:rsidRPr="009A3ACD">
              <w:rPr>
                <w:sz w:val="18"/>
                <w:szCs w:val="18"/>
                <w:lang w:eastAsia="sk-SK"/>
              </w:rPr>
              <w:t xml:space="preserve"> </w:t>
            </w:r>
          </w:p>
        </w:tc>
      </w:tr>
      <w:tr w:rsidR="009A3ACD" w:rsidRPr="009A3ACD" w:rsidTr="009A3ACD">
        <w:trPr>
          <w:trHeight w:val="48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Oceňovacie rozdiely z precenenia majetku a záväzkov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A3ACD" w:rsidRPr="009A3ACD" w:rsidTr="009A3ACD">
        <w:trPr>
          <w:trHeight w:val="48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Štatutárne fondy a ostatné fondy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322 113</w:t>
            </w:r>
            <w:r w:rsidR="009A3ACD" w:rsidRPr="009A3ACD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156 106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478 219</w:t>
            </w:r>
            <w:r w:rsidR="009A3ACD" w:rsidRPr="009A3ACD">
              <w:rPr>
                <w:sz w:val="18"/>
                <w:szCs w:val="18"/>
                <w:lang w:eastAsia="sk-SK"/>
              </w:rPr>
              <w:t xml:space="preserve"> </w:t>
            </w:r>
          </w:p>
        </w:tc>
      </w:tr>
      <w:tr w:rsidR="009A3ACD" w:rsidRPr="009A3ACD" w:rsidTr="009A3ACD">
        <w:trPr>
          <w:trHeight w:val="24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9A3ACD" w:rsidRPr="009A3ACD" w:rsidTr="009A3ACD">
        <w:trPr>
          <w:trHeight w:val="465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170 227</w:t>
            </w:r>
            <w:r w:rsidR="009A3ACD" w:rsidRPr="009A3ACD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258 750</w:t>
            </w:r>
            <w:r w:rsidR="009A3ACD" w:rsidRPr="009A3ACD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170 227</w:t>
            </w:r>
            <w:r w:rsidR="009A3ACD" w:rsidRPr="009A3ACD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258 750</w:t>
            </w:r>
            <w:r w:rsidR="009A3ACD" w:rsidRPr="009A3ACD">
              <w:rPr>
                <w:sz w:val="18"/>
                <w:szCs w:val="18"/>
                <w:lang w:eastAsia="sk-SK"/>
              </w:rPr>
              <w:t xml:space="preserve"> </w:t>
            </w:r>
          </w:p>
        </w:tc>
      </w:tr>
      <w:tr w:rsidR="009A3ACD" w:rsidRPr="009A3ACD" w:rsidTr="009A3ACD">
        <w:trPr>
          <w:trHeight w:val="315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A3ACD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A3AC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1 919 956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A3AC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428 978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A3AC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170 227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A3AC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9A3ACD" w:rsidRPr="009A3ACD" w:rsidRDefault="002E19BC" w:rsidP="009A3AC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A3AC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9A3ACD" w:rsidRPr="009A3ACD" w:rsidRDefault="00942033" w:rsidP="009A3AC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2 178 707</w:t>
            </w:r>
          </w:p>
        </w:tc>
      </w:tr>
      <w:tr w:rsidR="009A3ACD" w:rsidRPr="009A3ACD" w:rsidTr="009A3ACD">
        <w:trPr>
          <w:trHeight w:val="252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A3ACD" w:rsidRPr="009A3ACD" w:rsidRDefault="009A3ACD" w:rsidP="009A3ACD">
            <w:pPr>
              <w:rPr>
                <w:sz w:val="18"/>
                <w:szCs w:val="18"/>
                <w:lang w:eastAsia="sk-SK"/>
              </w:rPr>
            </w:pPr>
            <w:r w:rsidRPr="009A3ACD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BB5A4F" w:rsidRDefault="00BB5A4F" w:rsidP="00BB5A4F"/>
    <w:tbl>
      <w:tblPr>
        <w:tblW w:w="852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6420"/>
        <w:gridCol w:w="185"/>
        <w:gridCol w:w="1940"/>
      </w:tblGrid>
      <w:tr w:rsidR="00A1766A" w:rsidRPr="00A1766A" w:rsidTr="00A176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jc w:val="center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jc w:val="center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1766A" w:rsidRPr="00A1766A" w:rsidRDefault="00A1766A" w:rsidP="00211C4A">
            <w:pPr>
              <w:jc w:val="center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201</w:t>
            </w:r>
            <w:r w:rsidR="00211C4A">
              <w:rPr>
                <w:sz w:val="18"/>
                <w:szCs w:val="18"/>
                <w:lang w:eastAsia="sk-SK"/>
              </w:rPr>
              <w:t>7</w:t>
            </w:r>
          </w:p>
        </w:tc>
      </w:tr>
      <w:tr w:rsidR="00A1766A" w:rsidRPr="00A1766A" w:rsidTr="00A176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Účtovný zisk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211C4A" w:rsidP="00A1766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258 750</w:t>
            </w:r>
          </w:p>
        </w:tc>
      </w:tr>
      <w:tr w:rsidR="00A1766A" w:rsidRPr="00A1766A" w:rsidTr="00A176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jc w:val="right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A1766A" w:rsidRPr="00A1766A" w:rsidTr="00A176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jc w:val="right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BB5A4F" w:rsidRDefault="00BB5A4F" w:rsidP="00BB5A4F"/>
    <w:tbl>
      <w:tblPr>
        <w:tblW w:w="84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5980"/>
        <w:gridCol w:w="340"/>
        <w:gridCol w:w="280"/>
        <w:gridCol w:w="1880"/>
      </w:tblGrid>
      <w:tr w:rsidR="00A1766A" w:rsidRPr="00A1766A" w:rsidTr="00A1766A">
        <w:trPr>
          <w:trHeight w:val="240"/>
        </w:trPr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1766A">
              <w:rPr>
                <w:b/>
                <w:bCs/>
                <w:sz w:val="18"/>
                <w:szCs w:val="18"/>
                <w:lang w:eastAsia="sk-SK"/>
              </w:rPr>
              <w:t>Rozdelenie účtovného zisku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jc w:val="center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jc w:val="center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211C4A">
            <w:pPr>
              <w:jc w:val="center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201</w:t>
            </w:r>
            <w:r w:rsidR="00211C4A">
              <w:rPr>
                <w:sz w:val="18"/>
                <w:szCs w:val="18"/>
                <w:lang w:eastAsia="sk-SK"/>
              </w:rPr>
              <w:t>7</w:t>
            </w:r>
          </w:p>
        </w:tc>
      </w:tr>
      <w:tr w:rsidR="00A1766A" w:rsidRPr="00A1766A" w:rsidTr="00A1766A">
        <w:trPr>
          <w:trHeight w:val="240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Prídel do zákonného rezervného fondu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jc w:val="center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jc w:val="center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jc w:val="right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1766A" w:rsidRPr="00A1766A" w:rsidTr="00A1766A">
        <w:trPr>
          <w:trHeight w:val="240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66A" w:rsidRPr="00A1766A" w:rsidRDefault="00A1766A" w:rsidP="00A176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1766A">
              <w:rPr>
                <w:color w:val="000000"/>
                <w:sz w:val="18"/>
                <w:szCs w:val="18"/>
                <w:lang w:eastAsia="sk-SK"/>
              </w:rPr>
              <w:t>Prídel do štatutárnych a ostatných fondov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211C4A" w:rsidP="005103F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12 93</w:t>
            </w:r>
            <w:r w:rsidR="005103F7">
              <w:rPr>
                <w:sz w:val="18"/>
                <w:szCs w:val="18"/>
                <w:lang w:eastAsia="sk-SK"/>
              </w:rPr>
              <w:t>8</w:t>
            </w:r>
          </w:p>
        </w:tc>
      </w:tr>
      <w:tr w:rsidR="00A1766A" w:rsidRPr="00A1766A" w:rsidTr="00A1766A">
        <w:trPr>
          <w:trHeight w:val="240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66A" w:rsidRPr="00A1766A" w:rsidRDefault="00A1766A" w:rsidP="00A176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1766A">
              <w:rPr>
                <w:color w:val="000000"/>
                <w:sz w:val="18"/>
                <w:szCs w:val="18"/>
                <w:lang w:eastAsia="sk-SK"/>
              </w:rPr>
              <w:t>Prídel do sociálneho fondu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jc w:val="right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1766A" w:rsidRPr="00A1766A" w:rsidTr="00A1766A">
        <w:trPr>
          <w:trHeight w:val="240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66A" w:rsidRPr="00A1766A" w:rsidRDefault="00A1766A" w:rsidP="00A176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1766A">
              <w:rPr>
                <w:color w:val="000000"/>
                <w:sz w:val="18"/>
                <w:szCs w:val="18"/>
                <w:lang w:eastAsia="sk-SK"/>
              </w:rPr>
              <w:t>Prídel na zvýšenie základného imania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jc w:val="right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1766A" w:rsidRPr="00A1766A" w:rsidTr="00A1766A">
        <w:trPr>
          <w:trHeight w:val="240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66A" w:rsidRPr="00A1766A" w:rsidRDefault="00A1766A" w:rsidP="00A176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1766A">
              <w:rPr>
                <w:color w:val="000000"/>
                <w:sz w:val="18"/>
                <w:szCs w:val="18"/>
                <w:lang w:eastAsia="sk-SK"/>
              </w:rPr>
              <w:t>Úhrada straty minulých období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jc w:val="right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1766A" w:rsidRPr="00A1766A" w:rsidTr="00A1766A">
        <w:trPr>
          <w:trHeight w:val="240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66A" w:rsidRPr="00A1766A" w:rsidRDefault="00A1766A" w:rsidP="00A176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1766A">
              <w:rPr>
                <w:color w:val="000000"/>
                <w:sz w:val="18"/>
                <w:szCs w:val="18"/>
                <w:lang w:eastAsia="sk-SK"/>
              </w:rPr>
              <w:t>Prevod do nerozdeleného zisku minulých rokov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211C4A" w:rsidP="005103F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245 81</w:t>
            </w:r>
            <w:r w:rsidR="005103F7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A1766A" w:rsidRPr="00A1766A" w:rsidTr="00A1766A">
        <w:trPr>
          <w:trHeight w:val="240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66A" w:rsidRPr="00A1766A" w:rsidRDefault="00A1766A" w:rsidP="00A176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1766A">
              <w:rPr>
                <w:color w:val="000000"/>
                <w:sz w:val="18"/>
                <w:szCs w:val="18"/>
                <w:lang w:eastAsia="sk-SK"/>
              </w:rPr>
              <w:t>Rozdelenie podielu na zisku spoločníkom, členom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jc w:val="right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1766A" w:rsidRPr="00A1766A" w:rsidTr="00A1766A">
        <w:trPr>
          <w:trHeight w:val="240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66A" w:rsidRPr="00A1766A" w:rsidRDefault="00A1766A" w:rsidP="00A1766A">
            <w:pPr>
              <w:rPr>
                <w:color w:val="000000"/>
                <w:sz w:val="18"/>
                <w:szCs w:val="18"/>
                <w:lang w:eastAsia="sk-SK"/>
              </w:rPr>
            </w:pPr>
            <w:r w:rsidRPr="00A1766A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jc w:val="right"/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1766A" w:rsidRPr="00A1766A" w:rsidTr="00A1766A">
        <w:trPr>
          <w:trHeight w:val="255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66A" w:rsidRPr="00A1766A" w:rsidRDefault="00A1766A" w:rsidP="00A1766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766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A1766A" w:rsidP="00A1766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1766A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1766A" w:rsidRPr="00A1766A" w:rsidRDefault="00211C4A" w:rsidP="00A1766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258 750</w:t>
            </w:r>
          </w:p>
        </w:tc>
      </w:tr>
      <w:tr w:rsidR="00A1766A" w:rsidRPr="00A1766A" w:rsidTr="00A1766A">
        <w:trPr>
          <w:trHeight w:val="255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1766A" w:rsidRPr="00A1766A" w:rsidRDefault="00A1766A" w:rsidP="00A1766A">
            <w:pPr>
              <w:rPr>
                <w:sz w:val="18"/>
                <w:szCs w:val="18"/>
                <w:lang w:eastAsia="sk-SK"/>
              </w:rPr>
            </w:pPr>
            <w:r w:rsidRPr="00A1766A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4A4D80" w:rsidRDefault="004A4D80" w:rsidP="00491AF0">
      <w:pPr>
        <w:pStyle w:val="Zkladntext"/>
      </w:pPr>
    </w:p>
    <w:p w:rsidR="00671EF6" w:rsidRPr="0061078E" w:rsidRDefault="00671EF6" w:rsidP="00671EF6">
      <w:pPr>
        <w:pStyle w:val="Zkladntext"/>
      </w:pPr>
      <w:r>
        <w:t>O rozdelení výsledku hospodárenia za účtovné obdobie 201</w:t>
      </w:r>
      <w:r w:rsidR="005103F7">
        <w:t>8</w:t>
      </w:r>
      <w:r>
        <w:t xml:space="preserve"> vo výške </w:t>
      </w:r>
      <w:r w:rsidRPr="00671EF6">
        <w:t>2</w:t>
      </w:r>
      <w:r w:rsidR="00D051BC">
        <w:t>14</w:t>
      </w:r>
      <w:r>
        <w:t xml:space="preserve"> </w:t>
      </w:r>
      <w:r w:rsidR="00D051BC">
        <w:t>553</w:t>
      </w:r>
      <w:r>
        <w:t xml:space="preserve"> EUR rozhodne valné zhromaždenie. </w:t>
      </w:r>
      <w:r w:rsidRPr="0061078E">
        <w:t>Návrh štatutárneho orgánu valnému zhromaždeniu je takýto:</w:t>
      </w:r>
    </w:p>
    <w:p w:rsidR="00671EF6" w:rsidRPr="0061078E" w:rsidRDefault="00671EF6" w:rsidP="00671EF6">
      <w:pPr>
        <w:pStyle w:val="Zkladntext"/>
        <w:numPr>
          <w:ilvl w:val="0"/>
          <w:numId w:val="24"/>
        </w:numPr>
      </w:pPr>
      <w:r w:rsidRPr="0061078E">
        <w:t xml:space="preserve">prídel do zákonného rezervného fondu </w:t>
      </w:r>
      <w:r>
        <w:t>1</w:t>
      </w:r>
      <w:r w:rsidR="00D051BC">
        <w:t>0</w:t>
      </w:r>
      <w:r>
        <w:t xml:space="preserve"> </w:t>
      </w:r>
      <w:r w:rsidR="00D051BC">
        <w:t>72</w:t>
      </w:r>
      <w:r w:rsidR="00A02146">
        <w:t>7</w:t>
      </w:r>
      <w:r w:rsidRPr="0061078E">
        <w:t xml:space="preserve"> EUR</w:t>
      </w:r>
    </w:p>
    <w:p w:rsidR="00671EF6" w:rsidRPr="0061078E" w:rsidRDefault="00671EF6" w:rsidP="00671EF6">
      <w:pPr>
        <w:pStyle w:val="Zkladntext"/>
        <w:numPr>
          <w:ilvl w:val="0"/>
          <w:numId w:val="24"/>
        </w:numPr>
      </w:pPr>
      <w:r w:rsidRPr="0061078E">
        <w:t xml:space="preserve">prevod na nerozdelený zisk minulých rokov </w:t>
      </w:r>
      <w:r w:rsidR="00232D19">
        <w:t>2</w:t>
      </w:r>
      <w:r w:rsidR="00D051BC">
        <w:t>03</w:t>
      </w:r>
      <w:r w:rsidR="00232D19">
        <w:t xml:space="preserve"> 8</w:t>
      </w:r>
      <w:r w:rsidR="00D051BC">
        <w:t>2</w:t>
      </w:r>
      <w:r w:rsidR="00A02146">
        <w:t>6</w:t>
      </w:r>
      <w:r w:rsidRPr="0061078E">
        <w:t xml:space="preserve"> EUR</w:t>
      </w:r>
    </w:p>
    <w:p w:rsidR="00671EF6" w:rsidRDefault="00671EF6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8"/>
    <w:p w:rsidR="00491AF0" w:rsidRDefault="00491AF0" w:rsidP="00491AF0">
      <w:pPr>
        <w:pStyle w:val="Zkladntext"/>
      </w:pPr>
    </w:p>
    <w:p w:rsidR="00491AF0" w:rsidRDefault="004528C6" w:rsidP="00491AF0">
      <w:pPr>
        <w:pStyle w:val="Zkladntext"/>
      </w:pPr>
      <w:r>
        <w:t>Spoločnosť v rokoch 201</w:t>
      </w:r>
      <w:r w:rsidR="00CA32E1">
        <w:t>8</w:t>
      </w:r>
      <w:r>
        <w:t xml:space="preserve"> a 201</w:t>
      </w:r>
      <w:r w:rsidR="00CA32E1">
        <w:t>7</w:t>
      </w:r>
      <w:r w:rsidR="005D7303">
        <w:t xml:space="preserve"> netvorila žiadne rezervy, vzhľadom na predmet podnikania.</w:t>
      </w:r>
    </w:p>
    <w:p w:rsidR="00EC50D6" w:rsidRPr="00EC0203" w:rsidRDefault="00EC50D6" w:rsidP="00491AF0">
      <w:pPr>
        <w:pStyle w:val="Zkladntext"/>
      </w:pPr>
    </w:p>
    <w:p w:rsidR="005B4970" w:rsidRDefault="005B4970" w:rsidP="009B60B7">
      <w:pPr>
        <w:pStyle w:val="Zkladntext"/>
        <w:jc w:val="left"/>
      </w:pPr>
    </w:p>
    <w:p w:rsidR="00491AF0" w:rsidRDefault="00491AF0" w:rsidP="00491AF0">
      <w:pPr>
        <w:pStyle w:val="Nadpis2"/>
      </w:pPr>
      <w:bookmarkStart w:id="20" w:name="_Toc530739909"/>
      <w:r>
        <w:t>Záväzky</w:t>
      </w:r>
      <w:bookmarkEnd w:id="20"/>
    </w:p>
    <w:p w:rsidR="00491AF0" w:rsidRDefault="00491AF0" w:rsidP="00491AF0">
      <w:pPr>
        <w:pStyle w:val="Zkladntext"/>
      </w:pPr>
    </w:p>
    <w:p w:rsidR="009A3ACD" w:rsidRDefault="005B3EA0" w:rsidP="00491AF0">
      <w:pPr>
        <w:pStyle w:val="Zkladntext"/>
      </w:pPr>
      <w:r>
        <w:t>Spoločnosť ku koncu obdobia 201</w:t>
      </w:r>
      <w:r w:rsidR="00CA32E1">
        <w:t>8</w:t>
      </w:r>
      <w:r>
        <w:t xml:space="preserve"> neevidovala žiadne záväzky z obchodného styku.</w:t>
      </w:r>
    </w:p>
    <w:p w:rsidR="009A3ACD" w:rsidRDefault="009A3ACD" w:rsidP="00491AF0">
      <w:pPr>
        <w:pStyle w:val="Zkladntext"/>
      </w:pPr>
    </w:p>
    <w:p w:rsidR="009A3ACD" w:rsidRDefault="009A3ACD" w:rsidP="00491AF0">
      <w:pPr>
        <w:pStyle w:val="Zkladntext"/>
      </w:pPr>
    </w:p>
    <w:p w:rsidR="007A005F" w:rsidRDefault="007A005F" w:rsidP="009F108C">
      <w:pPr>
        <w:pStyle w:val="Zkladntext"/>
      </w:pPr>
      <w:bookmarkStart w:id="21" w:name="_MON_1396254068"/>
      <w:bookmarkStart w:id="22" w:name="_MON_1394868648"/>
      <w:bookmarkStart w:id="23" w:name="_MON_1396249684"/>
      <w:bookmarkEnd w:id="21"/>
      <w:bookmarkEnd w:id="22"/>
      <w:bookmarkEnd w:id="23"/>
    </w:p>
    <w:p w:rsidR="009F108C" w:rsidRPr="00A57D34" w:rsidRDefault="009F108C" w:rsidP="0033773D">
      <w:pPr>
        <w:pStyle w:val="Nadpis2"/>
      </w:pPr>
      <w:r w:rsidRPr="00A57D34">
        <w:t xml:space="preserve">Prijaté pôžičky </w:t>
      </w:r>
    </w:p>
    <w:p w:rsidR="009F108C" w:rsidRPr="00A57D34" w:rsidRDefault="009F108C" w:rsidP="009F108C"/>
    <w:p w:rsidR="009F108C" w:rsidRDefault="009F108C" w:rsidP="009F108C">
      <w:pPr>
        <w:pStyle w:val="Zkladntext"/>
      </w:pPr>
      <w:r w:rsidRPr="00A57D34">
        <w:t>Štruktúra bankových úverov je uvedená v nasledujúcom prehľade:</w:t>
      </w:r>
    </w:p>
    <w:p w:rsidR="009F108C" w:rsidRDefault="00A57D34" w:rsidP="00A05E94">
      <w:pPr>
        <w:pStyle w:val="Zkladntext"/>
        <w:numPr>
          <w:ilvl w:val="1"/>
          <w:numId w:val="37"/>
        </w:numPr>
      </w:pPr>
      <w:r>
        <w:t xml:space="preserve">14.9.2012 bola </w:t>
      </w:r>
      <w:r w:rsidR="00297929">
        <w:t>postúpen</w:t>
      </w:r>
      <w:r w:rsidR="009A3ACD">
        <w:t>á</w:t>
      </w:r>
      <w:r>
        <w:t xml:space="preserve"> pôžička z Polytec Composites Immobilien GmbH na </w:t>
      </w:r>
      <w:r w:rsidR="00A05E94">
        <w:t>PT Immobilien Beteiligungs GmbH</w:t>
      </w:r>
    </w:p>
    <w:bookmarkStart w:id="24" w:name="_MON_1394873050"/>
    <w:bookmarkStart w:id="25" w:name="_MON_1394872445"/>
    <w:bookmarkStart w:id="26" w:name="_MON_1394872562"/>
    <w:bookmarkStart w:id="27" w:name="_MON_1396250569"/>
    <w:bookmarkStart w:id="28" w:name="_MON_1394872764"/>
    <w:bookmarkStart w:id="29" w:name="_MON_1394872798"/>
    <w:bookmarkEnd w:id="24"/>
    <w:bookmarkEnd w:id="25"/>
    <w:bookmarkEnd w:id="26"/>
    <w:bookmarkEnd w:id="27"/>
    <w:bookmarkEnd w:id="28"/>
    <w:bookmarkEnd w:id="29"/>
    <w:bookmarkStart w:id="30" w:name="_MON_1394872878"/>
    <w:bookmarkEnd w:id="30"/>
    <w:p w:rsidR="009F108C" w:rsidRDefault="00936C51">
      <w:pPr>
        <w:spacing w:after="200" w:line="276" w:lineRule="auto"/>
      </w:pPr>
      <w:r w:rsidRPr="00FD4736">
        <w:object w:dxaOrig="9818" w:dyaOrig="3523">
          <v:shape id="_x0000_i1028" type="#_x0000_t75" style="width:480.9pt;height:192.25pt" o:ole="" o:preferrelative="f">
            <v:imagedata r:id="rId16" o:title=""/>
            <o:lock v:ext="edit" aspectratio="f"/>
          </v:shape>
          <o:OLEObject Type="Embed" ProgID="Excel.Sheet.12" ShapeID="_x0000_i1028" DrawAspect="Content" ObjectID="_1613805080" r:id="rId17"/>
        </w:object>
      </w:r>
      <w:r w:rsidR="009F108C">
        <w:br w:type="page"/>
      </w:r>
    </w:p>
    <w:p w:rsidR="006E7FEA" w:rsidRDefault="006E7FEA">
      <w:pPr>
        <w:spacing w:after="200" w:line="276" w:lineRule="auto"/>
      </w:pPr>
    </w:p>
    <w:p w:rsidR="006E7FEA" w:rsidRDefault="006E7FEA">
      <w:pPr>
        <w:spacing w:after="200" w:line="276" w:lineRule="auto"/>
        <w:rPr>
          <w:b/>
          <w:sz w:val="18"/>
        </w:rPr>
      </w:pPr>
    </w:p>
    <w:p w:rsidR="00D6283F" w:rsidRPr="000D7827" w:rsidRDefault="00D6283F" w:rsidP="00D6283F">
      <w:pPr>
        <w:pStyle w:val="Nadpis2"/>
      </w:pPr>
      <w:r>
        <w:t>Odložená daňový záväzok</w:t>
      </w:r>
    </w:p>
    <w:p w:rsidR="00D6283F" w:rsidRPr="000D7827" w:rsidRDefault="00D6283F" w:rsidP="00D6283F"/>
    <w:p w:rsidR="00D6283F" w:rsidRPr="000D7827" w:rsidRDefault="00D6283F" w:rsidP="00D6283F">
      <w:pPr>
        <w:pStyle w:val="Zkladntext"/>
      </w:pPr>
      <w:r>
        <w:t>Výpočet odloženého daňového záväzku</w:t>
      </w:r>
      <w:r w:rsidRPr="000D7827">
        <w:t xml:space="preserve"> je uvedený v nasledujúcom prehľade:</w:t>
      </w:r>
    </w:p>
    <w:p w:rsidR="00D6283F" w:rsidRPr="000D7827" w:rsidRDefault="00D6283F" w:rsidP="00D6283F">
      <w:pPr>
        <w:pStyle w:val="Zkladntext"/>
      </w:pPr>
    </w:p>
    <w:bookmarkStart w:id="31" w:name="_MON_1394869053"/>
    <w:bookmarkEnd w:id="31"/>
    <w:bookmarkStart w:id="32" w:name="_MON_1394869613"/>
    <w:bookmarkEnd w:id="32"/>
    <w:p w:rsidR="00D6283F" w:rsidRDefault="00A02146" w:rsidP="005B3EA0">
      <w:pPr>
        <w:spacing w:before="240" w:after="200" w:line="276" w:lineRule="auto"/>
        <w:rPr>
          <w:sz w:val="18"/>
        </w:rPr>
      </w:pPr>
      <w:r w:rsidRPr="000D7827">
        <w:object w:dxaOrig="8940" w:dyaOrig="6523">
          <v:shape id="_x0000_i1029" type="#_x0000_t75" style="width:438.8pt;height:359.3pt" o:ole="" o:preferrelative="f">
            <v:imagedata r:id="rId18" o:title=""/>
            <o:lock v:ext="edit" aspectratio="f"/>
          </v:shape>
          <o:OLEObject Type="Embed" ProgID="Excel.Sheet.12" ShapeID="_x0000_i1029" DrawAspect="Content" ObjectID="_1613805081" r:id="rId19"/>
        </w:object>
      </w:r>
    </w:p>
    <w:p w:rsidR="00C235C6" w:rsidRPr="00C235C6" w:rsidRDefault="00C235C6" w:rsidP="00C235C6"/>
    <w:p w:rsidR="00E231BA" w:rsidRDefault="00E231BA" w:rsidP="00A97D13">
      <w:pPr>
        <w:pStyle w:val="Nadpis2"/>
        <w:numPr>
          <w:ilvl w:val="0"/>
          <w:numId w:val="0"/>
        </w:numPr>
        <w:ind w:left="360"/>
      </w:pPr>
    </w:p>
    <w:p w:rsidR="00E231BA" w:rsidRDefault="00E231BA" w:rsidP="00E231BA">
      <w:pPr>
        <w:pStyle w:val="Zkladntext"/>
      </w:pPr>
    </w:p>
    <w:bookmarkStart w:id="33" w:name="_MON_1394869648"/>
    <w:bookmarkEnd w:id="33"/>
    <w:p w:rsidR="00A25722" w:rsidRPr="00D16B95" w:rsidRDefault="00A97D13" w:rsidP="00A25722">
      <w:pPr>
        <w:pStyle w:val="Zkladntext"/>
        <w:rPr>
          <w:lang w:val="de-DE"/>
        </w:rPr>
      </w:pPr>
      <w:r>
        <w:object w:dxaOrig="5181" w:dyaOrig="2780">
          <v:shape id="_x0000_i1030" type="#_x0000_t75" style="width:253.35pt;height:152.15pt" o:ole="" o:preferrelative="f">
            <v:imagedata r:id="rId20" o:title=""/>
            <o:lock v:ext="edit" aspectratio="f"/>
          </v:shape>
          <o:OLEObject Type="Embed" ProgID="Excel.Sheet.12" ShapeID="_x0000_i1030" DrawAspect="Content" ObjectID="_1613805082" r:id="rId21"/>
        </w:object>
      </w:r>
    </w:p>
    <w:p w:rsidR="00E231BA" w:rsidRDefault="00E231BA" w:rsidP="00E231BA">
      <w:pPr>
        <w:pStyle w:val="Zkladntext"/>
      </w:pPr>
    </w:p>
    <w:p w:rsidR="00D3005C" w:rsidRDefault="00D3005C" w:rsidP="00E231BA">
      <w:pPr>
        <w:pStyle w:val="Zkladntext"/>
      </w:pPr>
    </w:p>
    <w:p w:rsidR="008C427E" w:rsidRDefault="008C427E" w:rsidP="008F55DA">
      <w:pPr>
        <w:pStyle w:val="Zkladntext"/>
      </w:pPr>
    </w:p>
    <w:p w:rsidR="008C427E" w:rsidRDefault="008C427E">
      <w:pPr>
        <w:spacing w:after="200" w:line="276" w:lineRule="auto"/>
        <w:rPr>
          <w:sz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4"/>
    </w:p>
    <w:p w:rsidR="00E231BA" w:rsidRDefault="00E231BA" w:rsidP="00E231BA">
      <w:pPr>
        <w:pStyle w:val="Zkladntext"/>
      </w:pPr>
    </w:p>
    <w:p w:rsidR="00E231BA" w:rsidRDefault="00B90892" w:rsidP="00E231BA">
      <w:pPr>
        <w:pStyle w:val="Zkladntext"/>
      </w:pPr>
      <w:r>
        <w:t>Ako t</w:t>
      </w:r>
      <w:r w:rsidR="00E231BA">
        <w:t xml:space="preserve">ržby za </w:t>
      </w:r>
      <w:r>
        <w:t>predaj vlastných výrobkov a služieb</w:t>
      </w:r>
      <w:r w:rsidR="00E231BA">
        <w:t xml:space="preserve"> </w:t>
      </w:r>
      <w:r>
        <w:t>vo výške</w:t>
      </w:r>
      <w:r w:rsidR="00A97D13">
        <w:t xml:space="preserve"> 5</w:t>
      </w:r>
      <w:r w:rsidR="00577BC6">
        <w:t>45 149</w:t>
      </w:r>
      <w:r w:rsidR="001E7940">
        <w:t xml:space="preserve"> </w:t>
      </w:r>
      <w:r w:rsidR="00C055BD">
        <w:t xml:space="preserve">EUR </w:t>
      </w:r>
      <w:r w:rsidR="001E7940">
        <w:t>(201</w:t>
      </w:r>
      <w:r w:rsidR="0042736A">
        <w:t>7</w:t>
      </w:r>
      <w:r w:rsidR="001E7940">
        <w:t>:</w:t>
      </w:r>
      <w:r w:rsidR="00A97D13">
        <w:t xml:space="preserve"> 5</w:t>
      </w:r>
      <w:r w:rsidR="0042736A">
        <w:t>33</w:t>
      </w:r>
      <w:r w:rsidR="00A97D13">
        <w:t xml:space="preserve"> </w:t>
      </w:r>
      <w:r w:rsidR="0042736A">
        <w:t>414</w:t>
      </w:r>
      <w:r>
        <w:t xml:space="preserve"> EUR</w:t>
      </w:r>
      <w:r w:rsidR="001E7940">
        <w:t>)</w:t>
      </w:r>
      <w:r w:rsidR="00EF026D">
        <w:t xml:space="preserve">, </w:t>
      </w:r>
      <w:r>
        <w:t xml:space="preserve">sú vykázané tržby za prenájom vlastných nehnuteľnosti na </w:t>
      </w:r>
      <w:r w:rsidR="00EF026D">
        <w:t>území Slovenskej republiky</w:t>
      </w:r>
      <w:r w:rsidR="00886909">
        <w:t xml:space="preserve"> spriaznenej osobe</w:t>
      </w:r>
      <w:r w:rsidR="00EF026D">
        <w:t>.</w:t>
      </w:r>
      <w:r>
        <w:t xml:space="preserve"> </w:t>
      </w:r>
    </w:p>
    <w:p w:rsidR="00E231BA" w:rsidRDefault="00E231BA" w:rsidP="00E231BA">
      <w:pPr>
        <w:pStyle w:val="Zkladntext"/>
      </w:pPr>
    </w:p>
    <w:p w:rsidR="00C151C3" w:rsidRDefault="00C151C3" w:rsidP="00886909">
      <w:pPr>
        <w:pStyle w:val="Nadpis2"/>
        <w:numPr>
          <w:ilvl w:val="0"/>
          <w:numId w:val="0"/>
        </w:numPr>
        <w:ind w:left="360"/>
      </w:pPr>
    </w:p>
    <w:p w:rsidR="00C151C3" w:rsidRDefault="00C151C3" w:rsidP="00C151C3">
      <w:pPr>
        <w:pStyle w:val="Zkladntext"/>
      </w:pPr>
    </w:p>
    <w:p w:rsidR="00C151C3" w:rsidRDefault="00C151C3" w:rsidP="00C151C3">
      <w:pPr>
        <w:pStyle w:val="Zkladntext"/>
      </w:pPr>
      <w:r>
        <w:t xml:space="preserve"> </w:t>
      </w:r>
    </w:p>
    <w:p w:rsidR="00C151C3" w:rsidRDefault="00C151C3" w:rsidP="00C151C3">
      <w:pPr>
        <w:pStyle w:val="Zkladntext"/>
      </w:pPr>
    </w:p>
    <w:p w:rsidR="002C4C8B" w:rsidRDefault="002C4C8B" w:rsidP="00C9328E">
      <w:pPr>
        <w:pStyle w:val="Zkladntext"/>
      </w:pPr>
      <w:bookmarkStart w:id="35" w:name="_MON_1396251224"/>
      <w:bookmarkStart w:id="36" w:name="_MON_1394870525"/>
      <w:bookmarkStart w:id="37" w:name="_MON_1394870595"/>
      <w:bookmarkStart w:id="38" w:name="_MON_1392790042"/>
      <w:bookmarkStart w:id="39" w:name="_MON_1392790069"/>
      <w:bookmarkStart w:id="40" w:name="_MON_1392788870"/>
      <w:bookmarkStart w:id="41" w:name="_MON_1392789212"/>
      <w:bookmarkStart w:id="42" w:name="_MON_1392789297"/>
      <w:bookmarkStart w:id="43" w:name="_MON_1392789788"/>
      <w:bookmarkStart w:id="44" w:name="_MON_1392789892"/>
      <w:bookmarkStart w:id="45" w:name="_MON_1394870448"/>
      <w:bookmarkStart w:id="46" w:name="_MON_1394870498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MON_1394870646"/>
      <w:bookmarkStart w:id="48" w:name="_MON_1394870689"/>
      <w:bookmarkEnd w:id="47"/>
      <w:bookmarkEnd w:id="48"/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32EA3" w:rsidRDefault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49" w:name="_MON_1396251597"/>
    <w:bookmarkStart w:id="50" w:name="_MON_1394870777"/>
    <w:bookmarkStart w:id="51" w:name="_MON_1394871098"/>
    <w:bookmarkEnd w:id="49"/>
    <w:bookmarkEnd w:id="50"/>
    <w:bookmarkEnd w:id="51"/>
    <w:bookmarkStart w:id="52" w:name="_MON_1394871142"/>
    <w:bookmarkEnd w:id="52"/>
    <w:p w:rsidR="002F1F4C" w:rsidRDefault="00DD12FE" w:rsidP="00790EB2">
      <w:pPr>
        <w:pStyle w:val="Zkladntext"/>
        <w:spacing w:before="240"/>
      </w:pPr>
      <w:r>
        <w:object w:dxaOrig="8782" w:dyaOrig="5512">
          <v:shape id="_x0000_i1031" type="#_x0000_t75" style="width:440.15pt;height:307.7pt" o:ole="" o:preferrelative="f">
            <v:imagedata r:id="rId22" o:title=""/>
            <o:lock v:ext="edit" aspectratio="f"/>
          </v:shape>
          <o:OLEObject Type="Embed" ProgID="Excel.Sheet.12" ShapeID="_x0000_i1031" DrawAspect="Content" ObjectID="_1613805083" r:id="rId23"/>
        </w:object>
      </w:r>
    </w:p>
    <w:p w:rsidR="0000290B" w:rsidRPr="009C69F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C69FC">
        <w:t>Informácie o daniach z príjmov</w:t>
      </w:r>
    </w:p>
    <w:p w:rsidR="0000290B" w:rsidRPr="009C69FC" w:rsidRDefault="0000290B" w:rsidP="0000290B">
      <w:pPr>
        <w:pStyle w:val="Zkladntext"/>
      </w:pPr>
    </w:p>
    <w:p w:rsidR="0000290B" w:rsidRDefault="0000290B" w:rsidP="0000290B">
      <w:pPr>
        <w:pStyle w:val="Zkladntext"/>
      </w:pPr>
      <w:r w:rsidRPr="009C69FC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53" w:name="_MON_1394871547"/>
    <w:bookmarkStart w:id="54" w:name="_MON_1394871184"/>
    <w:bookmarkEnd w:id="53"/>
    <w:bookmarkEnd w:id="54"/>
    <w:bookmarkStart w:id="55" w:name="_MON_1394871191"/>
    <w:bookmarkEnd w:id="55"/>
    <w:p w:rsidR="009226CD" w:rsidRDefault="00A02146" w:rsidP="0000290B">
      <w:pPr>
        <w:pStyle w:val="Zkladntext"/>
      </w:pPr>
      <w:r w:rsidRPr="00003C63">
        <w:object w:dxaOrig="9354" w:dyaOrig="4453">
          <v:shape id="_x0000_i1032" type="#_x0000_t75" style="width:451pt;height:239.1pt" o:ole="" o:preferrelative="f">
            <v:imagedata r:id="rId24" o:title=""/>
            <o:lock v:ext="edit" aspectratio="f"/>
          </v:shape>
          <o:OLEObject Type="Embed" ProgID="Excel.Sheet.12" ShapeID="_x0000_i1032" DrawAspect="Content" ObjectID="_1613805084" r:id="rId25"/>
        </w:object>
      </w:r>
      <w:bookmarkStart w:id="56" w:name="_GoBack"/>
      <w:bookmarkEnd w:id="56"/>
    </w:p>
    <w:p w:rsidR="009226CD" w:rsidRDefault="009226CD" w:rsidP="0000290B">
      <w:pPr>
        <w:pStyle w:val="Zkladntext"/>
      </w:pPr>
    </w:p>
    <w:p w:rsidR="00446796" w:rsidRDefault="00446796" w:rsidP="0000290B">
      <w:pPr>
        <w:pStyle w:val="Zkladntext"/>
      </w:pPr>
    </w:p>
    <w:p w:rsidR="0000290B" w:rsidRDefault="0000290B" w:rsidP="0000290B">
      <w:pPr>
        <w:pStyle w:val="Zkladntext"/>
      </w:pPr>
    </w:p>
    <w:p w:rsidR="00F709E2" w:rsidRPr="00555FAD" w:rsidRDefault="00F709E2" w:rsidP="0000290B">
      <w:pPr>
        <w:pStyle w:val="Zkladntext"/>
      </w:pPr>
    </w:p>
    <w:p w:rsidR="00475512" w:rsidRDefault="00475512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7" w:name="_Toc530739920"/>
      <w:r>
        <w:t>Najatý majetok</w:t>
      </w:r>
      <w:bookmarkEnd w:id="57"/>
    </w:p>
    <w:p w:rsidR="0000290B" w:rsidRDefault="0000290B" w:rsidP="0000290B">
      <w:pPr>
        <w:pStyle w:val="Zkladntext"/>
      </w:pPr>
    </w:p>
    <w:p w:rsidR="00000887" w:rsidRDefault="00000887" w:rsidP="00000887">
      <w:pPr>
        <w:pStyle w:val="Zkladntext"/>
      </w:pPr>
      <w:r w:rsidRPr="00B42EF5">
        <w:t xml:space="preserve">Spoločnosť </w:t>
      </w:r>
      <w:r>
        <w:t>prenajíma spriaznenej osobe</w:t>
      </w:r>
      <w:r w:rsidRPr="00B42EF5">
        <w:t xml:space="preserve"> pozemky (</w:t>
      </w:r>
      <w:r w:rsidR="007E3421">
        <w:t>120 450</w:t>
      </w:r>
      <w:r w:rsidRPr="00B42EF5">
        <w:t xml:space="preserve"> m2) a nebytov</w:t>
      </w:r>
      <w:r>
        <w:t>é priestory</w:t>
      </w:r>
      <w:r w:rsidRPr="00B42EF5">
        <w:t>. Zmluva je uzatvorená</w:t>
      </w:r>
      <w:r>
        <w:t xml:space="preserve"> </w:t>
      </w:r>
      <w:r w:rsidRPr="00B42EF5">
        <w:t>na dobu neurčitú, výpovedná lehota je 1 mesiac.</w:t>
      </w:r>
    </w:p>
    <w:p w:rsidR="007E3421" w:rsidRDefault="007E3421" w:rsidP="00000887">
      <w:pPr>
        <w:pStyle w:val="Zkladntext"/>
      </w:pPr>
    </w:p>
    <w:p w:rsidR="007E3421" w:rsidRPr="00B42EF5" w:rsidRDefault="007E3421" w:rsidP="00000887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8" w:name="_Toc530739921"/>
      <w:r>
        <w:t>Podmienené záväzky</w:t>
      </w:r>
      <w:bookmarkEnd w:id="5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</w:pPr>
      <w:bookmarkStart w:id="59" w:name="_Toc530739922"/>
      <w:r>
        <w:t>Ostatné finančné povinnosti</w:t>
      </w:r>
      <w:bookmarkEnd w:id="59"/>
    </w:p>
    <w:p w:rsidR="0000290B" w:rsidRDefault="0000290B" w:rsidP="0000290B">
      <w:pPr>
        <w:pStyle w:val="Zkladntext"/>
      </w:pPr>
    </w:p>
    <w:p w:rsidR="00073480" w:rsidRDefault="00073480" w:rsidP="00073480">
      <w:pPr>
        <w:pStyle w:val="Zkladntext"/>
        <w:ind w:left="0" w:firstLine="360"/>
      </w:pPr>
      <w:r>
        <w:t xml:space="preserve">Spoločnosť </w:t>
      </w:r>
      <w:r w:rsidR="00000887">
        <w:t>ne</w:t>
      </w:r>
      <w:r>
        <w:t xml:space="preserve">má </w:t>
      </w:r>
      <w:r w:rsidR="00000887">
        <w:t>žiadne</w:t>
      </w:r>
      <w:r>
        <w:t xml:space="preserve"> finančné povinnosti, ktoré sa nesledujú v bežnom účtov</w:t>
      </w:r>
      <w:r w:rsidR="00000887">
        <w:t>níctve a neuvádzajú sa v súvahe.</w:t>
      </w:r>
    </w:p>
    <w:p w:rsidR="00073480" w:rsidRDefault="00073480" w:rsidP="00073480">
      <w:pPr>
        <w:pStyle w:val="Zkladntext"/>
      </w:pPr>
    </w:p>
    <w:p w:rsidR="00073480" w:rsidRDefault="00073480" w:rsidP="00073480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0" w:name="_Toc530739923"/>
      <w:r>
        <w:t>Informácie o príjmoch a výhodách členov štatutárnych orgánov, dozorných orgánov</w:t>
      </w:r>
      <w:bookmarkEnd w:id="60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2B6782" w:rsidP="0000290B">
      <w:pPr>
        <w:pStyle w:val="Zkladntext"/>
      </w:pPr>
      <w:r>
        <w:t>Vzhľadom na skutočnosť, že Spoločnosť nemala žiadneho zamestnanca v r</w:t>
      </w:r>
      <w:r w:rsidR="002C0314">
        <w:t>okoch 201</w:t>
      </w:r>
      <w:r w:rsidR="00246EAC">
        <w:t>8</w:t>
      </w:r>
      <w:r w:rsidR="002C0314">
        <w:t xml:space="preserve"> a 201</w:t>
      </w:r>
      <w:r w:rsidR="00246EAC">
        <w:t>7</w:t>
      </w:r>
      <w:r>
        <w:t>, h</w:t>
      </w:r>
      <w:r w:rsidR="0000290B">
        <w:t>rubé príjmy členov štatutárnych orgánov Spoločnosti za ich činnosť pre Spoločnosť v sledovanom ú</w:t>
      </w:r>
      <w:r w:rsidR="00912C1A">
        <w:t>čtovnom období boli vo výške  </w:t>
      </w:r>
      <w:r>
        <w:t>0 EUR.</w:t>
      </w:r>
    </w:p>
    <w:p w:rsidR="0000290B" w:rsidRDefault="0000290B" w:rsidP="0000290B">
      <w:pPr>
        <w:pStyle w:val="Zkladntext"/>
      </w:pPr>
    </w:p>
    <w:p w:rsidR="00C672BA" w:rsidRDefault="00C672BA" w:rsidP="0000290B">
      <w:pPr>
        <w:pStyle w:val="Zkladntext"/>
      </w:pPr>
    </w:p>
    <w:p w:rsidR="00175BD6" w:rsidRDefault="00175BD6" w:rsidP="0000290B">
      <w:pPr>
        <w:pStyle w:val="Zkladntext"/>
      </w:pPr>
    </w:p>
    <w:p w:rsidR="00175BD6" w:rsidRDefault="00175BD6" w:rsidP="0000290B">
      <w:pPr>
        <w:pStyle w:val="Zkladntext"/>
      </w:pPr>
    </w:p>
    <w:p w:rsidR="00175BD6" w:rsidRDefault="00175BD6" w:rsidP="0000290B">
      <w:pPr>
        <w:pStyle w:val="Zkladntext"/>
      </w:pPr>
    </w:p>
    <w:p w:rsidR="00175BD6" w:rsidRDefault="00175BD6" w:rsidP="0000290B">
      <w:pPr>
        <w:pStyle w:val="Zkladntext"/>
      </w:pPr>
    </w:p>
    <w:p w:rsidR="00175BD6" w:rsidRDefault="00175BD6" w:rsidP="0000290B">
      <w:pPr>
        <w:pStyle w:val="Zkladntext"/>
      </w:pPr>
    </w:p>
    <w:p w:rsidR="00C672BA" w:rsidRDefault="00C672BA" w:rsidP="0000290B">
      <w:pPr>
        <w:pStyle w:val="Zkladntext"/>
      </w:pPr>
    </w:p>
    <w:p w:rsidR="00006F02" w:rsidRDefault="00006F02" w:rsidP="0000290B">
      <w:pPr>
        <w:pStyle w:val="Zkladntext"/>
      </w:pPr>
    </w:p>
    <w:p w:rsidR="00175BD6" w:rsidRDefault="00175BD6">
      <w:pPr>
        <w:spacing w:after="200" w:line="276" w:lineRule="auto"/>
      </w:pPr>
      <w:bookmarkStart w:id="61" w:name="_Toc530739924"/>
    </w:p>
    <w:p w:rsidR="00475512" w:rsidRDefault="00475512">
      <w:pPr>
        <w:spacing w:after="200" w:line="276" w:lineRule="auto"/>
        <w:rPr>
          <w:b/>
          <w:caps/>
          <w:sz w:val="18"/>
        </w:rPr>
      </w:pPr>
    </w:p>
    <w:p w:rsidR="0000290B" w:rsidRPr="00297929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97929">
        <w:t>Informácie o ekonomických vzťahoch účtovnej jednotky a spriaznených osôb</w:t>
      </w:r>
      <w:bookmarkEnd w:id="61"/>
    </w:p>
    <w:p w:rsidR="0000290B" w:rsidRPr="00297929" w:rsidRDefault="0000290B" w:rsidP="0000290B">
      <w:pPr>
        <w:pStyle w:val="Zkladntext"/>
      </w:pPr>
    </w:p>
    <w:p w:rsidR="0000290B" w:rsidRDefault="0000290B" w:rsidP="0000290B">
      <w:pPr>
        <w:pStyle w:val="Zkladntext"/>
      </w:pPr>
      <w:r w:rsidRPr="00297929">
        <w:t>Spoločnosť uskutočnila v priebehu účtovného obdobia nasledujúce transakcie so spriaznenými osobami</w:t>
      </w:r>
      <w:r w:rsidR="000F1306" w:rsidRPr="00297929">
        <w:t xml:space="preserve"> </w:t>
      </w:r>
    </w:p>
    <w:p w:rsidR="00BF1B41" w:rsidRDefault="00BF1B41" w:rsidP="0000290B">
      <w:pPr>
        <w:pStyle w:val="Zkladntext"/>
      </w:pPr>
    </w:p>
    <w:bookmarkStart w:id="62" w:name="_MON_1394872206"/>
    <w:bookmarkStart w:id="63" w:name="_MON_1394873122"/>
    <w:bookmarkStart w:id="64" w:name="_MON_1394873304"/>
    <w:bookmarkStart w:id="65" w:name="_MON_1394873348"/>
    <w:bookmarkStart w:id="66" w:name="_MON_1396252436"/>
    <w:bookmarkStart w:id="67" w:name="_MON_1394873600"/>
    <w:bookmarkStart w:id="68" w:name="_MON_1392791517"/>
    <w:bookmarkStart w:id="69" w:name="_MON_1392790558"/>
    <w:bookmarkStart w:id="70" w:name="_MON_1394885227"/>
    <w:bookmarkStart w:id="71" w:name="_MON_1394885290"/>
    <w:bookmarkStart w:id="72" w:name="_MON_1394885668"/>
    <w:bookmarkStart w:id="73" w:name="_MON_1392790852"/>
    <w:bookmarkStart w:id="74" w:name="_MON_1392790266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Start w:id="75" w:name="_MON_1392791227"/>
    <w:bookmarkEnd w:id="75"/>
    <w:p w:rsidR="00075B41" w:rsidRDefault="00CD0428">
      <w:pPr>
        <w:pStyle w:val="Zkladntext"/>
      </w:pPr>
      <w:r w:rsidRPr="00E734AA">
        <w:object w:dxaOrig="8315" w:dyaOrig="1932">
          <v:shape id="_x0000_i1033" type="#_x0000_t75" style="width:416.4pt;height:110.05pt" o:ole="" o:preferrelative="f">
            <v:imagedata r:id="rId26" o:title=""/>
            <o:lock v:ext="edit" aspectratio="f"/>
          </v:shape>
          <o:OLEObject Type="Embed" ProgID="Excel.Sheet.12" ShapeID="_x0000_i1033" DrawAspect="Content" ObjectID="_1613805085" r:id="rId27"/>
        </w:object>
      </w:r>
    </w:p>
    <w:p w:rsidR="006E655E" w:rsidRDefault="006E655E">
      <w:pPr>
        <w:pStyle w:val="Zkladntext"/>
      </w:pPr>
    </w:p>
    <w:p w:rsidR="006E655E" w:rsidRDefault="006E655E">
      <w:pPr>
        <w:pStyle w:val="Zkladntext"/>
      </w:pPr>
    </w:p>
    <w:p w:rsidR="006E655E" w:rsidRDefault="006E655E">
      <w:pPr>
        <w:pStyle w:val="Zkladntext"/>
      </w:pPr>
    </w:p>
    <w:p w:rsidR="006E655E" w:rsidRDefault="006E655E">
      <w:pPr>
        <w:pStyle w:val="Zkladntext"/>
      </w:pPr>
    </w:p>
    <w:p w:rsidR="006E655E" w:rsidRDefault="006E655E">
      <w:pPr>
        <w:pStyle w:val="Zkladntext"/>
      </w:pPr>
    </w:p>
    <w:p w:rsidR="006E655E" w:rsidRDefault="006E655E">
      <w:pPr>
        <w:pStyle w:val="Zkladntext"/>
      </w:pPr>
    </w:p>
    <w:p w:rsidR="00C91962" w:rsidRDefault="00C91962">
      <w:pPr>
        <w:pStyle w:val="Zkladntext"/>
      </w:pPr>
    </w:p>
    <w:p w:rsidR="00887271" w:rsidRDefault="00887271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76" w:name="_MON_1394873630"/>
    <w:bookmarkEnd w:id="76"/>
    <w:bookmarkStart w:id="77" w:name="_MON_1394873693"/>
    <w:bookmarkEnd w:id="77"/>
    <w:p w:rsidR="002F770F" w:rsidRDefault="00D761D6" w:rsidP="002F770F">
      <w:pPr>
        <w:pStyle w:val="Zkladntext"/>
      </w:pPr>
      <w:r>
        <w:object w:dxaOrig="9005" w:dyaOrig="2608">
          <v:shape id="_x0000_i1034" type="#_x0000_t75" style="width:438.8pt;height:142.65pt" o:ole="" o:preferrelative="f">
            <v:imagedata r:id="rId28" o:title=""/>
            <o:lock v:ext="edit" aspectratio="f"/>
          </v:shape>
          <o:OLEObject Type="Embed" ProgID="Excel.Sheet.12" ShapeID="_x0000_i1034" DrawAspect="Content" ObjectID="_1613805086" r:id="rId29"/>
        </w:object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8" w:name="_Toc530739925"/>
      <w:r>
        <w:t>Informácie o skutočnostiach, ktoré nastali po dni, ku ktorému sa zostavuje účtovná závierka, do dňa zostavenia účtovnej závierky</w:t>
      </w:r>
      <w:bookmarkEnd w:id="78"/>
    </w:p>
    <w:p w:rsidR="003E0FA2" w:rsidRDefault="003E0FA2" w:rsidP="003E0FA2">
      <w:pPr>
        <w:pStyle w:val="Zkladntext"/>
      </w:pPr>
    </w:p>
    <w:p w:rsidR="003248A1" w:rsidRDefault="00445C25" w:rsidP="00E15383">
      <w:pPr>
        <w:pStyle w:val="Zkladntext"/>
      </w:pPr>
      <w:r>
        <w:t>Po 31. decembri 201</w:t>
      </w:r>
      <w:r w:rsidR="00D60847">
        <w:t>8</w:t>
      </w:r>
      <w:r w:rsidR="003E0FA2">
        <w:t xml:space="preserve"> </w:t>
      </w:r>
      <w:r w:rsidR="007703C5">
        <w:t>ne</w:t>
      </w:r>
      <w:r w:rsidR="003E0FA2">
        <w:t>nastali tieto udalosti majúce významný vplyv na verné zobrazenie skutočností, ktoré sú predmetom účtovníctva</w:t>
      </w:r>
      <w:r w:rsidR="007703C5">
        <w:t>.</w:t>
      </w:r>
    </w:p>
    <w:p w:rsidR="00ED1E98" w:rsidRDefault="00ED1E98" w:rsidP="003E0FA2">
      <w:pPr>
        <w:pStyle w:val="Zkladntext"/>
      </w:pPr>
      <w:bookmarkStart w:id="79" w:name="_MON_1394874035"/>
      <w:bookmarkEnd w:id="79"/>
    </w:p>
    <w:p w:rsidR="00627B6C" w:rsidRDefault="00627B6C" w:rsidP="003E0FA2">
      <w:pPr>
        <w:pStyle w:val="Zkladntext"/>
      </w:pPr>
    </w:p>
    <w:sectPr w:rsidR="00627B6C" w:rsidSect="00E15383">
      <w:headerReference w:type="default" r:id="rId30"/>
      <w:footerReference w:type="default" r:id="rId31"/>
      <w:headerReference w:type="first" r:id="rId32"/>
      <w:footerReference w:type="first" r:id="rId33"/>
      <w:pgSz w:w="11906" w:h="16838" w:code="9"/>
      <w:pgMar w:top="1560" w:right="1021" w:bottom="1134" w:left="1673" w:header="675" w:footer="408" w:gutter="0"/>
      <w:pgNumType w:start="12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2D0D" w:rsidRDefault="00E82D0D" w:rsidP="00E95128">
      <w:r>
        <w:separator/>
      </w:r>
    </w:p>
  </w:endnote>
  <w:endnote w:type="continuationSeparator" w:id="0">
    <w:p w:rsidR="00E82D0D" w:rsidRDefault="00E82D0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38975"/>
      <w:docPartObj>
        <w:docPartGallery w:val="Page Numbers (Bottom of Page)"/>
        <w:docPartUnique/>
      </w:docPartObj>
    </w:sdtPr>
    <w:sdtContent>
      <w:p w:rsidR="00931A30" w:rsidRDefault="0068026A">
        <w:pPr>
          <w:pStyle w:val="Pta"/>
          <w:jc w:val="right"/>
        </w:pPr>
        <w:fldSimple w:instr=" PAGE   \* MERGEFORMAT ">
          <w:r w:rsidR="001875CE">
            <w:rPr>
              <w:noProof/>
            </w:rPr>
            <w:t>24</w:t>
          </w:r>
        </w:fldSimple>
      </w:p>
    </w:sdtContent>
  </w:sdt>
  <w:p w:rsidR="00931A30" w:rsidRDefault="00931A3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1A30" w:rsidRDefault="00931A30">
    <w:pPr>
      <w:pStyle w:val="Pta"/>
      <w:jc w:val="right"/>
    </w:pPr>
    <w:r>
      <w:t>12</w:t>
    </w:r>
  </w:p>
  <w:p w:rsidR="00931A30" w:rsidRPr="00F70C00" w:rsidRDefault="00931A3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2D0D" w:rsidRDefault="00E82D0D" w:rsidP="00E95128">
      <w:r>
        <w:separator/>
      </w:r>
    </w:p>
  </w:footnote>
  <w:footnote w:type="continuationSeparator" w:id="0">
    <w:p w:rsidR="00E82D0D" w:rsidRDefault="00E82D0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1A30" w:rsidRPr="00E378B0" w:rsidRDefault="00931A30" w:rsidP="00AF56DB">
    <w:pPr>
      <w:pStyle w:val="Hlavika"/>
      <w:tabs>
        <w:tab w:val="clear" w:pos="9072"/>
        <w:tab w:val="right" w:pos="9214"/>
      </w:tabs>
      <w:ind w:right="-1"/>
      <w:rPr>
        <w:i/>
        <w:sz w:val="18"/>
        <w:szCs w:val="18"/>
        <w:lang w:val="en-US"/>
      </w:rPr>
    </w:pPr>
    <w:r>
      <w:rPr>
        <w:sz w:val="18"/>
        <w:szCs w:val="18"/>
      </w:rPr>
      <w:t xml:space="preserve">                                                                   </w:t>
    </w:r>
    <w:r w:rsidRPr="002B7FF9">
      <w:rPr>
        <w:b/>
        <w:sz w:val="18"/>
        <w:szCs w:val="18"/>
      </w:rPr>
      <w:t>POLYTEC Estates Slovakia s.r.o.</w:t>
    </w:r>
    <w:r w:rsidRPr="00FE7067">
      <w:rPr>
        <w:sz w:val="18"/>
        <w:szCs w:val="18"/>
        <w:lang w:val="en-US"/>
      </w:rPr>
      <w:tab/>
    </w:r>
    <w:r w:rsidRPr="00E378B0">
      <w:rPr>
        <w:i/>
        <w:sz w:val="18"/>
        <w:szCs w:val="18"/>
        <w:lang w:val="en-US"/>
      </w:rPr>
      <w:t>Poznámky účtovnej závierky</w:t>
    </w:r>
  </w:p>
  <w:p w:rsidR="00931A30" w:rsidRPr="00E378B0" w:rsidRDefault="00931A30" w:rsidP="00FF0B1B">
    <w:pPr>
      <w:pStyle w:val="Hlavika"/>
      <w:tabs>
        <w:tab w:val="right" w:pos="9214"/>
      </w:tabs>
      <w:ind w:right="-1"/>
      <w:rPr>
        <w:i/>
        <w:sz w:val="18"/>
        <w:szCs w:val="18"/>
        <w:lang w:val="en-US"/>
      </w:rPr>
    </w:pPr>
    <w:r>
      <w:rPr>
        <w:i/>
        <w:sz w:val="18"/>
        <w:szCs w:val="18"/>
        <w:lang w:val="en-US"/>
      </w:rPr>
      <w:t xml:space="preserve">                                                                                                                                                                k 31. </w:t>
    </w:r>
    <w:proofErr w:type="spellStart"/>
    <w:r>
      <w:rPr>
        <w:i/>
        <w:sz w:val="18"/>
        <w:szCs w:val="18"/>
        <w:lang w:val="en-US"/>
      </w:rPr>
      <w:t>decembru</w:t>
    </w:r>
    <w:proofErr w:type="spellEnd"/>
    <w:r>
      <w:rPr>
        <w:i/>
        <w:sz w:val="18"/>
        <w:szCs w:val="18"/>
        <w:lang w:val="en-US"/>
      </w:rPr>
      <w:t xml:space="preserve"> 2018</w:t>
    </w:r>
  </w:p>
  <w:p w:rsidR="00931A30" w:rsidRDefault="00931A30" w:rsidP="00AF56DB">
    <w:pPr>
      <w:pStyle w:val="Hlavika"/>
      <w:rPr>
        <w:lang w:val="en-US"/>
      </w:rPr>
    </w:pPr>
    <w:r>
      <w:rPr>
        <w:lang w:val="en-US"/>
      </w:rPr>
      <w:t>Poznámky Úč POD 3 – 01                                                                                                     IČO      36246816</w:t>
    </w:r>
  </w:p>
  <w:p w:rsidR="00931A30" w:rsidRPr="00AF56DB" w:rsidRDefault="00931A30" w:rsidP="00AF56DB">
    <w:pPr>
      <w:pStyle w:val="Hlavika"/>
      <w:rPr>
        <w:lang w:val="en-US"/>
      </w:rPr>
    </w:pPr>
    <w:r>
      <w:rPr>
        <w:lang w:val="en-US"/>
      </w:rPr>
      <w:t xml:space="preserve">                                                                                                                                                DIČ  2020191954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1A30" w:rsidRDefault="00931A30">
    <w:pPr>
      <w:pStyle w:val="Hlavika"/>
      <w:jc w:val="right"/>
    </w:pPr>
  </w:p>
  <w:p w:rsidR="00931A30" w:rsidRPr="00F342A4" w:rsidRDefault="00931A30" w:rsidP="00F342A4">
    <w:pPr>
      <w:pStyle w:val="Hlavika"/>
      <w:tabs>
        <w:tab w:val="clear" w:pos="9072"/>
        <w:tab w:val="right" w:pos="9214"/>
      </w:tabs>
      <w:ind w:right="-1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328CB"/>
    <w:multiLevelType w:val="hybridMultilevel"/>
    <w:tmpl w:val="70865D5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35CBF8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420125"/>
    <w:multiLevelType w:val="hybridMultilevel"/>
    <w:tmpl w:val="4A2CD0E0"/>
    <w:lvl w:ilvl="0" w:tplc="3D487C3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52727CC"/>
    <w:multiLevelType w:val="hybridMultilevel"/>
    <w:tmpl w:val="D0587D44"/>
    <w:lvl w:ilvl="0" w:tplc="8EB2D932">
      <w:start w:val="1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2CCF73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2"/>
  </w:num>
  <w:num w:numId="3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887"/>
    <w:rsid w:val="0000290B"/>
    <w:rsid w:val="00002921"/>
    <w:rsid w:val="00003C63"/>
    <w:rsid w:val="000040F5"/>
    <w:rsid w:val="00006F02"/>
    <w:rsid w:val="00010822"/>
    <w:rsid w:val="00010C2A"/>
    <w:rsid w:val="0001347D"/>
    <w:rsid w:val="00017791"/>
    <w:rsid w:val="00017DFF"/>
    <w:rsid w:val="00020774"/>
    <w:rsid w:val="00022339"/>
    <w:rsid w:val="00024B48"/>
    <w:rsid w:val="0002579D"/>
    <w:rsid w:val="00025C7E"/>
    <w:rsid w:val="00030416"/>
    <w:rsid w:val="000306B7"/>
    <w:rsid w:val="00032EA3"/>
    <w:rsid w:val="000331E6"/>
    <w:rsid w:val="000422E9"/>
    <w:rsid w:val="00045A17"/>
    <w:rsid w:val="000470EC"/>
    <w:rsid w:val="00052495"/>
    <w:rsid w:val="00062334"/>
    <w:rsid w:val="000658BA"/>
    <w:rsid w:val="000660D6"/>
    <w:rsid w:val="000716D7"/>
    <w:rsid w:val="00073480"/>
    <w:rsid w:val="00073853"/>
    <w:rsid w:val="000738DF"/>
    <w:rsid w:val="00073F1A"/>
    <w:rsid w:val="00075B41"/>
    <w:rsid w:val="00076486"/>
    <w:rsid w:val="000774D6"/>
    <w:rsid w:val="00081EC5"/>
    <w:rsid w:val="00082DB2"/>
    <w:rsid w:val="0008425B"/>
    <w:rsid w:val="00085A3A"/>
    <w:rsid w:val="0008607B"/>
    <w:rsid w:val="00086A82"/>
    <w:rsid w:val="00091982"/>
    <w:rsid w:val="00092C39"/>
    <w:rsid w:val="00093CC4"/>
    <w:rsid w:val="00094016"/>
    <w:rsid w:val="00094BEC"/>
    <w:rsid w:val="000965D0"/>
    <w:rsid w:val="000A1BBA"/>
    <w:rsid w:val="000A4BBB"/>
    <w:rsid w:val="000A6FBA"/>
    <w:rsid w:val="000A782B"/>
    <w:rsid w:val="000B1513"/>
    <w:rsid w:val="000B4629"/>
    <w:rsid w:val="000B6195"/>
    <w:rsid w:val="000C2309"/>
    <w:rsid w:val="000C2D66"/>
    <w:rsid w:val="000C68B3"/>
    <w:rsid w:val="000D089F"/>
    <w:rsid w:val="000D22FF"/>
    <w:rsid w:val="000D318B"/>
    <w:rsid w:val="000D6089"/>
    <w:rsid w:val="000D7827"/>
    <w:rsid w:val="000E0FAD"/>
    <w:rsid w:val="000E6FA7"/>
    <w:rsid w:val="000F1306"/>
    <w:rsid w:val="000F23BE"/>
    <w:rsid w:val="000F27A2"/>
    <w:rsid w:val="000F40C4"/>
    <w:rsid w:val="000F5666"/>
    <w:rsid w:val="000F74B2"/>
    <w:rsid w:val="000F779E"/>
    <w:rsid w:val="00102C1A"/>
    <w:rsid w:val="00103B71"/>
    <w:rsid w:val="00112DC8"/>
    <w:rsid w:val="001138C7"/>
    <w:rsid w:val="00117F18"/>
    <w:rsid w:val="00120F3A"/>
    <w:rsid w:val="00121C00"/>
    <w:rsid w:val="001267D5"/>
    <w:rsid w:val="001276E8"/>
    <w:rsid w:val="001278BD"/>
    <w:rsid w:val="00127D9C"/>
    <w:rsid w:val="00136273"/>
    <w:rsid w:val="00136A4A"/>
    <w:rsid w:val="00140632"/>
    <w:rsid w:val="00141691"/>
    <w:rsid w:val="00141832"/>
    <w:rsid w:val="00141EA0"/>
    <w:rsid w:val="00142DDE"/>
    <w:rsid w:val="001438AC"/>
    <w:rsid w:val="0014486E"/>
    <w:rsid w:val="0014580C"/>
    <w:rsid w:val="00146904"/>
    <w:rsid w:val="00147FB3"/>
    <w:rsid w:val="0015039D"/>
    <w:rsid w:val="00152900"/>
    <w:rsid w:val="00152B98"/>
    <w:rsid w:val="00154395"/>
    <w:rsid w:val="00156131"/>
    <w:rsid w:val="00156231"/>
    <w:rsid w:val="0015674B"/>
    <w:rsid w:val="0015741B"/>
    <w:rsid w:val="00160AAA"/>
    <w:rsid w:val="00163BF5"/>
    <w:rsid w:val="00165A4B"/>
    <w:rsid w:val="001712A8"/>
    <w:rsid w:val="0017267A"/>
    <w:rsid w:val="001733C5"/>
    <w:rsid w:val="00175BD6"/>
    <w:rsid w:val="00176755"/>
    <w:rsid w:val="00177051"/>
    <w:rsid w:val="00177C59"/>
    <w:rsid w:val="00184742"/>
    <w:rsid w:val="00186EAD"/>
    <w:rsid w:val="001875CE"/>
    <w:rsid w:val="00192B22"/>
    <w:rsid w:val="00193EE6"/>
    <w:rsid w:val="001A1C39"/>
    <w:rsid w:val="001A566C"/>
    <w:rsid w:val="001A673A"/>
    <w:rsid w:val="001A7CD7"/>
    <w:rsid w:val="001B43F2"/>
    <w:rsid w:val="001B5156"/>
    <w:rsid w:val="001B5855"/>
    <w:rsid w:val="001C0A6A"/>
    <w:rsid w:val="001C2FA7"/>
    <w:rsid w:val="001D06F0"/>
    <w:rsid w:val="001D0FE1"/>
    <w:rsid w:val="001D181E"/>
    <w:rsid w:val="001D3DCB"/>
    <w:rsid w:val="001D4E8A"/>
    <w:rsid w:val="001D507C"/>
    <w:rsid w:val="001E03E6"/>
    <w:rsid w:val="001E29BC"/>
    <w:rsid w:val="001E3EC9"/>
    <w:rsid w:val="001E7527"/>
    <w:rsid w:val="001E7940"/>
    <w:rsid w:val="001E7DAF"/>
    <w:rsid w:val="001E7F3E"/>
    <w:rsid w:val="001F0553"/>
    <w:rsid w:val="001F338B"/>
    <w:rsid w:val="00203BB1"/>
    <w:rsid w:val="00204C3C"/>
    <w:rsid w:val="00211AE7"/>
    <w:rsid w:val="00211C4A"/>
    <w:rsid w:val="002130D8"/>
    <w:rsid w:val="00214043"/>
    <w:rsid w:val="002147EE"/>
    <w:rsid w:val="00214E72"/>
    <w:rsid w:val="0021533B"/>
    <w:rsid w:val="00216E9E"/>
    <w:rsid w:val="0021757D"/>
    <w:rsid w:val="002229CC"/>
    <w:rsid w:val="00225398"/>
    <w:rsid w:val="002276DE"/>
    <w:rsid w:val="002304B6"/>
    <w:rsid w:val="00232D19"/>
    <w:rsid w:val="002418D5"/>
    <w:rsid w:val="00246EAC"/>
    <w:rsid w:val="002475CC"/>
    <w:rsid w:val="0025175D"/>
    <w:rsid w:val="00251BF2"/>
    <w:rsid w:val="002524E3"/>
    <w:rsid w:val="00254418"/>
    <w:rsid w:val="0025662A"/>
    <w:rsid w:val="00257CFA"/>
    <w:rsid w:val="00260374"/>
    <w:rsid w:val="00260C4C"/>
    <w:rsid w:val="00262CD4"/>
    <w:rsid w:val="00263E6E"/>
    <w:rsid w:val="00266154"/>
    <w:rsid w:val="0027298D"/>
    <w:rsid w:val="00273DDE"/>
    <w:rsid w:val="00273FAB"/>
    <w:rsid w:val="0027520F"/>
    <w:rsid w:val="002766A4"/>
    <w:rsid w:val="00280D5B"/>
    <w:rsid w:val="002829DE"/>
    <w:rsid w:val="00282C90"/>
    <w:rsid w:val="00283139"/>
    <w:rsid w:val="00285F30"/>
    <w:rsid w:val="00286A3D"/>
    <w:rsid w:val="00290A84"/>
    <w:rsid w:val="00294BAE"/>
    <w:rsid w:val="00294D27"/>
    <w:rsid w:val="002977CC"/>
    <w:rsid w:val="00297929"/>
    <w:rsid w:val="002A06D2"/>
    <w:rsid w:val="002A264B"/>
    <w:rsid w:val="002A4E96"/>
    <w:rsid w:val="002A651A"/>
    <w:rsid w:val="002A7181"/>
    <w:rsid w:val="002A7CDF"/>
    <w:rsid w:val="002B2E36"/>
    <w:rsid w:val="002B639A"/>
    <w:rsid w:val="002B6782"/>
    <w:rsid w:val="002B7FF9"/>
    <w:rsid w:val="002C0314"/>
    <w:rsid w:val="002C4C8B"/>
    <w:rsid w:val="002D1DFE"/>
    <w:rsid w:val="002D3037"/>
    <w:rsid w:val="002D3ABE"/>
    <w:rsid w:val="002D4AEE"/>
    <w:rsid w:val="002D65BD"/>
    <w:rsid w:val="002D69FB"/>
    <w:rsid w:val="002E0E7B"/>
    <w:rsid w:val="002E19BC"/>
    <w:rsid w:val="002E35FC"/>
    <w:rsid w:val="002E4DEF"/>
    <w:rsid w:val="002F05C7"/>
    <w:rsid w:val="002F1F4C"/>
    <w:rsid w:val="002F3C09"/>
    <w:rsid w:val="002F3E31"/>
    <w:rsid w:val="002F5513"/>
    <w:rsid w:val="002F626C"/>
    <w:rsid w:val="002F770F"/>
    <w:rsid w:val="00301031"/>
    <w:rsid w:val="00301C73"/>
    <w:rsid w:val="00306DF2"/>
    <w:rsid w:val="00307540"/>
    <w:rsid w:val="0031206A"/>
    <w:rsid w:val="003147AA"/>
    <w:rsid w:val="00321F78"/>
    <w:rsid w:val="003248A1"/>
    <w:rsid w:val="00327E48"/>
    <w:rsid w:val="00331FD6"/>
    <w:rsid w:val="0033414A"/>
    <w:rsid w:val="00335176"/>
    <w:rsid w:val="00335C04"/>
    <w:rsid w:val="0033773D"/>
    <w:rsid w:val="003378C1"/>
    <w:rsid w:val="0034119B"/>
    <w:rsid w:val="00342E08"/>
    <w:rsid w:val="003434C5"/>
    <w:rsid w:val="003444E0"/>
    <w:rsid w:val="00346B9F"/>
    <w:rsid w:val="00351FF6"/>
    <w:rsid w:val="00355A90"/>
    <w:rsid w:val="0036081E"/>
    <w:rsid w:val="003626F5"/>
    <w:rsid w:val="0036502B"/>
    <w:rsid w:val="00367A6E"/>
    <w:rsid w:val="003777CA"/>
    <w:rsid w:val="00383496"/>
    <w:rsid w:val="00396690"/>
    <w:rsid w:val="00396B3D"/>
    <w:rsid w:val="00396C82"/>
    <w:rsid w:val="003A4E00"/>
    <w:rsid w:val="003B1FF2"/>
    <w:rsid w:val="003B58C0"/>
    <w:rsid w:val="003B591C"/>
    <w:rsid w:val="003B75EC"/>
    <w:rsid w:val="003B765C"/>
    <w:rsid w:val="003C189C"/>
    <w:rsid w:val="003C3B6F"/>
    <w:rsid w:val="003C3FDF"/>
    <w:rsid w:val="003C6B7B"/>
    <w:rsid w:val="003D140B"/>
    <w:rsid w:val="003D5127"/>
    <w:rsid w:val="003E0119"/>
    <w:rsid w:val="003E0FA2"/>
    <w:rsid w:val="003E1B5D"/>
    <w:rsid w:val="003E78E8"/>
    <w:rsid w:val="003F173C"/>
    <w:rsid w:val="003F28D5"/>
    <w:rsid w:val="003F46CB"/>
    <w:rsid w:val="003F5B76"/>
    <w:rsid w:val="004007CA"/>
    <w:rsid w:val="00401F9E"/>
    <w:rsid w:val="004022E6"/>
    <w:rsid w:val="004027CF"/>
    <w:rsid w:val="00402BAB"/>
    <w:rsid w:val="00402C6D"/>
    <w:rsid w:val="0041254C"/>
    <w:rsid w:val="00416C58"/>
    <w:rsid w:val="004204C2"/>
    <w:rsid w:val="00420D87"/>
    <w:rsid w:val="00423AFA"/>
    <w:rsid w:val="004262D7"/>
    <w:rsid w:val="0042736A"/>
    <w:rsid w:val="0042781C"/>
    <w:rsid w:val="00430148"/>
    <w:rsid w:val="004313A2"/>
    <w:rsid w:val="004330B3"/>
    <w:rsid w:val="00436380"/>
    <w:rsid w:val="004409F5"/>
    <w:rsid w:val="00442157"/>
    <w:rsid w:val="00444033"/>
    <w:rsid w:val="00445C25"/>
    <w:rsid w:val="00446423"/>
    <w:rsid w:val="00446796"/>
    <w:rsid w:val="0044737A"/>
    <w:rsid w:val="004508CD"/>
    <w:rsid w:val="00450DB7"/>
    <w:rsid w:val="00451027"/>
    <w:rsid w:val="00452010"/>
    <w:rsid w:val="004528C6"/>
    <w:rsid w:val="00452C96"/>
    <w:rsid w:val="0045465E"/>
    <w:rsid w:val="00457ACF"/>
    <w:rsid w:val="00460337"/>
    <w:rsid w:val="00460A08"/>
    <w:rsid w:val="0046138C"/>
    <w:rsid w:val="00461D2D"/>
    <w:rsid w:val="004622C0"/>
    <w:rsid w:val="00462AA2"/>
    <w:rsid w:val="00470221"/>
    <w:rsid w:val="0047198D"/>
    <w:rsid w:val="00475512"/>
    <w:rsid w:val="00483A16"/>
    <w:rsid w:val="00485457"/>
    <w:rsid w:val="00490EE1"/>
    <w:rsid w:val="0049181E"/>
    <w:rsid w:val="00491AF0"/>
    <w:rsid w:val="00491C69"/>
    <w:rsid w:val="00493355"/>
    <w:rsid w:val="00496A4E"/>
    <w:rsid w:val="004A045E"/>
    <w:rsid w:val="004A085B"/>
    <w:rsid w:val="004A4440"/>
    <w:rsid w:val="004A4D80"/>
    <w:rsid w:val="004A6C40"/>
    <w:rsid w:val="004B0E4C"/>
    <w:rsid w:val="004B2651"/>
    <w:rsid w:val="004B599A"/>
    <w:rsid w:val="004B6384"/>
    <w:rsid w:val="004B69E1"/>
    <w:rsid w:val="004C1BEF"/>
    <w:rsid w:val="004C1C27"/>
    <w:rsid w:val="004C461F"/>
    <w:rsid w:val="004C540D"/>
    <w:rsid w:val="004D02D5"/>
    <w:rsid w:val="004D2249"/>
    <w:rsid w:val="004D25F3"/>
    <w:rsid w:val="004D3B14"/>
    <w:rsid w:val="004D3B4A"/>
    <w:rsid w:val="004D514D"/>
    <w:rsid w:val="004D5583"/>
    <w:rsid w:val="004D5B29"/>
    <w:rsid w:val="004D7DD0"/>
    <w:rsid w:val="004E0BAA"/>
    <w:rsid w:val="004E201A"/>
    <w:rsid w:val="004E5C92"/>
    <w:rsid w:val="004E706F"/>
    <w:rsid w:val="00501E26"/>
    <w:rsid w:val="005029F2"/>
    <w:rsid w:val="00506E0F"/>
    <w:rsid w:val="00507B8B"/>
    <w:rsid w:val="005103F7"/>
    <w:rsid w:val="005131C0"/>
    <w:rsid w:val="005138B1"/>
    <w:rsid w:val="00514561"/>
    <w:rsid w:val="00515879"/>
    <w:rsid w:val="00531D46"/>
    <w:rsid w:val="00535C6F"/>
    <w:rsid w:val="00540B1F"/>
    <w:rsid w:val="00541789"/>
    <w:rsid w:val="00542006"/>
    <w:rsid w:val="0054242C"/>
    <w:rsid w:val="0054259E"/>
    <w:rsid w:val="00545211"/>
    <w:rsid w:val="00545B77"/>
    <w:rsid w:val="00546BD3"/>
    <w:rsid w:val="0054786F"/>
    <w:rsid w:val="00551E97"/>
    <w:rsid w:val="00553AFB"/>
    <w:rsid w:val="00554556"/>
    <w:rsid w:val="005622FF"/>
    <w:rsid w:val="0056275B"/>
    <w:rsid w:val="00562A3E"/>
    <w:rsid w:val="00564B72"/>
    <w:rsid w:val="0057331F"/>
    <w:rsid w:val="0057480F"/>
    <w:rsid w:val="00574D71"/>
    <w:rsid w:val="005756EB"/>
    <w:rsid w:val="00577BC6"/>
    <w:rsid w:val="00580166"/>
    <w:rsid w:val="00580FEA"/>
    <w:rsid w:val="005819C9"/>
    <w:rsid w:val="0058479C"/>
    <w:rsid w:val="00585445"/>
    <w:rsid w:val="00592B74"/>
    <w:rsid w:val="00595160"/>
    <w:rsid w:val="005A0785"/>
    <w:rsid w:val="005A38F9"/>
    <w:rsid w:val="005A4B6F"/>
    <w:rsid w:val="005A6A8E"/>
    <w:rsid w:val="005A76F0"/>
    <w:rsid w:val="005A7FDD"/>
    <w:rsid w:val="005B316E"/>
    <w:rsid w:val="005B3EA0"/>
    <w:rsid w:val="005B4970"/>
    <w:rsid w:val="005B508D"/>
    <w:rsid w:val="005B783F"/>
    <w:rsid w:val="005C2DAF"/>
    <w:rsid w:val="005C4F68"/>
    <w:rsid w:val="005C50FC"/>
    <w:rsid w:val="005C6657"/>
    <w:rsid w:val="005C7AE8"/>
    <w:rsid w:val="005D22A1"/>
    <w:rsid w:val="005D25E4"/>
    <w:rsid w:val="005D2A89"/>
    <w:rsid w:val="005D4842"/>
    <w:rsid w:val="005D614C"/>
    <w:rsid w:val="005D7303"/>
    <w:rsid w:val="005E09B4"/>
    <w:rsid w:val="005E7E8B"/>
    <w:rsid w:val="005F2BC8"/>
    <w:rsid w:val="005F5D4F"/>
    <w:rsid w:val="005F6E8B"/>
    <w:rsid w:val="005F7FDE"/>
    <w:rsid w:val="0060236A"/>
    <w:rsid w:val="00603EFB"/>
    <w:rsid w:val="006069D3"/>
    <w:rsid w:val="0061078E"/>
    <w:rsid w:val="00627B6C"/>
    <w:rsid w:val="00630386"/>
    <w:rsid w:val="006339DC"/>
    <w:rsid w:val="006414D5"/>
    <w:rsid w:val="00641554"/>
    <w:rsid w:val="0064257C"/>
    <w:rsid w:val="0064520D"/>
    <w:rsid w:val="00645932"/>
    <w:rsid w:val="006510AA"/>
    <w:rsid w:val="00651689"/>
    <w:rsid w:val="00653770"/>
    <w:rsid w:val="006575EA"/>
    <w:rsid w:val="006627D4"/>
    <w:rsid w:val="00662C25"/>
    <w:rsid w:val="0066618F"/>
    <w:rsid w:val="00671BB4"/>
    <w:rsid w:val="00671EF6"/>
    <w:rsid w:val="00674830"/>
    <w:rsid w:val="00674DB4"/>
    <w:rsid w:val="006750FE"/>
    <w:rsid w:val="0068026A"/>
    <w:rsid w:val="006826B9"/>
    <w:rsid w:val="0068537D"/>
    <w:rsid w:val="006878EC"/>
    <w:rsid w:val="00687A4B"/>
    <w:rsid w:val="0069243D"/>
    <w:rsid w:val="00694931"/>
    <w:rsid w:val="00697F7C"/>
    <w:rsid w:val="006A3C75"/>
    <w:rsid w:val="006A60E7"/>
    <w:rsid w:val="006A737C"/>
    <w:rsid w:val="006B7303"/>
    <w:rsid w:val="006C1720"/>
    <w:rsid w:val="006C27AA"/>
    <w:rsid w:val="006C76DF"/>
    <w:rsid w:val="006C7F51"/>
    <w:rsid w:val="006D36EA"/>
    <w:rsid w:val="006D3D0B"/>
    <w:rsid w:val="006D6482"/>
    <w:rsid w:val="006D7585"/>
    <w:rsid w:val="006E219F"/>
    <w:rsid w:val="006E554A"/>
    <w:rsid w:val="006E5E2E"/>
    <w:rsid w:val="006E655E"/>
    <w:rsid w:val="006E7FEA"/>
    <w:rsid w:val="006F0409"/>
    <w:rsid w:val="006F1D91"/>
    <w:rsid w:val="006F28DA"/>
    <w:rsid w:val="006F5FD8"/>
    <w:rsid w:val="00701F03"/>
    <w:rsid w:val="00703344"/>
    <w:rsid w:val="00711A24"/>
    <w:rsid w:val="00714597"/>
    <w:rsid w:val="0071740A"/>
    <w:rsid w:val="007260C1"/>
    <w:rsid w:val="0072695D"/>
    <w:rsid w:val="00726991"/>
    <w:rsid w:val="00734BF1"/>
    <w:rsid w:val="00736EE2"/>
    <w:rsid w:val="00741092"/>
    <w:rsid w:val="00742680"/>
    <w:rsid w:val="00744F48"/>
    <w:rsid w:val="00746C9E"/>
    <w:rsid w:val="00750259"/>
    <w:rsid w:val="007508D8"/>
    <w:rsid w:val="0075139D"/>
    <w:rsid w:val="00764E1C"/>
    <w:rsid w:val="007658EA"/>
    <w:rsid w:val="00767537"/>
    <w:rsid w:val="00767FC2"/>
    <w:rsid w:val="00770299"/>
    <w:rsid w:val="007703C5"/>
    <w:rsid w:val="00772F92"/>
    <w:rsid w:val="0077399F"/>
    <w:rsid w:val="00775F0C"/>
    <w:rsid w:val="00777324"/>
    <w:rsid w:val="0078754C"/>
    <w:rsid w:val="007902B7"/>
    <w:rsid w:val="00790EB2"/>
    <w:rsid w:val="0079191F"/>
    <w:rsid w:val="007A005F"/>
    <w:rsid w:val="007A1781"/>
    <w:rsid w:val="007A491D"/>
    <w:rsid w:val="007A7297"/>
    <w:rsid w:val="007B0E7E"/>
    <w:rsid w:val="007B1F69"/>
    <w:rsid w:val="007B2031"/>
    <w:rsid w:val="007B2E7A"/>
    <w:rsid w:val="007B314C"/>
    <w:rsid w:val="007B3A69"/>
    <w:rsid w:val="007C3B50"/>
    <w:rsid w:val="007C4350"/>
    <w:rsid w:val="007C595D"/>
    <w:rsid w:val="007C5BAC"/>
    <w:rsid w:val="007D2011"/>
    <w:rsid w:val="007D37FF"/>
    <w:rsid w:val="007D3E38"/>
    <w:rsid w:val="007D6502"/>
    <w:rsid w:val="007E3421"/>
    <w:rsid w:val="007E47FA"/>
    <w:rsid w:val="007E4E9F"/>
    <w:rsid w:val="007F4606"/>
    <w:rsid w:val="007F4F07"/>
    <w:rsid w:val="007F65D2"/>
    <w:rsid w:val="008034E1"/>
    <w:rsid w:val="008039BB"/>
    <w:rsid w:val="008046CC"/>
    <w:rsid w:val="0080548E"/>
    <w:rsid w:val="00806EE2"/>
    <w:rsid w:val="00812CFE"/>
    <w:rsid w:val="0081393A"/>
    <w:rsid w:val="00815894"/>
    <w:rsid w:val="00815A32"/>
    <w:rsid w:val="00821215"/>
    <w:rsid w:val="008323FB"/>
    <w:rsid w:val="0083467A"/>
    <w:rsid w:val="008543BA"/>
    <w:rsid w:val="0085503B"/>
    <w:rsid w:val="0085716F"/>
    <w:rsid w:val="00857559"/>
    <w:rsid w:val="00860A54"/>
    <w:rsid w:val="00861749"/>
    <w:rsid w:val="008631DE"/>
    <w:rsid w:val="008648B4"/>
    <w:rsid w:val="00864CBA"/>
    <w:rsid w:val="008669C1"/>
    <w:rsid w:val="00874443"/>
    <w:rsid w:val="00886909"/>
    <w:rsid w:val="00887271"/>
    <w:rsid w:val="00887683"/>
    <w:rsid w:val="00887C84"/>
    <w:rsid w:val="00891C85"/>
    <w:rsid w:val="00895741"/>
    <w:rsid w:val="0089613F"/>
    <w:rsid w:val="0089652C"/>
    <w:rsid w:val="0089692E"/>
    <w:rsid w:val="008A2D79"/>
    <w:rsid w:val="008A3CA7"/>
    <w:rsid w:val="008A6D28"/>
    <w:rsid w:val="008B140E"/>
    <w:rsid w:val="008B14A2"/>
    <w:rsid w:val="008B1B50"/>
    <w:rsid w:val="008B206F"/>
    <w:rsid w:val="008B22B4"/>
    <w:rsid w:val="008B4EDD"/>
    <w:rsid w:val="008B6694"/>
    <w:rsid w:val="008C427E"/>
    <w:rsid w:val="008D07AA"/>
    <w:rsid w:val="008D0944"/>
    <w:rsid w:val="008D249E"/>
    <w:rsid w:val="008D266E"/>
    <w:rsid w:val="008D2F11"/>
    <w:rsid w:val="008D5C80"/>
    <w:rsid w:val="008D7145"/>
    <w:rsid w:val="008E04AE"/>
    <w:rsid w:val="008E68A4"/>
    <w:rsid w:val="008F0030"/>
    <w:rsid w:val="008F0B4E"/>
    <w:rsid w:val="008F55DA"/>
    <w:rsid w:val="00900696"/>
    <w:rsid w:val="0090078A"/>
    <w:rsid w:val="00912C1A"/>
    <w:rsid w:val="009226CD"/>
    <w:rsid w:val="009242DA"/>
    <w:rsid w:val="00925CD9"/>
    <w:rsid w:val="009312D0"/>
    <w:rsid w:val="00931A30"/>
    <w:rsid w:val="00932B6A"/>
    <w:rsid w:val="0093393A"/>
    <w:rsid w:val="009345E7"/>
    <w:rsid w:val="00935E82"/>
    <w:rsid w:val="00936C51"/>
    <w:rsid w:val="00937A30"/>
    <w:rsid w:val="00942033"/>
    <w:rsid w:val="009441EB"/>
    <w:rsid w:val="009458E0"/>
    <w:rsid w:val="0095003F"/>
    <w:rsid w:val="00954399"/>
    <w:rsid w:val="00955FAE"/>
    <w:rsid w:val="0096422F"/>
    <w:rsid w:val="009652E0"/>
    <w:rsid w:val="00967518"/>
    <w:rsid w:val="009738C3"/>
    <w:rsid w:val="009743BF"/>
    <w:rsid w:val="00980E3F"/>
    <w:rsid w:val="0098136C"/>
    <w:rsid w:val="00981A7A"/>
    <w:rsid w:val="0098537D"/>
    <w:rsid w:val="00985D23"/>
    <w:rsid w:val="00985DF2"/>
    <w:rsid w:val="0098647C"/>
    <w:rsid w:val="00990EB7"/>
    <w:rsid w:val="00991C72"/>
    <w:rsid w:val="0099715E"/>
    <w:rsid w:val="009A3ACD"/>
    <w:rsid w:val="009B319C"/>
    <w:rsid w:val="009B60B7"/>
    <w:rsid w:val="009B7785"/>
    <w:rsid w:val="009C00F8"/>
    <w:rsid w:val="009C0836"/>
    <w:rsid w:val="009C37DA"/>
    <w:rsid w:val="009C69FC"/>
    <w:rsid w:val="009D02E9"/>
    <w:rsid w:val="009D0700"/>
    <w:rsid w:val="009D22BC"/>
    <w:rsid w:val="009D2ECF"/>
    <w:rsid w:val="009D5BDF"/>
    <w:rsid w:val="009E16EA"/>
    <w:rsid w:val="009E32DF"/>
    <w:rsid w:val="009E471F"/>
    <w:rsid w:val="009F108C"/>
    <w:rsid w:val="009F614A"/>
    <w:rsid w:val="009F6927"/>
    <w:rsid w:val="00A02146"/>
    <w:rsid w:val="00A02942"/>
    <w:rsid w:val="00A05E94"/>
    <w:rsid w:val="00A05FBA"/>
    <w:rsid w:val="00A07873"/>
    <w:rsid w:val="00A13253"/>
    <w:rsid w:val="00A13E99"/>
    <w:rsid w:val="00A15684"/>
    <w:rsid w:val="00A1766A"/>
    <w:rsid w:val="00A17A8B"/>
    <w:rsid w:val="00A2012A"/>
    <w:rsid w:val="00A25722"/>
    <w:rsid w:val="00A26359"/>
    <w:rsid w:val="00A31DFF"/>
    <w:rsid w:val="00A369F3"/>
    <w:rsid w:val="00A479D1"/>
    <w:rsid w:val="00A47B7A"/>
    <w:rsid w:val="00A47C50"/>
    <w:rsid w:val="00A50BDE"/>
    <w:rsid w:val="00A55DB1"/>
    <w:rsid w:val="00A5618F"/>
    <w:rsid w:val="00A57D34"/>
    <w:rsid w:val="00A60B43"/>
    <w:rsid w:val="00A632D6"/>
    <w:rsid w:val="00A639F4"/>
    <w:rsid w:val="00A6709E"/>
    <w:rsid w:val="00A70B8E"/>
    <w:rsid w:val="00A7144F"/>
    <w:rsid w:val="00A71F9B"/>
    <w:rsid w:val="00A72805"/>
    <w:rsid w:val="00A73577"/>
    <w:rsid w:val="00A7738B"/>
    <w:rsid w:val="00A8108C"/>
    <w:rsid w:val="00A82577"/>
    <w:rsid w:val="00A839EA"/>
    <w:rsid w:val="00A84999"/>
    <w:rsid w:val="00A87AD5"/>
    <w:rsid w:val="00A9048F"/>
    <w:rsid w:val="00A947C7"/>
    <w:rsid w:val="00A95312"/>
    <w:rsid w:val="00A95CC2"/>
    <w:rsid w:val="00A97D13"/>
    <w:rsid w:val="00AA34A8"/>
    <w:rsid w:val="00AB1F0E"/>
    <w:rsid w:val="00AB2D2E"/>
    <w:rsid w:val="00AB3FDB"/>
    <w:rsid w:val="00AB572C"/>
    <w:rsid w:val="00AB6B04"/>
    <w:rsid w:val="00AC12B2"/>
    <w:rsid w:val="00AC28E3"/>
    <w:rsid w:val="00AC3412"/>
    <w:rsid w:val="00AD0C3D"/>
    <w:rsid w:val="00AD36BB"/>
    <w:rsid w:val="00AD468A"/>
    <w:rsid w:val="00AD4FCA"/>
    <w:rsid w:val="00AD6758"/>
    <w:rsid w:val="00AE4852"/>
    <w:rsid w:val="00AE58D4"/>
    <w:rsid w:val="00AE7CEC"/>
    <w:rsid w:val="00AE7EAE"/>
    <w:rsid w:val="00AF3302"/>
    <w:rsid w:val="00AF56DB"/>
    <w:rsid w:val="00B030CC"/>
    <w:rsid w:val="00B03179"/>
    <w:rsid w:val="00B03577"/>
    <w:rsid w:val="00B0368E"/>
    <w:rsid w:val="00B040E7"/>
    <w:rsid w:val="00B0600B"/>
    <w:rsid w:val="00B10A90"/>
    <w:rsid w:val="00B12204"/>
    <w:rsid w:val="00B12629"/>
    <w:rsid w:val="00B12947"/>
    <w:rsid w:val="00B146E6"/>
    <w:rsid w:val="00B26CB5"/>
    <w:rsid w:val="00B317B3"/>
    <w:rsid w:val="00B345EE"/>
    <w:rsid w:val="00B378DA"/>
    <w:rsid w:val="00B552E2"/>
    <w:rsid w:val="00B55A09"/>
    <w:rsid w:val="00B564FF"/>
    <w:rsid w:val="00B6076C"/>
    <w:rsid w:val="00B61630"/>
    <w:rsid w:val="00B622AC"/>
    <w:rsid w:val="00B6499F"/>
    <w:rsid w:val="00B67573"/>
    <w:rsid w:val="00B71606"/>
    <w:rsid w:val="00B71C86"/>
    <w:rsid w:val="00B72772"/>
    <w:rsid w:val="00B765D9"/>
    <w:rsid w:val="00B77494"/>
    <w:rsid w:val="00B80383"/>
    <w:rsid w:val="00B81D0C"/>
    <w:rsid w:val="00B825EB"/>
    <w:rsid w:val="00B847CF"/>
    <w:rsid w:val="00B84860"/>
    <w:rsid w:val="00B90892"/>
    <w:rsid w:val="00B90D25"/>
    <w:rsid w:val="00B96BFB"/>
    <w:rsid w:val="00BA11AF"/>
    <w:rsid w:val="00BA1C56"/>
    <w:rsid w:val="00BA3FB7"/>
    <w:rsid w:val="00BA6626"/>
    <w:rsid w:val="00BB218F"/>
    <w:rsid w:val="00BB2336"/>
    <w:rsid w:val="00BB49E0"/>
    <w:rsid w:val="00BB5A4F"/>
    <w:rsid w:val="00BC09C5"/>
    <w:rsid w:val="00BC56F2"/>
    <w:rsid w:val="00BC631F"/>
    <w:rsid w:val="00BD40C9"/>
    <w:rsid w:val="00BE075E"/>
    <w:rsid w:val="00BE366D"/>
    <w:rsid w:val="00BE5D41"/>
    <w:rsid w:val="00BE75EC"/>
    <w:rsid w:val="00BF1B41"/>
    <w:rsid w:val="00BF3797"/>
    <w:rsid w:val="00BF5CA9"/>
    <w:rsid w:val="00C000BD"/>
    <w:rsid w:val="00C0257D"/>
    <w:rsid w:val="00C02C96"/>
    <w:rsid w:val="00C03840"/>
    <w:rsid w:val="00C03B46"/>
    <w:rsid w:val="00C055BD"/>
    <w:rsid w:val="00C0611C"/>
    <w:rsid w:val="00C06CE3"/>
    <w:rsid w:val="00C108FB"/>
    <w:rsid w:val="00C12F2A"/>
    <w:rsid w:val="00C13216"/>
    <w:rsid w:val="00C151C3"/>
    <w:rsid w:val="00C22B63"/>
    <w:rsid w:val="00C22C68"/>
    <w:rsid w:val="00C235C6"/>
    <w:rsid w:val="00C235CB"/>
    <w:rsid w:val="00C24B6B"/>
    <w:rsid w:val="00C25CCC"/>
    <w:rsid w:val="00C27863"/>
    <w:rsid w:val="00C30742"/>
    <w:rsid w:val="00C31E69"/>
    <w:rsid w:val="00C32D88"/>
    <w:rsid w:val="00C44120"/>
    <w:rsid w:val="00C44FA8"/>
    <w:rsid w:val="00C459DC"/>
    <w:rsid w:val="00C460D7"/>
    <w:rsid w:val="00C47720"/>
    <w:rsid w:val="00C520AC"/>
    <w:rsid w:val="00C53226"/>
    <w:rsid w:val="00C5526D"/>
    <w:rsid w:val="00C56D18"/>
    <w:rsid w:val="00C575CA"/>
    <w:rsid w:val="00C63818"/>
    <w:rsid w:val="00C672BA"/>
    <w:rsid w:val="00C712A3"/>
    <w:rsid w:val="00C730D3"/>
    <w:rsid w:val="00C76D6A"/>
    <w:rsid w:val="00C808E7"/>
    <w:rsid w:val="00C83FF3"/>
    <w:rsid w:val="00C90274"/>
    <w:rsid w:val="00C903DF"/>
    <w:rsid w:val="00C91711"/>
    <w:rsid w:val="00C91962"/>
    <w:rsid w:val="00C9328E"/>
    <w:rsid w:val="00C94278"/>
    <w:rsid w:val="00C94FB8"/>
    <w:rsid w:val="00CA0147"/>
    <w:rsid w:val="00CA0869"/>
    <w:rsid w:val="00CA1CFF"/>
    <w:rsid w:val="00CA32E1"/>
    <w:rsid w:val="00CA441D"/>
    <w:rsid w:val="00CA7AA6"/>
    <w:rsid w:val="00CB0CD3"/>
    <w:rsid w:val="00CB2D94"/>
    <w:rsid w:val="00CB3140"/>
    <w:rsid w:val="00CB58BC"/>
    <w:rsid w:val="00CC153E"/>
    <w:rsid w:val="00CC2171"/>
    <w:rsid w:val="00CC3798"/>
    <w:rsid w:val="00CC5F0D"/>
    <w:rsid w:val="00CC68A4"/>
    <w:rsid w:val="00CD0428"/>
    <w:rsid w:val="00CD0BA8"/>
    <w:rsid w:val="00CD182E"/>
    <w:rsid w:val="00CD3A8A"/>
    <w:rsid w:val="00CD4F6B"/>
    <w:rsid w:val="00CE612B"/>
    <w:rsid w:val="00CF027C"/>
    <w:rsid w:val="00CF2329"/>
    <w:rsid w:val="00CF2FC7"/>
    <w:rsid w:val="00CF3884"/>
    <w:rsid w:val="00CF4BAE"/>
    <w:rsid w:val="00CF63EF"/>
    <w:rsid w:val="00CF7C4C"/>
    <w:rsid w:val="00D02B99"/>
    <w:rsid w:val="00D04670"/>
    <w:rsid w:val="00D04D91"/>
    <w:rsid w:val="00D051BC"/>
    <w:rsid w:val="00D05F3F"/>
    <w:rsid w:val="00D14514"/>
    <w:rsid w:val="00D20BCD"/>
    <w:rsid w:val="00D214FE"/>
    <w:rsid w:val="00D21626"/>
    <w:rsid w:val="00D24870"/>
    <w:rsid w:val="00D258C0"/>
    <w:rsid w:val="00D3005C"/>
    <w:rsid w:val="00D34932"/>
    <w:rsid w:val="00D422DB"/>
    <w:rsid w:val="00D4302D"/>
    <w:rsid w:val="00D4583E"/>
    <w:rsid w:val="00D45CCB"/>
    <w:rsid w:val="00D4614E"/>
    <w:rsid w:val="00D46B40"/>
    <w:rsid w:val="00D46BF7"/>
    <w:rsid w:val="00D518E2"/>
    <w:rsid w:val="00D529F9"/>
    <w:rsid w:val="00D54563"/>
    <w:rsid w:val="00D551EB"/>
    <w:rsid w:val="00D572C7"/>
    <w:rsid w:val="00D60847"/>
    <w:rsid w:val="00D6283F"/>
    <w:rsid w:val="00D72087"/>
    <w:rsid w:val="00D75116"/>
    <w:rsid w:val="00D75C9B"/>
    <w:rsid w:val="00D761D6"/>
    <w:rsid w:val="00D77C16"/>
    <w:rsid w:val="00D77CD7"/>
    <w:rsid w:val="00D84719"/>
    <w:rsid w:val="00D90AF1"/>
    <w:rsid w:val="00D91BEC"/>
    <w:rsid w:val="00D933FB"/>
    <w:rsid w:val="00D978F1"/>
    <w:rsid w:val="00DA0D97"/>
    <w:rsid w:val="00DA0F7E"/>
    <w:rsid w:val="00DA2806"/>
    <w:rsid w:val="00DA629D"/>
    <w:rsid w:val="00DB1FDB"/>
    <w:rsid w:val="00DB4AFB"/>
    <w:rsid w:val="00DB4BB7"/>
    <w:rsid w:val="00DB5EBF"/>
    <w:rsid w:val="00DB76E2"/>
    <w:rsid w:val="00DC2A64"/>
    <w:rsid w:val="00DC2ECA"/>
    <w:rsid w:val="00DC5920"/>
    <w:rsid w:val="00DC68C3"/>
    <w:rsid w:val="00DD12FE"/>
    <w:rsid w:val="00DD23C0"/>
    <w:rsid w:val="00DE16DE"/>
    <w:rsid w:val="00DE1D1A"/>
    <w:rsid w:val="00DE358C"/>
    <w:rsid w:val="00DE447C"/>
    <w:rsid w:val="00DE5898"/>
    <w:rsid w:val="00DE66A7"/>
    <w:rsid w:val="00DF4E50"/>
    <w:rsid w:val="00DF60CF"/>
    <w:rsid w:val="00E13394"/>
    <w:rsid w:val="00E1371C"/>
    <w:rsid w:val="00E1390D"/>
    <w:rsid w:val="00E15383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3418"/>
    <w:rsid w:val="00E67FC2"/>
    <w:rsid w:val="00E72C65"/>
    <w:rsid w:val="00E734AA"/>
    <w:rsid w:val="00E77BCF"/>
    <w:rsid w:val="00E77BFE"/>
    <w:rsid w:val="00E80605"/>
    <w:rsid w:val="00E8273B"/>
    <w:rsid w:val="00E82D0D"/>
    <w:rsid w:val="00E8375D"/>
    <w:rsid w:val="00E83D8E"/>
    <w:rsid w:val="00E91329"/>
    <w:rsid w:val="00E95128"/>
    <w:rsid w:val="00EA47BC"/>
    <w:rsid w:val="00EA62CC"/>
    <w:rsid w:val="00EA6D4E"/>
    <w:rsid w:val="00EA7B8D"/>
    <w:rsid w:val="00EB0931"/>
    <w:rsid w:val="00EB3976"/>
    <w:rsid w:val="00EB3A06"/>
    <w:rsid w:val="00EB5DB4"/>
    <w:rsid w:val="00EB6A18"/>
    <w:rsid w:val="00EB7DF1"/>
    <w:rsid w:val="00EC0820"/>
    <w:rsid w:val="00EC1C62"/>
    <w:rsid w:val="00EC4B1D"/>
    <w:rsid w:val="00EC50D6"/>
    <w:rsid w:val="00EC6154"/>
    <w:rsid w:val="00ED1E98"/>
    <w:rsid w:val="00ED3698"/>
    <w:rsid w:val="00ED5F95"/>
    <w:rsid w:val="00ED67D4"/>
    <w:rsid w:val="00EE0E21"/>
    <w:rsid w:val="00EE2226"/>
    <w:rsid w:val="00EE488E"/>
    <w:rsid w:val="00EE6DAC"/>
    <w:rsid w:val="00EF026D"/>
    <w:rsid w:val="00EF0B01"/>
    <w:rsid w:val="00EF34AE"/>
    <w:rsid w:val="00EF4341"/>
    <w:rsid w:val="00EF46D0"/>
    <w:rsid w:val="00EF4E72"/>
    <w:rsid w:val="00EF688C"/>
    <w:rsid w:val="00F10D86"/>
    <w:rsid w:val="00F10E0E"/>
    <w:rsid w:val="00F124F6"/>
    <w:rsid w:val="00F150F1"/>
    <w:rsid w:val="00F16F26"/>
    <w:rsid w:val="00F20205"/>
    <w:rsid w:val="00F20DC5"/>
    <w:rsid w:val="00F218D7"/>
    <w:rsid w:val="00F27004"/>
    <w:rsid w:val="00F342A4"/>
    <w:rsid w:val="00F43581"/>
    <w:rsid w:val="00F4385F"/>
    <w:rsid w:val="00F47416"/>
    <w:rsid w:val="00F501FB"/>
    <w:rsid w:val="00F52EF7"/>
    <w:rsid w:val="00F54864"/>
    <w:rsid w:val="00F673D1"/>
    <w:rsid w:val="00F709E2"/>
    <w:rsid w:val="00F70C00"/>
    <w:rsid w:val="00F71552"/>
    <w:rsid w:val="00F72F2B"/>
    <w:rsid w:val="00F75DF5"/>
    <w:rsid w:val="00F76503"/>
    <w:rsid w:val="00F802C8"/>
    <w:rsid w:val="00F838BE"/>
    <w:rsid w:val="00F83A95"/>
    <w:rsid w:val="00F865E8"/>
    <w:rsid w:val="00F91855"/>
    <w:rsid w:val="00F91913"/>
    <w:rsid w:val="00F931B6"/>
    <w:rsid w:val="00F9359C"/>
    <w:rsid w:val="00F9506A"/>
    <w:rsid w:val="00FA1EF8"/>
    <w:rsid w:val="00FA2A9D"/>
    <w:rsid w:val="00FA2F80"/>
    <w:rsid w:val="00FA3F97"/>
    <w:rsid w:val="00FA60DA"/>
    <w:rsid w:val="00FA6ADD"/>
    <w:rsid w:val="00FA6C5D"/>
    <w:rsid w:val="00FA6D0F"/>
    <w:rsid w:val="00FB03B3"/>
    <w:rsid w:val="00FB73BF"/>
    <w:rsid w:val="00FC53C5"/>
    <w:rsid w:val="00FC6D7B"/>
    <w:rsid w:val="00FD0EBB"/>
    <w:rsid w:val="00FD4194"/>
    <w:rsid w:val="00FD44E7"/>
    <w:rsid w:val="00FD4736"/>
    <w:rsid w:val="00FD6BBE"/>
    <w:rsid w:val="00FE0172"/>
    <w:rsid w:val="00FE2CC6"/>
    <w:rsid w:val="00FE3AB4"/>
    <w:rsid w:val="00FE433E"/>
    <w:rsid w:val="00FE7E05"/>
    <w:rsid w:val="00FF0B1B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307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aliases w:val=" Char Char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EC615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48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1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4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1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5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2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Office_Excel_Worksheet2.xlsx"/><Relationship Id="rId18" Type="http://schemas.openxmlformats.org/officeDocument/2006/relationships/image" Target="media/image7.emf"/><Relationship Id="rId26" Type="http://schemas.openxmlformats.org/officeDocument/2006/relationships/image" Target="media/image11.emf"/><Relationship Id="rId3" Type="http://schemas.openxmlformats.org/officeDocument/2006/relationships/styles" Target="styles.xml"/><Relationship Id="rId21" Type="http://schemas.openxmlformats.org/officeDocument/2006/relationships/package" Target="embeddings/Microsoft_Office_Excel_Worksheet5.xlsx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package" Target="embeddings/Microsoft_Office_Excel_Worksheet3.xlsx"/><Relationship Id="rId25" Type="http://schemas.openxmlformats.org/officeDocument/2006/relationships/package" Target="embeddings/Microsoft_Office_Excel_Worksheet7.xlsx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20" Type="http://schemas.openxmlformats.org/officeDocument/2006/relationships/image" Target="media/image8.emf"/><Relationship Id="rId29" Type="http://schemas.openxmlformats.org/officeDocument/2006/relationships/package" Target="embeddings/Microsoft_Office_Excel_Worksheet9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0.emf"/><Relationship Id="rId32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Office_Excel_97-2003_Worksheet1.xls"/><Relationship Id="rId23" Type="http://schemas.openxmlformats.org/officeDocument/2006/relationships/package" Target="embeddings/Microsoft_Office_Excel_Worksheet6.xlsx"/><Relationship Id="rId28" Type="http://schemas.openxmlformats.org/officeDocument/2006/relationships/image" Target="media/image12.emf"/><Relationship Id="rId10" Type="http://schemas.openxmlformats.org/officeDocument/2006/relationships/image" Target="media/image2.png"/><Relationship Id="rId19" Type="http://schemas.openxmlformats.org/officeDocument/2006/relationships/package" Target="embeddings/Microsoft_Office_Excel_Worksheet4.xlsx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Office_Excel_Worksheet1.xlsx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package" Target="embeddings/Microsoft_Office_Excel_Worksheet8.xlsx"/><Relationship Id="rId30" Type="http://schemas.openxmlformats.org/officeDocument/2006/relationships/header" Target="header1.xm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2343EB-93AD-4243-A23F-AF317BDC8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2576</Words>
  <Characters>14688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BARICIAK Marian</cp:lastModifiedBy>
  <cp:revision>35</cp:revision>
  <cp:lastPrinted>2018-03-29T10:14:00Z</cp:lastPrinted>
  <dcterms:created xsi:type="dcterms:W3CDTF">2018-12-20T13:28:00Z</dcterms:created>
  <dcterms:modified xsi:type="dcterms:W3CDTF">2019-03-11T09:25:00Z</dcterms:modified>
</cp:coreProperties>
</file>