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4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MST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24E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44 488 084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4EEF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Andovská</w:t>
            </w:r>
            <w:proofErr w:type="spellEnd"/>
            <w:r>
              <w:rPr>
                <w:rFonts w:ascii="Arial" w:hAnsi="Arial" w:cs="Arial"/>
              </w:rPr>
              <w:t xml:space="preserve"> 7, 940 53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B24EEF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B24EEF"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technické zhodnotenie predmetu nájmu, rovnomerné, 40 rokov, účtovné=daňové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3F70" w:rsidRDefault="00363F70">
      <w:r>
        <w:separator/>
      </w:r>
    </w:p>
  </w:endnote>
  <w:endnote w:type="continuationSeparator" w:id="0">
    <w:p w:rsidR="00363F70" w:rsidRDefault="00363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3F70" w:rsidRDefault="00363F70">
      <w:r>
        <w:separator/>
      </w:r>
    </w:p>
  </w:footnote>
  <w:footnote w:type="continuationSeparator" w:id="0">
    <w:p w:rsidR="00363F70" w:rsidRDefault="00363F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3F70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24EEF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EA5E76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259C5F-DB22-4518-8AF5-0609364E3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2019-03-20T14:29:00Z</dcterms:created>
  <dcterms:modified xsi:type="dcterms:W3CDTF">2019-03-20T14:29:00Z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