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A5590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9560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PENTES,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9560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44539525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9560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Mojš 8,01001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Default="0083668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Účtovná jednotka nemá náplň pre túto položku</w:t>
      </w:r>
    </w:p>
    <w:p w:rsidR="00836684" w:rsidRPr="00A55E63" w:rsidRDefault="0083668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9560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9560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4A174B">
        <w:rPr>
          <w:rFonts w:ascii="Arial" w:hAnsi="Arial" w:cs="Arial"/>
          <w:sz w:val="22"/>
          <w:szCs w:val="22"/>
        </w:rPr>
        <w:t xml:space="preserve"> je zostavená za predpokladu</w:t>
      </w:r>
      <w:r>
        <w:rPr>
          <w:rFonts w:ascii="Arial" w:hAnsi="Arial" w:cs="Arial"/>
          <w:sz w:val="22"/>
          <w:szCs w:val="22"/>
        </w:rPr>
        <w:t xml:space="preserve"> </w:t>
      </w:r>
      <w:r w:rsidR="00BB728E">
        <w:rPr>
          <w:rFonts w:ascii="Arial" w:hAnsi="Arial" w:cs="Arial"/>
          <w:sz w:val="22"/>
          <w:szCs w:val="22"/>
        </w:rPr>
        <w:t xml:space="preserve">, že </w:t>
      </w:r>
      <w:r>
        <w:rPr>
          <w:rFonts w:ascii="Arial" w:hAnsi="Arial" w:cs="Arial"/>
          <w:sz w:val="22"/>
          <w:szCs w:val="22"/>
        </w:rPr>
        <w:t>bude naďalej pokračovať nepretržite vo svojej činnosti.</w:t>
      </w:r>
      <w:r w:rsidR="00BB728E">
        <w:rPr>
          <w:rFonts w:ascii="Arial" w:hAnsi="Arial" w:cs="Arial"/>
          <w:sz w:val="22"/>
          <w:szCs w:val="22"/>
        </w:rPr>
        <w:t xml:space="preserve"> </w:t>
      </w:r>
    </w:p>
    <w:p w:rsidR="004824A6" w:rsidRPr="00A55E63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7090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</w:t>
            </w:r>
            <w:r w:rsidR="0039092E">
              <w:rPr>
                <w:rFonts w:ascii="Arial" w:hAnsi="Arial" w:cs="Arial"/>
                <w:sz w:val="22"/>
                <w:szCs w:val="22"/>
              </w:rPr>
              <w:t>enovitá</w:t>
            </w:r>
            <w:r>
              <w:rPr>
                <w:rFonts w:ascii="Arial" w:hAnsi="Arial" w:cs="Arial"/>
                <w:sz w:val="22"/>
                <w:szCs w:val="22"/>
              </w:rPr>
              <w:t xml:space="preserve"> hodnota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39092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</w:t>
            </w:r>
            <w:r w:rsidR="00270904">
              <w:rPr>
                <w:rFonts w:ascii="Arial" w:hAnsi="Arial" w:cs="Arial"/>
                <w:sz w:val="22"/>
                <w:szCs w:val="22"/>
              </w:rPr>
              <w:t xml:space="preserve"> hodnota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odpisový plán zostavuje prostredníctvom programu „MADO“.</w:t>
      </w:r>
    </w:p>
    <w:p w:rsidR="004824A6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Daňové </w:t>
      </w:r>
      <w:r w:rsidR="00F46147">
        <w:rPr>
          <w:rFonts w:ascii="Arial" w:hAnsi="Arial" w:cs="Arial"/>
          <w:sz w:val="22"/>
          <w:szCs w:val="22"/>
        </w:rPr>
        <w:t>odpisy sa rovnajú účtovným. Nakú</w:t>
      </w:r>
      <w:r>
        <w:rPr>
          <w:rFonts w:ascii="Arial" w:hAnsi="Arial" w:cs="Arial"/>
          <w:sz w:val="22"/>
          <w:szCs w:val="22"/>
        </w:rPr>
        <w:t>pený majetok do 1700.- EUR účtuje priamo do spotreby</w:t>
      </w:r>
      <w:r w:rsidR="00F4614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účet 501/AE. Majetok nad 1700.- EUR zaradí do odpisovej skupiny v zmysle zákona o daní z príjmu.</w:t>
      </w:r>
    </w:p>
    <w:p w:rsidR="004824A6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113D0" w:rsidRDefault="00811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Auto</w:t>
      </w:r>
      <w:r w:rsidR="00240FDE">
        <w:rPr>
          <w:rFonts w:ascii="Arial" w:hAnsi="Arial" w:cs="Arial"/>
          <w:sz w:val="22"/>
          <w:szCs w:val="22"/>
        </w:rPr>
        <w:t>mobil KIA odpisová skupina 1</w:t>
      </w:r>
      <w:r w:rsidR="00C938F7">
        <w:rPr>
          <w:rFonts w:ascii="Arial" w:hAnsi="Arial" w:cs="Arial"/>
          <w:sz w:val="22"/>
          <w:szCs w:val="22"/>
        </w:rPr>
        <w:t xml:space="preserve">, rovnomerný odpis </w:t>
      </w:r>
    </w:p>
    <w:p w:rsidR="00ED04B4" w:rsidRDefault="00811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Zdravotnícke </w:t>
      </w:r>
      <w:r w:rsidR="00F46147">
        <w:rPr>
          <w:rFonts w:ascii="Arial" w:hAnsi="Arial" w:cs="Arial"/>
          <w:sz w:val="22"/>
          <w:szCs w:val="22"/>
        </w:rPr>
        <w:t>zariadenie</w:t>
      </w:r>
      <w:r w:rsidR="00A56094">
        <w:rPr>
          <w:rFonts w:ascii="Arial" w:hAnsi="Arial" w:cs="Arial"/>
          <w:sz w:val="22"/>
          <w:szCs w:val="22"/>
        </w:rPr>
        <w:t xml:space="preserve"> </w:t>
      </w:r>
      <w:r w:rsidR="00F46147">
        <w:rPr>
          <w:rFonts w:ascii="Arial" w:hAnsi="Arial" w:cs="Arial"/>
          <w:sz w:val="22"/>
          <w:szCs w:val="22"/>
        </w:rPr>
        <w:t>-</w:t>
      </w:r>
      <w:r w:rsidR="00047D1A">
        <w:rPr>
          <w:rFonts w:ascii="Arial" w:hAnsi="Arial" w:cs="Arial"/>
          <w:sz w:val="22"/>
          <w:szCs w:val="22"/>
        </w:rPr>
        <w:t>ultrazvukový prístroj</w:t>
      </w:r>
      <w:r w:rsidR="00F46147">
        <w:rPr>
          <w:rFonts w:ascii="Arial" w:hAnsi="Arial" w:cs="Arial"/>
          <w:sz w:val="22"/>
          <w:szCs w:val="22"/>
        </w:rPr>
        <w:t xml:space="preserve"> </w:t>
      </w:r>
      <w:r w:rsidR="00240FDE">
        <w:rPr>
          <w:rFonts w:ascii="Arial" w:hAnsi="Arial" w:cs="Arial"/>
          <w:sz w:val="22"/>
          <w:szCs w:val="22"/>
        </w:rPr>
        <w:t>, rovnomerné odpisovanie , odpisová skupina 2</w:t>
      </w:r>
    </w:p>
    <w:p w:rsidR="00374CD2" w:rsidRDefault="00374C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EKG </w:t>
      </w:r>
      <w:proofErr w:type="spellStart"/>
      <w:r>
        <w:rPr>
          <w:rFonts w:ascii="Arial" w:hAnsi="Arial" w:cs="Arial"/>
          <w:sz w:val="22"/>
          <w:szCs w:val="22"/>
        </w:rPr>
        <w:t>Holter</w:t>
      </w:r>
      <w:proofErr w:type="spellEnd"/>
      <w:r>
        <w:rPr>
          <w:rFonts w:ascii="Arial" w:hAnsi="Arial" w:cs="Arial"/>
          <w:sz w:val="22"/>
          <w:szCs w:val="22"/>
        </w:rPr>
        <w:t xml:space="preserve"> CardiUPI3-rovnomerný odpis odpisová skupina 1</w:t>
      </w:r>
    </w:p>
    <w:p w:rsidR="00ED04B4" w:rsidRDefault="00ED04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nehmotný majetok spoločnosť nevlastní, majetok do 2400,- EUR účtuje priamo na účet 518/AE.</w:t>
      </w:r>
    </w:p>
    <w:p w:rsidR="008113D0" w:rsidRDefault="00811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824A6" w:rsidRPr="00A55E63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56094" w:rsidRPr="00A55E63" w:rsidRDefault="00A5609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605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</w:t>
      </w:r>
      <w:r w:rsidR="000B7A41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počas roka 201</w:t>
      </w:r>
      <w:r w:rsidR="00374CD2">
        <w:rPr>
          <w:rFonts w:ascii="Arial" w:hAnsi="Arial" w:cs="Arial"/>
          <w:spacing w:val="-5"/>
          <w:sz w:val="22"/>
          <w:szCs w:val="22"/>
        </w:rPr>
        <w:t>8</w:t>
      </w:r>
      <w:r>
        <w:rPr>
          <w:rFonts w:ascii="Arial" w:hAnsi="Arial" w:cs="Arial"/>
          <w:spacing w:val="-5"/>
          <w:sz w:val="22"/>
          <w:szCs w:val="22"/>
        </w:rPr>
        <w:t xml:space="preserve"> nemenila účtovné metódy ani zásady </w:t>
      </w:r>
      <w:r w:rsidR="00A56094">
        <w:rPr>
          <w:rFonts w:ascii="Arial" w:hAnsi="Arial" w:cs="Arial"/>
          <w:spacing w:val="-5"/>
          <w:sz w:val="22"/>
          <w:szCs w:val="22"/>
        </w:rPr>
        <w:t>nepretržite pokračuje vo svojej činnosti.</w:t>
      </w:r>
    </w:p>
    <w:p w:rsidR="00605DE9" w:rsidRPr="00A55E63" w:rsidRDefault="00605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A83655" w:rsidRPr="00A55E63" w:rsidRDefault="00A836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40F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240FDE" w:rsidRPr="00A55E63" w:rsidRDefault="00240F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A83655" w:rsidRDefault="00A836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824A6" w:rsidRPr="00A55E63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331FF" w:rsidRDefault="002C54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v roku 201</w:t>
      </w:r>
      <w:r w:rsidR="00374CD2">
        <w:rPr>
          <w:rFonts w:ascii="Arial" w:hAnsi="Arial" w:cs="Arial"/>
          <w:spacing w:val="-4"/>
          <w:sz w:val="22"/>
          <w:szCs w:val="22"/>
        </w:rPr>
        <w:t>8</w:t>
      </w:r>
      <w:r w:rsidR="006331FF">
        <w:rPr>
          <w:rFonts w:ascii="Arial" w:hAnsi="Arial" w:cs="Arial"/>
          <w:spacing w:val="-4"/>
          <w:sz w:val="22"/>
          <w:szCs w:val="22"/>
        </w:rPr>
        <w:t xml:space="preserve"> </w:t>
      </w:r>
      <w:r w:rsidR="00A83655">
        <w:rPr>
          <w:rFonts w:ascii="Arial" w:hAnsi="Arial" w:cs="Arial"/>
          <w:spacing w:val="-4"/>
          <w:sz w:val="22"/>
          <w:szCs w:val="22"/>
        </w:rPr>
        <w:t xml:space="preserve">, účtovala </w:t>
      </w:r>
      <w:r w:rsidR="004666DD">
        <w:rPr>
          <w:rFonts w:ascii="Arial" w:hAnsi="Arial" w:cs="Arial"/>
          <w:spacing w:val="-4"/>
          <w:sz w:val="22"/>
          <w:szCs w:val="22"/>
        </w:rPr>
        <w:t>o daroch, ktoré mali vplyv na účtovný zisk .</w:t>
      </w:r>
      <w:r w:rsidR="002A5590">
        <w:rPr>
          <w:rFonts w:ascii="Arial" w:hAnsi="Arial" w:cs="Arial"/>
          <w:spacing w:val="-4"/>
          <w:sz w:val="22"/>
          <w:szCs w:val="22"/>
        </w:rPr>
        <w:t>/Pripočítateľná položka k ZD DPPO za rok 2018.</w:t>
      </w:r>
    </w:p>
    <w:p w:rsidR="0014346E" w:rsidRDefault="0014346E" w:rsidP="0014346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4346E" w:rsidRDefault="0014346E" w:rsidP="0014346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6331FF">
        <w:rPr>
          <w:rFonts w:ascii="Arial" w:hAnsi="Arial" w:cs="Arial"/>
          <w:spacing w:val="-4"/>
          <w:sz w:val="22"/>
          <w:szCs w:val="22"/>
          <w:highlight w:val="yellow"/>
        </w:rPr>
        <w:t>2.</w:t>
      </w:r>
      <w:r w:rsidRPr="0014346E">
        <w:rPr>
          <w:rFonts w:ascii="Arial" w:hAnsi="Arial" w:cs="Arial"/>
          <w:i/>
          <w:spacing w:val="-4"/>
          <w:sz w:val="22"/>
          <w:szCs w:val="22"/>
          <w:highlight w:val="yellow"/>
        </w:rPr>
        <w:t xml:space="preserve"> </w:t>
      </w:r>
      <w:r w:rsidRPr="0014346E">
        <w:rPr>
          <w:rFonts w:ascii="Arial" w:hAnsi="Arial" w:cs="Arial"/>
          <w:spacing w:val="-4"/>
          <w:sz w:val="22"/>
          <w:szCs w:val="22"/>
          <w:highlight w:val="yellow"/>
          <w:u w:val="single"/>
        </w:rPr>
        <w:t>I</w:t>
      </w:r>
      <w:r w:rsidRPr="0014346E">
        <w:rPr>
          <w:rFonts w:ascii="Arial" w:hAnsi="Arial" w:cs="Arial"/>
          <w:spacing w:val="2"/>
          <w:sz w:val="22"/>
          <w:szCs w:val="22"/>
          <w:highlight w:val="yellow"/>
          <w:u w:val="single"/>
        </w:rPr>
        <w:t>n</w:t>
      </w:r>
      <w:r w:rsidRPr="0014346E">
        <w:rPr>
          <w:rFonts w:ascii="Arial" w:hAnsi="Arial" w:cs="Arial"/>
          <w:sz w:val="22"/>
          <w:szCs w:val="22"/>
          <w:highlight w:val="yellow"/>
          <w:u w:val="single"/>
        </w:rPr>
        <w:t>fo</w:t>
      </w:r>
      <w:r w:rsidRPr="0014346E">
        <w:rPr>
          <w:rFonts w:ascii="Arial" w:hAnsi="Arial" w:cs="Arial"/>
          <w:spacing w:val="-2"/>
          <w:sz w:val="22"/>
          <w:szCs w:val="22"/>
          <w:highlight w:val="yellow"/>
          <w:u w:val="single"/>
        </w:rPr>
        <w:t>r</w:t>
      </w:r>
      <w:r w:rsidRPr="0014346E">
        <w:rPr>
          <w:rFonts w:ascii="Arial" w:hAnsi="Arial" w:cs="Arial"/>
          <w:sz w:val="22"/>
          <w:szCs w:val="22"/>
          <w:highlight w:val="yellow"/>
          <w:u w:val="single"/>
        </w:rPr>
        <w:t>má</w:t>
      </w:r>
      <w:r w:rsidRPr="0014346E">
        <w:rPr>
          <w:rFonts w:ascii="Arial" w:hAnsi="Arial" w:cs="Arial"/>
          <w:spacing w:val="-2"/>
          <w:sz w:val="22"/>
          <w:szCs w:val="22"/>
          <w:highlight w:val="yellow"/>
          <w:u w:val="single"/>
        </w:rPr>
        <w:t>c</w:t>
      </w:r>
      <w:r w:rsidRPr="0014346E">
        <w:rPr>
          <w:rFonts w:ascii="Arial" w:hAnsi="Arial" w:cs="Arial"/>
          <w:spacing w:val="2"/>
          <w:sz w:val="22"/>
          <w:szCs w:val="22"/>
          <w:highlight w:val="yellow"/>
          <w:u w:val="single"/>
        </w:rPr>
        <w:t>i</w:t>
      </w:r>
      <w:r w:rsidRPr="0014346E">
        <w:rPr>
          <w:rFonts w:ascii="Arial" w:hAnsi="Arial" w:cs="Arial"/>
          <w:sz w:val="22"/>
          <w:szCs w:val="22"/>
          <w:highlight w:val="yellow"/>
          <w:u w:val="single"/>
        </w:rPr>
        <w:t>e</w:t>
      </w:r>
      <w:r w:rsidRPr="006331FF">
        <w:rPr>
          <w:rFonts w:ascii="Arial" w:hAnsi="Arial" w:cs="Arial"/>
          <w:spacing w:val="-1"/>
          <w:sz w:val="22"/>
          <w:szCs w:val="22"/>
          <w:highlight w:val="yellow"/>
          <w:u w:val="single"/>
        </w:rPr>
        <w:t xml:space="preserve"> </w:t>
      </w:r>
      <w:r w:rsidRPr="006331FF">
        <w:rPr>
          <w:rFonts w:ascii="Arial" w:hAnsi="Arial" w:cs="Arial"/>
          <w:sz w:val="22"/>
          <w:szCs w:val="22"/>
          <w:highlight w:val="yellow"/>
          <w:u w:val="single"/>
        </w:rPr>
        <w:t xml:space="preserve">o </w:t>
      </w:r>
      <w:r w:rsidRPr="006331FF">
        <w:rPr>
          <w:rFonts w:ascii="Arial" w:hAnsi="Arial" w:cs="Arial"/>
          <w:spacing w:val="1"/>
          <w:sz w:val="22"/>
          <w:szCs w:val="22"/>
          <w:highlight w:val="yellow"/>
          <w:u w:val="single"/>
        </w:rPr>
        <w:t>z</w:t>
      </w:r>
      <w:r w:rsidRPr="006331FF">
        <w:rPr>
          <w:rFonts w:ascii="Arial" w:hAnsi="Arial" w:cs="Arial"/>
          <w:spacing w:val="-1"/>
          <w:sz w:val="22"/>
          <w:szCs w:val="22"/>
          <w:highlight w:val="yellow"/>
          <w:u w:val="single"/>
        </w:rPr>
        <w:t>á</w:t>
      </w:r>
      <w:r w:rsidRPr="006331FF">
        <w:rPr>
          <w:rFonts w:ascii="Arial" w:hAnsi="Arial" w:cs="Arial"/>
          <w:sz w:val="22"/>
          <w:szCs w:val="22"/>
          <w:highlight w:val="yellow"/>
          <w:u w:val="single"/>
        </w:rPr>
        <w:t>v</w:t>
      </w:r>
      <w:r w:rsidRPr="006331FF">
        <w:rPr>
          <w:rFonts w:ascii="Arial" w:hAnsi="Arial" w:cs="Arial"/>
          <w:spacing w:val="-1"/>
          <w:sz w:val="22"/>
          <w:szCs w:val="22"/>
          <w:highlight w:val="yellow"/>
          <w:u w:val="single"/>
        </w:rPr>
        <w:t>ä</w:t>
      </w:r>
      <w:r w:rsidRPr="006331FF">
        <w:rPr>
          <w:rFonts w:ascii="Arial" w:hAnsi="Arial" w:cs="Arial"/>
          <w:spacing w:val="1"/>
          <w:sz w:val="22"/>
          <w:szCs w:val="22"/>
          <w:highlight w:val="yellow"/>
          <w:u w:val="single"/>
        </w:rPr>
        <w:t>z</w:t>
      </w:r>
      <w:r w:rsidRPr="006331FF">
        <w:rPr>
          <w:rFonts w:ascii="Arial" w:hAnsi="Arial" w:cs="Arial"/>
          <w:sz w:val="22"/>
          <w:szCs w:val="22"/>
          <w:highlight w:val="yellow"/>
          <w:u w:val="single"/>
        </w:rPr>
        <w:t>ko</w:t>
      </w:r>
      <w:r w:rsidRPr="006331FF">
        <w:rPr>
          <w:rFonts w:ascii="Arial" w:hAnsi="Arial" w:cs="Arial"/>
          <w:spacing w:val="-1"/>
          <w:sz w:val="22"/>
          <w:szCs w:val="22"/>
          <w:highlight w:val="yellow"/>
          <w:u w:val="single"/>
        </w:rPr>
        <w:t>c</w:t>
      </w:r>
      <w:r w:rsidRPr="006331FF">
        <w:rPr>
          <w:rFonts w:ascii="Arial" w:hAnsi="Arial" w:cs="Arial"/>
          <w:sz w:val="22"/>
          <w:szCs w:val="22"/>
          <w:highlight w:val="yellow"/>
          <w:u w:val="single"/>
        </w:rPr>
        <w:t>h</w:t>
      </w:r>
      <w:r w:rsidRPr="006331FF">
        <w:rPr>
          <w:rFonts w:ascii="Arial" w:hAnsi="Arial" w:cs="Arial"/>
          <w:sz w:val="22"/>
          <w:szCs w:val="22"/>
          <w:highlight w:val="yellow"/>
        </w:rPr>
        <w:t>,</w:t>
      </w:r>
      <w:r w:rsidRPr="006331FF">
        <w:rPr>
          <w:rFonts w:ascii="Arial" w:hAnsi="Arial" w:cs="Arial"/>
          <w:spacing w:val="2"/>
          <w:sz w:val="22"/>
          <w:szCs w:val="22"/>
          <w:highlight w:val="yellow"/>
        </w:rPr>
        <w:t xml:space="preserve"> </w:t>
      </w:r>
      <w:r w:rsidRPr="006331FF">
        <w:rPr>
          <w:rFonts w:ascii="Arial" w:hAnsi="Arial" w:cs="Arial"/>
          <w:sz w:val="22"/>
          <w:szCs w:val="22"/>
          <w:highlight w:val="yellow"/>
        </w:rPr>
        <w:t>a to:</w:t>
      </w:r>
    </w:p>
    <w:p w:rsidR="006331FF" w:rsidRDefault="006331F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4346E" w:rsidRPr="00A55E63" w:rsidRDefault="0014346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4824A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Celková suma záväzkov </w:t>
      </w:r>
      <w:r w:rsidR="00374CD2">
        <w:rPr>
          <w:rFonts w:ascii="Arial" w:hAnsi="Arial" w:cs="Arial"/>
          <w:sz w:val="22"/>
          <w:szCs w:val="22"/>
        </w:rPr>
        <w:t>:  39380</w:t>
      </w:r>
      <w:r w:rsidR="002C541A">
        <w:rPr>
          <w:rFonts w:ascii="Arial" w:hAnsi="Arial" w:cs="Arial"/>
          <w:sz w:val="22"/>
          <w:szCs w:val="22"/>
        </w:rPr>
        <w:t xml:space="preserve"> </w:t>
      </w:r>
      <w:r w:rsidR="00024ED1">
        <w:rPr>
          <w:rFonts w:ascii="Arial" w:hAnsi="Arial" w:cs="Arial"/>
          <w:sz w:val="22"/>
          <w:szCs w:val="22"/>
        </w:rPr>
        <w:t xml:space="preserve"> </w:t>
      </w:r>
      <w:r w:rsidR="002C541A">
        <w:rPr>
          <w:rFonts w:ascii="Arial" w:hAnsi="Arial" w:cs="Arial"/>
          <w:sz w:val="22"/>
          <w:szCs w:val="22"/>
        </w:rPr>
        <w:t>EUR</w:t>
      </w:r>
      <w:r w:rsidR="009A15EE">
        <w:rPr>
          <w:rFonts w:ascii="Arial" w:hAnsi="Arial" w:cs="Arial"/>
          <w:sz w:val="22"/>
          <w:szCs w:val="22"/>
        </w:rPr>
        <w:t xml:space="preserve"> </w:t>
      </w:r>
    </w:p>
    <w:p w:rsidR="0064581B" w:rsidRDefault="0064581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 z obchodného styku:</w:t>
      </w:r>
      <w:r w:rsidR="00415DD7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 </w:t>
      </w:r>
      <w:r w:rsidR="00374CD2">
        <w:rPr>
          <w:rFonts w:ascii="Arial" w:hAnsi="Arial" w:cs="Arial"/>
          <w:sz w:val="22"/>
          <w:szCs w:val="22"/>
        </w:rPr>
        <w:t>2636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2C541A" w:rsidRPr="00A55E63" w:rsidRDefault="002C54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62477F">
        <w:rPr>
          <w:rFonts w:ascii="Arial" w:hAnsi="Arial" w:cs="Arial"/>
          <w:sz w:val="22"/>
          <w:szCs w:val="22"/>
        </w:rPr>
        <w:t xml:space="preserve">kov sú </w:t>
      </w:r>
      <w:r w:rsidR="00415DD7">
        <w:rPr>
          <w:rFonts w:ascii="Arial" w:hAnsi="Arial" w:cs="Arial"/>
          <w:sz w:val="22"/>
          <w:szCs w:val="22"/>
        </w:rPr>
        <w:t xml:space="preserve"> všetky záväzky s</w:t>
      </w:r>
      <w:r w:rsidR="0062477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415DD7">
        <w:rPr>
          <w:rFonts w:ascii="Arial" w:hAnsi="Arial" w:cs="Arial"/>
          <w:sz w:val="22"/>
          <w:szCs w:val="22"/>
        </w:rPr>
        <w:t>tnosťou.</w:t>
      </w:r>
    </w:p>
    <w:p w:rsidR="00415DD7" w:rsidRDefault="00415D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4CD2" w:rsidRDefault="00415D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374CD2">
        <w:rPr>
          <w:rFonts w:ascii="Arial" w:hAnsi="Arial" w:cs="Arial"/>
          <w:sz w:val="22"/>
          <w:szCs w:val="22"/>
        </w:rPr>
        <w:t>Nad 5 rokov neevidujeme žiadne záväzky.</w:t>
      </w:r>
    </w:p>
    <w:p w:rsidR="009A15EE" w:rsidRPr="00A55E63" w:rsidRDefault="009A15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2477F" w:rsidRPr="00A55E63" w:rsidRDefault="006247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4824A6" w:rsidRPr="00A55E63" w:rsidRDefault="004824A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C541A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4824A6" w:rsidRDefault="002C541A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4824A6">
        <w:rPr>
          <w:rFonts w:ascii="Arial" w:hAnsi="Arial" w:cs="Arial"/>
          <w:sz w:val="22"/>
          <w:szCs w:val="22"/>
        </w:rPr>
        <w:t xml:space="preserve">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C541A" w:rsidRPr="00A55E63" w:rsidRDefault="002C54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2C541A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C541A" w:rsidRDefault="00637F73" w:rsidP="002C541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C541A" w:rsidRDefault="002C541A" w:rsidP="002C541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2C541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2C541A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A15EE" w:rsidRPr="00A55E63" w:rsidRDefault="009A15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</w:t>
      </w:r>
      <w:r w:rsidR="002C541A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Účtovná jednotka nemá náplň pre túto položku</w:t>
      </w:r>
    </w:p>
    <w:p w:rsidR="00637F73" w:rsidRPr="00A55E63" w:rsidRDefault="00637F73" w:rsidP="0073189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A15EE" w:rsidRPr="00A55E63" w:rsidRDefault="009A15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2C541A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Účtovná jednotka nemá náplň pre túto položku</w:t>
      </w:r>
    </w:p>
    <w:p w:rsidR="00637F73" w:rsidRPr="00A55E63" w:rsidRDefault="00637F73" w:rsidP="0073189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7318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9A15EE" w:rsidRPr="00A55E63" w:rsidRDefault="009A15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2C541A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Účtovná jednotka nemá náplň pre túto položku</w:t>
      </w:r>
    </w:p>
    <w:p w:rsidR="00637F73" w:rsidRPr="00A55E63" w:rsidRDefault="00637F73" w:rsidP="0073189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A49C7" w:rsidRPr="00A55E63" w:rsidRDefault="00AA49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2C541A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 Účtovná jednotka nemá náplň pre túto položku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A49C7" w:rsidRDefault="00AA49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C07340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Účtovná jednotka nemá náplň pre túto položku</w:t>
      </w:r>
    </w:p>
    <w:p w:rsidR="00731894" w:rsidRDefault="00731894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36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23"/>
        <w:gridCol w:w="6275"/>
        <w:gridCol w:w="1032"/>
        <w:gridCol w:w="1032"/>
      </w:tblGrid>
      <w:tr w:rsidR="00731894" w:rsidTr="00A512C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Účet</w:t>
            </w:r>
          </w:p>
        </w:tc>
        <w:tc>
          <w:tcPr>
            <w:tcW w:w="6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Text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EUR</w:t>
            </w:r>
          </w:p>
        </w:tc>
      </w:tr>
      <w:tr w:rsidR="00731894" w:rsidTr="00A512C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501401</w:t>
            </w:r>
          </w:p>
        </w:tc>
        <w:tc>
          <w:tcPr>
            <w:tcW w:w="6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PHM 20 %  paušál /nerobí sa kniha jázd/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540,6</w:t>
            </w:r>
          </w:p>
        </w:tc>
      </w:tr>
      <w:tr w:rsidR="00731894" w:rsidTr="00A512C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513100</w:t>
            </w:r>
          </w:p>
        </w:tc>
        <w:tc>
          <w:tcPr>
            <w:tcW w:w="6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Reprezentačné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50,4</w:t>
            </w:r>
          </w:p>
        </w:tc>
      </w:tr>
      <w:tr w:rsidR="00731894" w:rsidTr="00A512C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518102</w:t>
            </w:r>
          </w:p>
        </w:tc>
        <w:tc>
          <w:tcPr>
            <w:tcW w:w="6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Ná</w:t>
            </w:r>
            <w:r>
              <w:rPr>
                <w:rFonts w:ascii="Calibri" w:hAnsi="Calibri" w:cs="Calibri"/>
                <w:color w:val="000000"/>
              </w:rPr>
              <w:t>klady na telefó</w:t>
            </w:r>
            <w:r>
              <w:rPr>
                <w:rFonts w:ascii="Calibri" w:hAnsi="Calibri" w:cs="Calibri"/>
                <w:color w:val="000000"/>
              </w:rPr>
              <w:t>n paušál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37,05</w:t>
            </w:r>
          </w:p>
        </w:tc>
      </w:tr>
      <w:tr w:rsidR="00731894" w:rsidTr="00A512C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543000</w:t>
            </w:r>
          </w:p>
        </w:tc>
        <w:tc>
          <w:tcPr>
            <w:tcW w:w="6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Dary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9000</w:t>
            </w:r>
          </w:p>
        </w:tc>
      </w:tr>
      <w:tr w:rsidR="00731894" w:rsidTr="00A512C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546100</w:t>
            </w:r>
          </w:p>
        </w:tc>
        <w:tc>
          <w:tcPr>
            <w:tcW w:w="6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Odpis pohľadávky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78</w:t>
            </w:r>
          </w:p>
        </w:tc>
      </w:tr>
      <w:tr w:rsidR="00731894" w:rsidTr="00A512C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323101</w:t>
            </w:r>
          </w:p>
        </w:tc>
        <w:tc>
          <w:tcPr>
            <w:tcW w:w="6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Spracovanie účtovníctva ID/0026/2018 /518404/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300</w:t>
            </w:r>
          </w:p>
        </w:tc>
      </w:tr>
      <w:tr w:rsidR="00731894" w:rsidTr="00A512C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6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nezá</w:t>
            </w:r>
            <w:r>
              <w:rPr>
                <w:rFonts w:ascii="Calibri" w:hAnsi="Calibri" w:cs="Calibri"/>
                <w:color w:val="000000"/>
              </w:rPr>
              <w:t xml:space="preserve">konná rezerva   ID/ Š. </w:t>
            </w:r>
            <w:proofErr w:type="spellStart"/>
            <w:r>
              <w:rPr>
                <w:rFonts w:ascii="Calibri" w:hAnsi="Calibri" w:cs="Calibri"/>
                <w:color w:val="000000"/>
              </w:rPr>
              <w:t>Kasáková</w:t>
            </w:r>
            <w:proofErr w:type="spellEnd"/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731894" w:rsidTr="00A512C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6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S P OL U: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894" w:rsidRDefault="00731894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10006,05</w:t>
            </w:r>
          </w:p>
        </w:tc>
      </w:tr>
    </w:tbl>
    <w:p w:rsidR="00731894" w:rsidRDefault="00731894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23"/>
        <w:gridCol w:w="5575"/>
        <w:gridCol w:w="1032"/>
        <w:gridCol w:w="1032"/>
      </w:tblGrid>
      <w:tr w:rsidR="00A512C3" w:rsidTr="00A512C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72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O</w:t>
            </w:r>
            <w:r>
              <w:rPr>
                <w:rFonts w:ascii="Calibri" w:hAnsi="Calibri" w:cs="Calibri"/>
                <w:b/>
                <w:bCs/>
                <w:color w:val="000000"/>
              </w:rPr>
              <w:t>d</w:t>
            </w:r>
            <w:bookmarkStart w:id="0" w:name="_GoBack"/>
            <w:bookmarkEnd w:id="0"/>
            <w:r>
              <w:rPr>
                <w:rFonts w:ascii="Calibri" w:hAnsi="Calibri" w:cs="Calibri"/>
                <w:b/>
                <w:bCs/>
                <w:color w:val="000000"/>
              </w:rPr>
              <w:t>počítateľné položky od ZD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A512C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A512C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Rezerva na účtovníctvo v r. 2017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240</w:t>
            </w:r>
          </w:p>
        </w:tc>
      </w:tr>
      <w:tr w:rsidR="00A512C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D/0026 v r. 2018-fa za účtovníctvo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A512C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v r.2017 pripočítateľná položka r. 10 DP 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A512C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Tabuľka A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12C3" w:rsidRDefault="00A512C3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</w:tr>
    </w:tbl>
    <w:p w:rsidR="00415929" w:rsidRDefault="00415929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sectPr w:rsidR="0041592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57A3" w:rsidRDefault="002E57A3">
      <w:r>
        <w:separator/>
      </w:r>
    </w:p>
  </w:endnote>
  <w:endnote w:type="continuationSeparator" w:id="0">
    <w:p w:rsidR="002E57A3" w:rsidRDefault="002E57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8F437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480A762" wp14:editId="36A2574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512C3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512C3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57A3" w:rsidRDefault="002E57A3">
      <w:r>
        <w:separator/>
      </w:r>
    </w:p>
  </w:footnote>
  <w:footnote w:type="continuationSeparator" w:id="0">
    <w:p w:rsidR="002E57A3" w:rsidRDefault="002E57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006E6">
      <w:rPr>
        <w:rFonts w:ascii="Arial" w:hAnsi="Arial" w:cs="Arial"/>
        <w:sz w:val="22"/>
        <w:szCs w:val="22"/>
        <w:bdr w:val="single" w:sz="4" w:space="0" w:color="auto"/>
      </w:rPr>
      <w:t>44539525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006E6">
      <w:rPr>
        <w:rFonts w:ascii="Arial" w:hAnsi="Arial" w:cs="Arial"/>
        <w:sz w:val="22"/>
        <w:szCs w:val="22"/>
        <w:bdr w:val="single" w:sz="4" w:space="0" w:color="auto"/>
      </w:rPr>
      <w:t>2022725386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24ED1"/>
    <w:rsid w:val="00047D1A"/>
    <w:rsid w:val="000B7A41"/>
    <w:rsid w:val="000E5AAD"/>
    <w:rsid w:val="001006E6"/>
    <w:rsid w:val="001406AD"/>
    <w:rsid w:val="0014346E"/>
    <w:rsid w:val="001C0D48"/>
    <w:rsid w:val="002401F1"/>
    <w:rsid w:val="00240FDE"/>
    <w:rsid w:val="00270904"/>
    <w:rsid w:val="00293C2B"/>
    <w:rsid w:val="002A5590"/>
    <w:rsid w:val="002C12B4"/>
    <w:rsid w:val="002C541A"/>
    <w:rsid w:val="002C6DB2"/>
    <w:rsid w:val="002D7E6D"/>
    <w:rsid w:val="002E111D"/>
    <w:rsid w:val="002E57A3"/>
    <w:rsid w:val="003363D3"/>
    <w:rsid w:val="00336C78"/>
    <w:rsid w:val="003657F5"/>
    <w:rsid w:val="00373635"/>
    <w:rsid w:val="00374CD2"/>
    <w:rsid w:val="0039092E"/>
    <w:rsid w:val="003D056F"/>
    <w:rsid w:val="003F7DAD"/>
    <w:rsid w:val="00401155"/>
    <w:rsid w:val="00415929"/>
    <w:rsid w:val="00415DD7"/>
    <w:rsid w:val="004666DD"/>
    <w:rsid w:val="004824A6"/>
    <w:rsid w:val="00483255"/>
    <w:rsid w:val="004A174B"/>
    <w:rsid w:val="004A2BF3"/>
    <w:rsid w:val="00524B6E"/>
    <w:rsid w:val="0055784D"/>
    <w:rsid w:val="00605DE9"/>
    <w:rsid w:val="00623868"/>
    <w:rsid w:val="0062477F"/>
    <w:rsid w:val="006331FF"/>
    <w:rsid w:val="00637F73"/>
    <w:rsid w:val="0064581B"/>
    <w:rsid w:val="00646583"/>
    <w:rsid w:val="00654DA1"/>
    <w:rsid w:val="00676DB4"/>
    <w:rsid w:val="00731894"/>
    <w:rsid w:val="007450A6"/>
    <w:rsid w:val="008113D0"/>
    <w:rsid w:val="00836684"/>
    <w:rsid w:val="00854E54"/>
    <w:rsid w:val="008771A6"/>
    <w:rsid w:val="008F437F"/>
    <w:rsid w:val="00913435"/>
    <w:rsid w:val="00916772"/>
    <w:rsid w:val="0097652B"/>
    <w:rsid w:val="009A15EE"/>
    <w:rsid w:val="009A27D0"/>
    <w:rsid w:val="009D5C84"/>
    <w:rsid w:val="009E3D7A"/>
    <w:rsid w:val="00A512C3"/>
    <w:rsid w:val="00A55E63"/>
    <w:rsid w:val="00A56094"/>
    <w:rsid w:val="00A83655"/>
    <w:rsid w:val="00A9364A"/>
    <w:rsid w:val="00AA49C7"/>
    <w:rsid w:val="00AD4163"/>
    <w:rsid w:val="00AD6C8A"/>
    <w:rsid w:val="00AD749D"/>
    <w:rsid w:val="00B15E67"/>
    <w:rsid w:val="00B7440A"/>
    <w:rsid w:val="00BB5F57"/>
    <w:rsid w:val="00BB728E"/>
    <w:rsid w:val="00C01CB7"/>
    <w:rsid w:val="00C07340"/>
    <w:rsid w:val="00C938F7"/>
    <w:rsid w:val="00CC3205"/>
    <w:rsid w:val="00CD545D"/>
    <w:rsid w:val="00D02273"/>
    <w:rsid w:val="00D3595F"/>
    <w:rsid w:val="00E9560F"/>
    <w:rsid w:val="00EB4798"/>
    <w:rsid w:val="00EB55FA"/>
    <w:rsid w:val="00ED04B4"/>
    <w:rsid w:val="00EE5474"/>
    <w:rsid w:val="00F020CD"/>
    <w:rsid w:val="00F20EFD"/>
    <w:rsid w:val="00F404E8"/>
    <w:rsid w:val="00F46147"/>
    <w:rsid w:val="00F817B0"/>
    <w:rsid w:val="00FB3C32"/>
    <w:rsid w:val="00FE7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63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1263</Words>
  <Characters>7203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kasakova</cp:lastModifiedBy>
  <cp:revision>10</cp:revision>
  <cp:lastPrinted>2017-03-27T13:17:00Z</cp:lastPrinted>
  <dcterms:created xsi:type="dcterms:W3CDTF">2018-03-23T13:03:00Z</dcterms:created>
  <dcterms:modified xsi:type="dcterms:W3CDTF">2019-03-22T13:40:00Z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