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"/>
        <w:gridCol w:w="2140"/>
        <w:gridCol w:w="600"/>
        <w:gridCol w:w="520"/>
        <w:gridCol w:w="280"/>
        <w:gridCol w:w="280"/>
        <w:gridCol w:w="280"/>
        <w:gridCol w:w="280"/>
        <w:gridCol w:w="280"/>
        <w:gridCol w:w="280"/>
        <w:gridCol w:w="280"/>
        <w:gridCol w:w="280"/>
        <w:gridCol w:w="700"/>
        <w:gridCol w:w="510"/>
        <w:gridCol w:w="329"/>
        <w:gridCol w:w="280"/>
        <w:gridCol w:w="280"/>
        <w:gridCol w:w="280"/>
        <w:gridCol w:w="280"/>
        <w:gridCol w:w="280"/>
        <w:gridCol w:w="280"/>
        <w:gridCol w:w="280"/>
        <w:gridCol w:w="280"/>
        <w:gridCol w:w="290"/>
      </w:tblGrid>
      <w:tr w:rsidR="00837540">
        <w:trPr>
          <w:trHeight w:val="390"/>
        </w:trPr>
        <w:tc>
          <w:tcPr>
            <w:tcW w:w="420" w:type="dxa"/>
            <w:shd w:val="clear" w:color="auto" w:fill="auto"/>
            <w:vAlign w:val="bottom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MÚJ3-01</w:t>
            </w:r>
          </w:p>
        </w:tc>
        <w:tc>
          <w:tcPr>
            <w:tcW w:w="6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IČO: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D4E42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1</w:t>
            </w:r>
          </w:p>
        </w:tc>
        <w:tc>
          <w:tcPr>
            <w:tcW w:w="7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" w:type="dxa"/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DIČ: 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 </w:t>
            </w:r>
            <w:r w:rsidR="00AB65EA"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38625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38625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9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38625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38625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38625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38625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</w:tr>
    </w:tbl>
    <w:p w:rsidR="00837540" w:rsidRDefault="00837540">
      <w:pPr>
        <w:rPr>
          <w:rFonts w:ascii="Arial" w:hAnsi="Arial" w:cs="Arial"/>
          <w:sz w:val="20"/>
          <w:szCs w:val="20"/>
        </w:rPr>
      </w:pPr>
    </w:p>
    <w:p w:rsidR="00837540" w:rsidRDefault="00837540">
      <w:pPr>
        <w:rPr>
          <w:rFonts w:ascii="Tahoma" w:hAnsi="Tahoma" w:cs="Tahoma"/>
        </w:rPr>
      </w:pPr>
    </w:p>
    <w:p w:rsidR="00837540" w:rsidRDefault="0040340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</w:t>
      </w:r>
      <w:r w:rsidR="00837540">
        <w:rPr>
          <w:rFonts w:ascii="Arial" w:hAnsi="Arial" w:cs="Arial"/>
          <w:b/>
          <w:sz w:val="22"/>
          <w:szCs w:val="22"/>
        </w:rPr>
        <w:t>l. I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 </w:t>
      </w:r>
      <w:proofErr w:type="spellStart"/>
      <w:r>
        <w:rPr>
          <w:rFonts w:ascii="Arial" w:hAnsi="Arial" w:cs="Arial"/>
          <w:sz w:val="20"/>
          <w:szCs w:val="20"/>
        </w:rPr>
        <w:t>Názov</w:t>
      </w:r>
      <w:proofErr w:type="spellEnd"/>
      <w:r>
        <w:rPr>
          <w:rFonts w:ascii="Arial" w:hAnsi="Arial" w:cs="Arial"/>
          <w:sz w:val="20"/>
          <w:szCs w:val="20"/>
        </w:rPr>
        <w:t xml:space="preserve"> a sídlo </w:t>
      </w:r>
      <w:proofErr w:type="spellStart"/>
      <w:r>
        <w:rPr>
          <w:rFonts w:ascii="Arial" w:hAnsi="Arial" w:cs="Arial"/>
          <w:sz w:val="20"/>
          <w:szCs w:val="20"/>
        </w:rPr>
        <w:t>právnickej</w:t>
      </w:r>
      <w:proofErr w:type="spellEnd"/>
      <w:r>
        <w:rPr>
          <w:rFonts w:ascii="Arial" w:hAnsi="Arial" w:cs="Arial"/>
          <w:sz w:val="20"/>
          <w:szCs w:val="20"/>
        </w:rPr>
        <w:t xml:space="preserve"> osoby</w:t>
      </w:r>
      <w:r w:rsidR="000F7B6B">
        <w:rPr>
          <w:rFonts w:ascii="Arial" w:hAnsi="Arial" w:cs="Arial"/>
          <w:sz w:val="20"/>
          <w:szCs w:val="20"/>
        </w:rPr>
        <w:t xml:space="preserve">: </w:t>
      </w:r>
      <w:r w:rsidR="00D72A12">
        <w:rPr>
          <w:rFonts w:ascii="Arial" w:hAnsi="Arial" w:cs="Arial"/>
          <w:sz w:val="20"/>
          <w:szCs w:val="20"/>
        </w:rPr>
        <w:t xml:space="preserve">SIMA KOŠICE s.r.o. </w:t>
      </w:r>
      <w:proofErr w:type="spellStart"/>
      <w:r w:rsidR="00D72A12">
        <w:rPr>
          <w:rFonts w:ascii="Arial" w:hAnsi="Arial" w:cs="Arial"/>
          <w:sz w:val="20"/>
          <w:szCs w:val="20"/>
        </w:rPr>
        <w:t>Krmanova</w:t>
      </w:r>
      <w:proofErr w:type="spellEnd"/>
      <w:r w:rsidR="00D72A12">
        <w:rPr>
          <w:rFonts w:ascii="Arial" w:hAnsi="Arial" w:cs="Arial"/>
          <w:sz w:val="20"/>
          <w:szCs w:val="20"/>
        </w:rPr>
        <w:t xml:space="preserve"> 6, 040 01 Košice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</w:rPr>
        <w:t>súčasťou</w:t>
      </w:r>
      <w:proofErr w:type="spellEnd"/>
      <w:r>
        <w:rPr>
          <w:rFonts w:ascii="Arial" w:hAnsi="Arial" w:cs="Arial"/>
          <w:sz w:val="20"/>
          <w:szCs w:val="20"/>
        </w:rPr>
        <w:t xml:space="preserve"> konsolidovaného celku</w:t>
      </w:r>
      <w:r w:rsidR="000F7B6B">
        <w:rPr>
          <w:rFonts w:ascii="Arial" w:hAnsi="Arial" w:cs="Arial"/>
          <w:sz w:val="20"/>
          <w:szCs w:val="20"/>
        </w:rPr>
        <w:t>.</w:t>
      </w:r>
    </w:p>
    <w:p w:rsidR="00837540" w:rsidRPr="00AE3F4F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Priemerný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prepočítaný</w:t>
      </w:r>
      <w:proofErr w:type="spellEnd"/>
      <w:r>
        <w:rPr>
          <w:rFonts w:ascii="Arial" w:hAnsi="Arial" w:cs="Arial"/>
          <w:sz w:val="20"/>
          <w:szCs w:val="20"/>
        </w:rPr>
        <w:t xml:space="preserve"> počet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obdobia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="00AE3F4F" w:rsidRPr="00AE3F4F">
        <w:rPr>
          <w:rFonts w:ascii="Arial" w:hAnsi="Arial" w:cs="Arial"/>
          <w:sz w:val="20"/>
          <w:szCs w:val="20"/>
        </w:rPr>
        <w:t>7</w:t>
      </w:r>
    </w:p>
    <w:p w:rsidR="00837540" w:rsidRDefault="0083754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</w:t>
      </w: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sz w:val="22"/>
          <w:szCs w:val="22"/>
        </w:rPr>
        <w:t>prijatých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postupoch</w:t>
      </w:r>
      <w:proofErr w:type="spellEnd"/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 Účtovná závierka bola zostavená za splnenia predpokladu, že účtovná jednotka bude nepretržite pokračovať vo svojej činnosti.</w:t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Spôsob oceňovania jednotlivých položiek majetku a záväzkov v členení na: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a) Dlhodobý hmotný majetok obstaraný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b) Zásoby obstarané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c) Pohľadávky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d) Krátkodobý finančný majetok – tvoria peňažné prostriedky v pokladni a na učte v banke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e) záväzky vrátane rezerv, dlhopisov, pôžičiek a úverov – menovitou hodnotou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(3)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Spôsob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odpisového plánu: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odpisový plán </w:t>
      </w:r>
      <w:proofErr w:type="spellStart"/>
      <w:r>
        <w:rPr>
          <w:rFonts w:ascii="Arial" w:hAnsi="Arial" w:cs="Arial"/>
          <w:sz w:val="20"/>
          <w:szCs w:val="20"/>
        </w:rPr>
        <w:t>dlhodobého</w:t>
      </w:r>
      <w:proofErr w:type="spellEnd"/>
      <w:r>
        <w:rPr>
          <w:rFonts w:ascii="Arial" w:hAnsi="Arial" w:cs="Arial"/>
          <w:sz w:val="20"/>
          <w:szCs w:val="20"/>
        </w:rPr>
        <w:t xml:space="preserve"> majetku,  na základe </w:t>
      </w:r>
      <w:proofErr w:type="spellStart"/>
      <w:r>
        <w:rPr>
          <w:rFonts w:ascii="Arial" w:hAnsi="Arial" w:cs="Arial"/>
          <w:sz w:val="20"/>
          <w:szCs w:val="20"/>
        </w:rPr>
        <w:t>ktorého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vykonáva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odpisovanie</w:t>
      </w:r>
      <w:proofErr w:type="spellEnd"/>
      <w:r>
        <w:rPr>
          <w:rFonts w:ascii="Arial" w:hAnsi="Arial" w:cs="Arial"/>
          <w:sz w:val="20"/>
          <w:szCs w:val="20"/>
        </w:rPr>
        <w:t xml:space="preserve"> majetku. </w:t>
      </w:r>
      <w:proofErr w:type="spellStart"/>
      <w:r>
        <w:rPr>
          <w:rFonts w:ascii="Arial" w:hAnsi="Arial" w:cs="Arial"/>
          <w:sz w:val="20"/>
          <w:szCs w:val="20"/>
        </w:rPr>
        <w:t>Dlhodobý</w:t>
      </w:r>
      <w:proofErr w:type="spellEnd"/>
      <w:r>
        <w:rPr>
          <w:rFonts w:ascii="Arial" w:hAnsi="Arial" w:cs="Arial"/>
          <w:sz w:val="20"/>
          <w:szCs w:val="20"/>
        </w:rPr>
        <w:t xml:space="preserve"> hmotný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odpisuje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predpokladanej</w:t>
      </w:r>
      <w:proofErr w:type="spellEnd"/>
      <w:r>
        <w:rPr>
          <w:rFonts w:ascii="Arial" w:hAnsi="Arial" w:cs="Arial"/>
          <w:sz w:val="20"/>
          <w:szCs w:val="20"/>
        </w:rPr>
        <w:t xml:space="preserve">  doby </w:t>
      </w:r>
      <w:proofErr w:type="spellStart"/>
      <w:r>
        <w:rPr>
          <w:rFonts w:ascii="Arial" w:hAnsi="Arial" w:cs="Arial"/>
          <w:sz w:val="20"/>
          <w:szCs w:val="20"/>
        </w:rPr>
        <w:t>používania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zodpovedajúcej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spotrebe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budúcich</w:t>
      </w:r>
      <w:proofErr w:type="spellEnd"/>
      <w:r>
        <w:rPr>
          <w:rFonts w:ascii="Arial" w:hAnsi="Arial" w:cs="Arial"/>
          <w:sz w:val="20"/>
          <w:szCs w:val="20"/>
        </w:rPr>
        <w:t xml:space="preserve"> ekonomických </w:t>
      </w:r>
      <w:proofErr w:type="spellStart"/>
      <w:r>
        <w:rPr>
          <w:rFonts w:ascii="Arial" w:hAnsi="Arial" w:cs="Arial"/>
          <w:sz w:val="20"/>
          <w:szCs w:val="20"/>
        </w:rPr>
        <w:t>úžitkov</w:t>
      </w:r>
      <w:proofErr w:type="spellEnd"/>
      <w:r>
        <w:rPr>
          <w:rFonts w:ascii="Arial" w:hAnsi="Arial" w:cs="Arial"/>
          <w:sz w:val="20"/>
          <w:szCs w:val="20"/>
        </w:rPr>
        <w:t xml:space="preserve"> majetku. Tento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odpisuje do výšky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účtovníctve</w:t>
      </w:r>
      <w:proofErr w:type="spellEnd"/>
      <w:r>
        <w:rPr>
          <w:rFonts w:ascii="Arial" w:hAnsi="Arial" w:cs="Arial"/>
          <w:sz w:val="20"/>
          <w:szCs w:val="20"/>
        </w:rPr>
        <w:t xml:space="preserve">.  </w:t>
      </w:r>
    </w:p>
    <w:p w:rsidR="00837540" w:rsidRDefault="00837540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(4) Zmeny účtovných zásad a zmeny účtovných metód nenastali.</w:t>
      </w:r>
      <w:r>
        <w:rPr>
          <w:rFonts w:ascii="Arial" w:hAnsi="Arial" w:cs="Arial"/>
          <w:sz w:val="20"/>
          <w:szCs w:val="20"/>
        </w:rPr>
        <w:t xml:space="preserve"> 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 </w:t>
      </w:r>
      <w:proofErr w:type="spellStart"/>
      <w:r>
        <w:rPr>
          <w:rFonts w:ascii="Arial" w:hAnsi="Arial" w:cs="Arial"/>
          <w:sz w:val="20"/>
          <w:szCs w:val="20"/>
        </w:rPr>
        <w:t>Dotácie</w:t>
      </w:r>
      <w:proofErr w:type="spellEnd"/>
      <w:r>
        <w:rPr>
          <w:rFonts w:ascii="Arial" w:hAnsi="Arial" w:cs="Arial"/>
          <w:sz w:val="20"/>
          <w:szCs w:val="20"/>
        </w:rPr>
        <w:t xml:space="preserve">  poskytnuté na </w:t>
      </w:r>
      <w:proofErr w:type="spellStart"/>
      <w:r>
        <w:rPr>
          <w:rFonts w:ascii="Arial" w:hAnsi="Arial" w:cs="Arial"/>
          <w:sz w:val="20"/>
          <w:szCs w:val="20"/>
        </w:rPr>
        <w:t>obstaranie</w:t>
      </w:r>
      <w:proofErr w:type="spellEnd"/>
      <w:r>
        <w:rPr>
          <w:rFonts w:ascii="Arial" w:hAnsi="Arial" w:cs="Arial"/>
          <w:sz w:val="20"/>
          <w:szCs w:val="20"/>
        </w:rPr>
        <w:t xml:space="preserve"> majetku a </w:t>
      </w:r>
      <w:proofErr w:type="spellStart"/>
      <w:r>
        <w:rPr>
          <w:rFonts w:ascii="Arial" w:hAnsi="Arial" w:cs="Arial"/>
          <w:sz w:val="20"/>
          <w:szCs w:val="20"/>
        </w:rPr>
        <w:t>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>: nemá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 </w:t>
      </w:r>
      <w:proofErr w:type="spellStart"/>
      <w:r>
        <w:rPr>
          <w:rFonts w:ascii="Arial" w:hAnsi="Arial" w:cs="Arial"/>
          <w:sz w:val="20"/>
          <w:szCs w:val="20"/>
        </w:rPr>
        <w:t>Účtovanie</w:t>
      </w:r>
      <w:proofErr w:type="spellEnd"/>
      <w:r>
        <w:rPr>
          <w:rFonts w:ascii="Arial" w:hAnsi="Arial" w:cs="Arial"/>
          <w:sz w:val="20"/>
          <w:szCs w:val="20"/>
        </w:rPr>
        <w:t xml:space="preserve"> významných a nevýznamných </w:t>
      </w:r>
      <w:proofErr w:type="spellStart"/>
      <w:r>
        <w:rPr>
          <w:rFonts w:ascii="Arial" w:hAnsi="Arial" w:cs="Arial"/>
          <w:sz w:val="20"/>
          <w:szCs w:val="20"/>
        </w:rPr>
        <w:t>chýb</w:t>
      </w:r>
      <w:proofErr w:type="spellEnd"/>
      <w:r>
        <w:rPr>
          <w:rFonts w:ascii="Arial" w:hAnsi="Arial" w:cs="Arial"/>
          <w:sz w:val="20"/>
          <w:szCs w:val="20"/>
        </w:rPr>
        <w:t xml:space="preserve"> minulých </w:t>
      </w:r>
      <w:proofErr w:type="spellStart"/>
      <w:r>
        <w:rPr>
          <w:rFonts w:ascii="Arial" w:hAnsi="Arial" w:cs="Arial"/>
          <w:sz w:val="20"/>
          <w:szCs w:val="20"/>
        </w:rPr>
        <w:t>účtovných</w:t>
      </w:r>
      <w:proofErr w:type="spellEnd"/>
      <w:r>
        <w:rPr>
          <w:rFonts w:ascii="Arial" w:hAnsi="Arial" w:cs="Arial"/>
          <w:sz w:val="20"/>
          <w:szCs w:val="20"/>
        </w:rPr>
        <w:t xml:space="preserve"> období: 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Informácie ktoré vysvetľujú a dopĺňajú súvahu a výkaz ziskov a strát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Výnosy a náklady výnimočného rozsahu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0F7B6B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Záväzky so zostatkovou dobou splatnosti dlhšou ako 5 rokov a zabezpečené záväzky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(3) Účtovná jednotka nenadobudla vlastné akcie</w:t>
      </w:r>
      <w:r w:rsidR="000F7B6B">
        <w:rPr>
          <w:rFonts w:ascii="Arial" w:hAnsi="Arial" w:cs="Arial"/>
          <w:sz w:val="20"/>
          <w:szCs w:val="20"/>
          <w:lang w:val="sk-SK"/>
        </w:rPr>
        <w:t>.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 xml:space="preserve">(4)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Príjmy</w:t>
      </w:r>
      <w:proofErr w:type="spellEnd"/>
      <w:r>
        <w:rPr>
          <w:rFonts w:ascii="Arial" w:hAnsi="Arial" w:cs="Arial"/>
          <w:sz w:val="20"/>
          <w:szCs w:val="20"/>
        </w:rPr>
        <w:t xml:space="preserve"> a výhody </w:t>
      </w:r>
      <w:proofErr w:type="spellStart"/>
      <w:r>
        <w:rPr>
          <w:rFonts w:ascii="Arial" w:hAnsi="Arial" w:cs="Arial"/>
          <w:sz w:val="20"/>
          <w:szCs w:val="20"/>
        </w:rPr>
        <w:t>členov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štatutárnych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, dozorných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iných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-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sú</w:t>
      </w:r>
      <w:proofErr w:type="spellEnd"/>
    </w:p>
    <w:p w:rsidR="000F7B6B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proofErr w:type="spellStart"/>
      <w:r>
        <w:rPr>
          <w:rFonts w:ascii="Arial" w:hAnsi="Arial" w:cs="Arial"/>
          <w:sz w:val="20"/>
          <w:szCs w:val="20"/>
        </w:rPr>
        <w:t>Informácie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povinnostiach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jednotky: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jednotke</w:t>
      </w:r>
      <w:proofErr w:type="spellEnd"/>
      <w:r>
        <w:rPr>
          <w:rFonts w:ascii="Arial" w:hAnsi="Arial" w:cs="Arial"/>
          <w:sz w:val="20"/>
          <w:szCs w:val="20"/>
        </w:rPr>
        <w:t xml:space="preserve"> nenastali významné </w:t>
      </w:r>
      <w:proofErr w:type="spellStart"/>
      <w:r>
        <w:rPr>
          <w:rFonts w:ascii="Arial" w:hAnsi="Arial" w:cs="Arial"/>
          <w:sz w:val="20"/>
          <w:szCs w:val="20"/>
        </w:rPr>
        <w:t>skutočnosti</w:t>
      </w:r>
      <w:proofErr w:type="spellEnd"/>
      <w:r>
        <w:rPr>
          <w:rFonts w:ascii="Arial" w:hAnsi="Arial" w:cs="Arial"/>
          <w:sz w:val="20"/>
          <w:szCs w:val="20"/>
        </w:rPr>
        <w:t xml:space="preserve"> po dni, ku </w:t>
      </w:r>
      <w:proofErr w:type="spellStart"/>
      <w:r>
        <w:rPr>
          <w:rFonts w:ascii="Arial" w:hAnsi="Arial" w:cs="Arial"/>
          <w:sz w:val="20"/>
          <w:szCs w:val="20"/>
        </w:rPr>
        <w:t>ktorému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závierka</w:t>
      </w:r>
      <w:proofErr w:type="spellEnd"/>
      <w:r>
        <w:rPr>
          <w:rFonts w:ascii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hAnsi="Arial" w:cs="Arial"/>
          <w:sz w:val="20"/>
          <w:szCs w:val="20"/>
        </w:rPr>
        <w:t>dňa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závierky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837540" w:rsidRDefault="00837540">
      <w:pPr>
        <w:spacing w:line="360" w:lineRule="auto"/>
        <w:ind w:left="360" w:firstLine="540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spacing w:line="360" w:lineRule="auto"/>
        <w:ind w:left="360" w:firstLine="5400"/>
        <w:jc w:val="both"/>
      </w:pPr>
    </w:p>
    <w:sectPr w:rsidR="00837540" w:rsidSect="002018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680" w:right="567" w:bottom="765" w:left="964" w:header="708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D33" w:rsidRDefault="00191D33">
      <w:r>
        <w:separator/>
      </w:r>
    </w:p>
  </w:endnote>
  <w:endnote w:type="continuationSeparator" w:id="0">
    <w:p w:rsidR="00191D33" w:rsidRDefault="00191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540" w:rsidRDefault="0083754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D33" w:rsidRDefault="00191D33">
      <w:r>
        <w:separator/>
      </w:r>
    </w:p>
  </w:footnote>
  <w:footnote w:type="continuationSeparator" w:id="0">
    <w:p w:rsidR="00191D33" w:rsidRDefault="00191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5362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D0DC8"/>
    <w:rsid w:val="00034347"/>
    <w:rsid w:val="000357BD"/>
    <w:rsid w:val="000D4E42"/>
    <w:rsid w:val="000F7B6B"/>
    <w:rsid w:val="00167A97"/>
    <w:rsid w:val="00191D33"/>
    <w:rsid w:val="001F76EF"/>
    <w:rsid w:val="00201894"/>
    <w:rsid w:val="002E4838"/>
    <w:rsid w:val="00345017"/>
    <w:rsid w:val="00386256"/>
    <w:rsid w:val="003D0089"/>
    <w:rsid w:val="003D0DC8"/>
    <w:rsid w:val="00403403"/>
    <w:rsid w:val="004B07D6"/>
    <w:rsid w:val="00722D56"/>
    <w:rsid w:val="00837540"/>
    <w:rsid w:val="008622DC"/>
    <w:rsid w:val="00AB65EA"/>
    <w:rsid w:val="00AE3F4F"/>
    <w:rsid w:val="00D352B3"/>
    <w:rsid w:val="00D72A12"/>
    <w:rsid w:val="00DB52AE"/>
    <w:rsid w:val="00E26139"/>
    <w:rsid w:val="00FE5835"/>
    <w:rsid w:val="00FF1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1894"/>
    <w:pPr>
      <w:suppressAutoHyphens/>
    </w:pPr>
    <w:rPr>
      <w:sz w:val="24"/>
      <w:szCs w:val="24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sz w:val="24"/>
      <w:szCs w:val="24"/>
    </w:rPr>
  </w:style>
  <w:style w:type="character" w:customStyle="1" w:styleId="WW8Num5z0">
    <w:name w:val="WW8Num5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position w:val="0"/>
      <w:sz w:val="24"/>
      <w:szCs w:val="24"/>
      <w:vertAlign w:val="baseline"/>
    </w:rPr>
  </w:style>
  <w:style w:type="character" w:customStyle="1" w:styleId="Standardnpsmoodstavce">
    <w:name w:val="Standardní písmo odstavce"/>
    <w:rsid w:val="00201894"/>
  </w:style>
  <w:style w:type="character" w:customStyle="1" w:styleId="Znakyprepoznmkupodiarou">
    <w:name w:val="Znaky pre poznámku pod čiarou"/>
    <w:basedOn w:val="Standardnpsmoodstavce"/>
    <w:rsid w:val="00201894"/>
    <w:rPr>
      <w:vertAlign w:val="superscript"/>
    </w:rPr>
  </w:style>
  <w:style w:type="character" w:customStyle="1" w:styleId="Znakyprevysvetlivky">
    <w:name w:val="Znaky pre vysvetlivky"/>
    <w:basedOn w:val="Standardnpsmoodstavce"/>
    <w:rsid w:val="00201894"/>
    <w:rPr>
      <w:vertAlign w:val="superscript"/>
    </w:rPr>
  </w:style>
  <w:style w:type="character" w:styleId="slostrany">
    <w:name w:val="page number"/>
    <w:basedOn w:val="Standardnpsmoodstavce"/>
    <w:rsid w:val="00201894"/>
  </w:style>
  <w:style w:type="character" w:customStyle="1" w:styleId="ValueChar">
    <w:name w:val="Value Char"/>
    <w:basedOn w:val="Standardnpsmoodstavce"/>
    <w:rsid w:val="00201894"/>
    <w:rPr>
      <w:rFonts w:ascii="Arial Narrow" w:hAnsi="Arial Narrow"/>
      <w:sz w:val="22"/>
      <w:szCs w:val="24"/>
      <w:lang w:val="sk-SK" w:eastAsia="ar-SA" w:bidi="ar-SA"/>
    </w:rPr>
  </w:style>
  <w:style w:type="paragraph" w:customStyle="1" w:styleId="Nadpis">
    <w:name w:val="Nadpis"/>
    <w:basedOn w:val="Normlny"/>
    <w:next w:val="Zkladntext"/>
    <w:rsid w:val="00201894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rsid w:val="00201894"/>
    <w:pPr>
      <w:spacing w:after="120"/>
    </w:pPr>
  </w:style>
  <w:style w:type="paragraph" w:styleId="Zoznam">
    <w:name w:val="List"/>
    <w:basedOn w:val="Zkladntext"/>
    <w:rsid w:val="00201894"/>
    <w:rPr>
      <w:rFonts w:cs="Mangal"/>
    </w:rPr>
  </w:style>
  <w:style w:type="paragraph" w:customStyle="1" w:styleId="Popisok">
    <w:name w:val="Popisok"/>
    <w:basedOn w:val="Normlny"/>
    <w:rsid w:val="0020189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01894"/>
    <w:pPr>
      <w:suppressLineNumbers/>
    </w:pPr>
    <w:rPr>
      <w:rFonts w:cs="Mangal"/>
    </w:rPr>
  </w:style>
  <w:style w:type="paragraph" w:styleId="Textpoznmkypodiarou">
    <w:name w:val="footnote text"/>
    <w:basedOn w:val="Normlny"/>
    <w:rsid w:val="00201894"/>
    <w:rPr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rsid w:val="00201894"/>
    <w:pPr>
      <w:tabs>
        <w:tab w:val="center" w:pos="4536"/>
        <w:tab w:val="right" w:pos="9072"/>
      </w:tabs>
    </w:pPr>
    <w:rPr>
      <w:lang w:val="sk-SK"/>
    </w:rPr>
  </w:style>
  <w:style w:type="paragraph" w:customStyle="1" w:styleId="CharChar1">
    <w:name w:val="Char Char1"/>
    <w:basedOn w:val="Normlny"/>
    <w:rsid w:val="00201894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styleId="Textkoncovejpoznmky">
    <w:name w:val="endnote text"/>
    <w:basedOn w:val="Normlny"/>
    <w:rsid w:val="00201894"/>
    <w:rPr>
      <w:sz w:val="20"/>
      <w:szCs w:val="20"/>
    </w:rPr>
  </w:style>
  <w:style w:type="paragraph" w:customStyle="1" w:styleId="TopHeader">
    <w:name w:val="Top Header"/>
    <w:basedOn w:val="Normlny"/>
    <w:rsid w:val="00201894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Value">
    <w:name w:val="Value"/>
    <w:basedOn w:val="Normlny"/>
    <w:rsid w:val="00201894"/>
    <w:pPr>
      <w:jc w:val="right"/>
    </w:pPr>
    <w:rPr>
      <w:rFonts w:ascii="Arial Narrow" w:hAnsi="Arial Narrow"/>
      <w:sz w:val="22"/>
      <w:lang w:val="sk-SK"/>
    </w:rPr>
  </w:style>
  <w:style w:type="paragraph" w:styleId="Textbubliny">
    <w:name w:val="Balloon Text"/>
    <w:basedOn w:val="Normlny"/>
    <w:rsid w:val="00201894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201894"/>
    <w:pPr>
      <w:suppressLineNumbers/>
    </w:pPr>
  </w:style>
  <w:style w:type="paragraph" w:customStyle="1" w:styleId="Nadpistabuky">
    <w:name w:val="Nadpis tabuľky"/>
    <w:basedOn w:val="Obsahtabuky"/>
    <w:rsid w:val="0020189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1894"/>
  </w:style>
  <w:style w:type="paragraph" w:styleId="Hlavika">
    <w:name w:val="header"/>
    <w:basedOn w:val="Normlny"/>
    <w:rsid w:val="00201894"/>
    <w:pPr>
      <w:suppressLineNumbers/>
      <w:tabs>
        <w:tab w:val="center" w:pos="4819"/>
        <w:tab w:val="right" w:pos="9638"/>
      </w:tabs>
    </w:pPr>
  </w:style>
  <w:style w:type="character" w:customStyle="1" w:styleId="PtaChar">
    <w:name w:val="Päta Char"/>
    <w:basedOn w:val="Predvolenpsmoodseku"/>
    <w:link w:val="Pta"/>
    <w:uiPriority w:val="99"/>
    <w:rsid w:val="008622DC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Mamka</cp:lastModifiedBy>
  <cp:revision>6</cp:revision>
  <cp:lastPrinted>2015-03-05T17:55:00Z</cp:lastPrinted>
  <dcterms:created xsi:type="dcterms:W3CDTF">2019-03-24T08:29:00Z</dcterms:created>
  <dcterms:modified xsi:type="dcterms:W3CDTF">2019-03-24T20:51:00Z</dcterms:modified>
</cp:coreProperties>
</file>