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5E4A3F">
        <w:rPr>
          <w:szCs w:val="18"/>
        </w:rPr>
        <w:t>M+D interiér, s.r.o.</w:t>
      </w:r>
      <w:r w:rsidR="00F84359">
        <w:rPr>
          <w:szCs w:val="18"/>
        </w:rPr>
        <w:t>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</w:t>
      </w:r>
      <w:r w:rsidR="005E4A3F">
        <w:rPr>
          <w:szCs w:val="18"/>
        </w:rPr>
        <w:t>58 01 Poprad, Dostojevského 12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5E4A3F">
        <w:rPr>
          <w:szCs w:val="18"/>
        </w:rPr>
        <w:t>M+D interiér, s.</w:t>
      </w:r>
      <w:r w:rsidR="00286985">
        <w:rPr>
          <w:szCs w:val="18"/>
        </w:rPr>
        <w:t xml:space="preserve">.r.o.,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B10AE0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614944770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B10AE0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5E4A3F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</w:t>
      </w:r>
    </w:p>
    <w:p w:rsidR="000F1F57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Spoločnnosť v sledovanom období odpisovala dlhodobý hmotný majetok v súlade s platnými právnymi predpismi. </w:t>
      </w:r>
      <w:r w:rsidR="000F1F57">
        <w:rPr>
          <w:b w:val="0"/>
          <w:szCs w:val="18"/>
        </w:rPr>
        <w:t xml:space="preserve">          </w:t>
      </w:r>
    </w:p>
    <w:p w:rsidR="005E4A3F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E4A3F">
        <w:rPr>
          <w:sz w:val="18"/>
          <w:szCs w:val="18"/>
        </w:rPr>
        <w:t>M+D interiér,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E4A3F">
        <w:rPr>
          <w:sz w:val="18"/>
          <w:szCs w:val="18"/>
        </w:rPr>
        <w:t>M+D interiér</w:t>
      </w:r>
      <w:r>
        <w:rPr>
          <w:sz w:val="18"/>
          <w:szCs w:val="18"/>
        </w:rPr>
        <w:t xml:space="preserve"> s.r.o. v roku 201</w:t>
      </w:r>
      <w:r w:rsidR="00B10AE0">
        <w:rPr>
          <w:sz w:val="18"/>
          <w:szCs w:val="18"/>
        </w:rPr>
        <w:t>8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B10AE0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614944771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B10AE0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614944772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B10AE0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614944773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B10AE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614944774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B10AE0">
        <w:rPr>
          <w:sz w:val="18"/>
          <w:szCs w:val="18"/>
        </w:rPr>
        <w:t>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6D2D6D">
        <w:rPr>
          <w:sz w:val="18"/>
          <w:szCs w:val="18"/>
        </w:rPr>
        <w:t>1</w:t>
      </w:r>
      <w:r w:rsidR="00B10AE0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B10AE0">
        <w:rPr>
          <w:sz w:val="18"/>
          <w:szCs w:val="18"/>
        </w:rPr>
        <w:t>8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B10AE0">
        <w:rPr>
          <w:sz w:val="18"/>
          <w:szCs w:val="18"/>
        </w:rPr>
        <w:t>8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B10AE0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B10AE0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B10AE0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AE9" w:rsidRDefault="00574AE9" w:rsidP="00E95128">
      <w:r>
        <w:separator/>
      </w:r>
    </w:p>
  </w:endnote>
  <w:endnote w:type="continuationSeparator" w:id="1">
    <w:p w:rsidR="00574AE9" w:rsidRDefault="00574AE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2B6CE8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B6CE8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2B6CE8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AE9" w:rsidRDefault="00574AE9" w:rsidP="00E95128">
      <w:r>
        <w:separator/>
      </w:r>
    </w:p>
  </w:footnote>
  <w:footnote w:type="continuationSeparator" w:id="1">
    <w:p w:rsidR="00574AE9" w:rsidRDefault="00574AE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5E4A3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M+D interiér, s.r.o., Dostojevského 12, 058 01 Poprad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</w:t>
    </w:r>
    <w:r w:rsidR="00B10AE0">
      <w:rPr>
        <w:sz w:val="18"/>
        <w:szCs w:val="18"/>
      </w:rPr>
      <w:t>8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5E4A3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B6CE8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74AE9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4A3F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2D6D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0AE0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4C8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78F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8</cp:revision>
  <cp:lastPrinted>2019-03-24T13:59:00Z</cp:lastPrinted>
  <dcterms:created xsi:type="dcterms:W3CDTF">2016-06-29T19:36:00Z</dcterms:created>
  <dcterms:modified xsi:type="dcterms:W3CDTF">2019-03-24T14:00:00Z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