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55" w:type="dxa"/>
        <w:jc w:val="left"/>
        <w:tblInd w:w="-1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2972"/>
        <w:gridCol w:w="2572"/>
        <w:gridCol w:w="338"/>
        <w:gridCol w:w="338"/>
        <w:gridCol w:w="349"/>
        <w:gridCol w:w="338"/>
        <w:gridCol w:w="338"/>
        <w:gridCol w:w="338"/>
        <w:gridCol w:w="338"/>
        <w:gridCol w:w="343"/>
        <w:gridCol w:w="565"/>
        <w:gridCol w:w="335"/>
        <w:gridCol w:w="336"/>
        <w:gridCol w:w="339"/>
        <w:gridCol w:w="316"/>
      </w:tblGrid>
      <w:tr>
        <w:trPr/>
        <w:tc>
          <w:tcPr>
            <w:tcW w:w="2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</w:rPr>
      </w:pPr>
      <w:r>
        <w:rPr>
          <w:b/>
          <w:bCs/>
          <w:sz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</w:rPr>
      </w:pPr>
      <w:r>
        <w:rPr>
          <w:b/>
          <w:bCs/>
          <w:sz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</w:rPr>
      </w:pPr>
      <w:r>
        <w:rPr>
          <w:b/>
          <w:bCs/>
          <w:sz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</w:rPr>
      </w:pPr>
      <w:r>
        <w:rPr>
          <w:b/>
          <w:bCs/>
          <w:sz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31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Zohor, IČO: 00305235, Námestie 1. mája č. 1, 900 51 Zohor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04.08.2014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Martina Baďurová - štatutár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Gerthofer Jozef – predseda správnej rady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Mackovič Ivan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Šimberová Jana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Granec Marek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Kovár Miroslav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Rybárová Martina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Polakovič Ján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Jakabová Vladimíra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RNDr. Labák Peter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Zálesňáková Katarína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Besedová Lucia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pomoci a humanitárnej starostlivosti – denný stacionár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Pomoc pri odkázanosti na pomoc inej fyzickej osoby, sociálne poradenstvo, sociálna rehabilitácia, stravovanie, zabezpečuje sa pracovná terapia a záujmová činnosť.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3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4529"/>
        <w:gridCol w:w="2525"/>
        <w:gridCol w:w="2524"/>
      </w:tblGrid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/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</w:rPr>
      </w:pPr>
      <w:r>
        <w:rPr>
          <w:b/>
          <w:bCs/>
          <w:sz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</w:rPr>
      </w:pPr>
      <w:r>
        <w:rPr>
          <w:b/>
          <w:bCs/>
          <w:sz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b/>
          <w:b/>
          <w:sz w:val="18"/>
          <w:szCs w:val="18"/>
        </w:rPr>
      </w:pPr>
      <w:r>
        <w:rPr>
          <w:sz w:val="18"/>
          <w:szCs w:val="18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  <w:r>
        <w:rPr>
          <w:b/>
          <w:sz w:val="18"/>
          <w:szCs w:val="18"/>
        </w:rPr>
        <w:t>NIE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743" w:type="dxa"/>
        <w:jc w:val="left"/>
        <w:tblInd w:w="29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1e0"/>
      </w:tblPr>
      <w:tblGrid>
        <w:gridCol w:w="6232"/>
        <w:gridCol w:w="3510"/>
      </w:tblGrid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Ceniny,bankové účty,peniaze v hotovosti-menovitá hodnota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vykázaná vo výške, ktorá je potrebná na dodržanie zásady vecnej a časovej súvisl. S účt. obdobím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vykázaná vo výške, ktorá je potrebná na dodržanie zásady vecnej a časovej súvisl. S účt. obdobím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0"/>
        </w:numPr>
        <w:spacing w:lineRule="auto" w:line="240" w:before="0" w:after="120"/>
        <w:ind w:left="460" w:hanging="0"/>
        <w:rPr>
          <w:sz w:val="18"/>
          <w:szCs w:val="18"/>
        </w:rPr>
      </w:pPr>
      <w:r>
        <w:rPr>
          <w:sz w:val="18"/>
          <w:szCs w:val="18"/>
        </w:rPr>
        <w:t xml:space="preserve">4/Zásady pre zohľadnenie zníženia hodnoty majetku – účtovná jednotka uplatňuje: </w:t>
      </w:r>
    </w:p>
    <w:tbl>
      <w:tblPr>
        <w:tblW w:w="9776" w:type="dxa"/>
        <w:jc w:val="left"/>
        <w:tblInd w:w="33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4862"/>
        <w:gridCol w:w="4913"/>
      </w:tblGrid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9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9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  <w:highlight w:val="yellow"/>
        </w:rPr>
      </w:pPr>
      <w:r>
        <w:rPr>
          <w:sz w:val="16"/>
          <w:szCs w:val="16"/>
          <w:highlight w:val="yellow"/>
        </w:rPr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</w:rPr>
      </w:pPr>
      <w:r>
        <w:rPr>
          <w:b/>
          <w:bCs/>
          <w:sz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</w:rPr>
      </w:pPr>
      <w:r>
        <w:rPr>
          <w:b/>
          <w:bCs/>
          <w:sz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10445" w:type="dxa"/>
        <w:jc w:val="left"/>
        <w:tblInd w:w="-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5" w:type="dxa"/>
          <w:bottom w:w="0" w:type="dxa"/>
          <w:right w:w="70" w:type="dxa"/>
        </w:tblCellMar>
        <w:tblLook w:val="04a0"/>
      </w:tblPr>
      <w:tblGrid>
        <w:gridCol w:w="1590"/>
        <w:gridCol w:w="837"/>
        <w:gridCol w:w="837"/>
        <w:gridCol w:w="832"/>
        <w:gridCol w:w="837"/>
        <w:gridCol w:w="832"/>
        <w:gridCol w:w="837"/>
        <w:gridCol w:w="832"/>
        <w:gridCol w:w="837"/>
        <w:gridCol w:w="667"/>
        <w:gridCol w:w="668"/>
        <w:gridCol w:w="838"/>
      </w:tblGrid>
      <w:tr>
        <w:trPr>
          <w:trHeight w:val="1020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171,86 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171,86 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4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exac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10194" w:type="dxa"/>
        <w:jc w:val="left"/>
        <w:tblInd w:w="-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4284"/>
        <w:gridCol w:w="2949"/>
        <w:gridCol w:w="2961"/>
      </w:tblGrid>
      <w:tr>
        <w:trPr>
          <w:trHeight w:val="284" w:hRule="atLeast"/>
        </w:trPr>
        <w:tc>
          <w:tcPr>
            <w:tcW w:w="4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zodp.</w:t>
            </w:r>
          </w:p>
        </w:tc>
        <w:tc>
          <w:tcPr>
            <w:tcW w:w="2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88,31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/>
      </w:pPr>
      <w:r>
        <w:rPr>
          <w:sz w:val="18"/>
          <w:szCs w:val="18"/>
        </w:rPr>
        <w:t>Prehľad o významných položkách krátkodobého finančného majetku a  o ocenení krátkodobého finančného majetku  menovitou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W w:w="10156" w:type="dxa"/>
        <w:jc w:val="left"/>
        <w:tblInd w:w="-1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3240"/>
        <w:gridCol w:w="3445"/>
        <w:gridCol w:w="3471"/>
      </w:tblGrid>
      <w:tr>
        <w:trPr>
          <w:trHeight w:val="284" w:hRule="atLeast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1276,02</w:t>
            </w:r>
          </w:p>
        </w:tc>
        <w:tc>
          <w:tcPr>
            <w:tcW w:w="3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1977,53</w:t>
            </w:r>
          </w:p>
        </w:tc>
      </w:tr>
      <w:tr>
        <w:trPr>
          <w:trHeight w:val="284" w:hRule="atLeast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1640,00</w:t>
            </w:r>
          </w:p>
        </w:tc>
        <w:tc>
          <w:tcPr>
            <w:tcW w:w="3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768,30</w:t>
            </w:r>
          </w:p>
        </w:tc>
      </w:tr>
      <w:tr>
        <w:trPr>
          <w:trHeight w:val="284" w:hRule="atLeast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42549,87</w:t>
            </w:r>
          </w:p>
        </w:tc>
        <w:tc>
          <w:tcPr>
            <w:tcW w:w="3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5978,58</w:t>
            </w:r>
          </w:p>
        </w:tc>
      </w:tr>
      <w:tr>
        <w:trPr>
          <w:trHeight w:val="284" w:hRule="atLeast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45465,89</w:t>
            </w:r>
          </w:p>
        </w:tc>
        <w:tc>
          <w:tcPr>
            <w:tcW w:w="3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8724,41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/>
              <w:t>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/>
              <w:t>Neuhr. Of k 31.12.2018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  <w:t>6969,50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6969,50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16189,54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6969,50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16189,54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i/>
          <w:i/>
          <w:sz w:val="18"/>
          <w:szCs w:val="18"/>
        </w:rPr>
      </w:pPr>
      <w:r>
        <w:rPr>
          <w:i/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Licencia program pc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478,02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left"/>
        <w:rPr>
          <w:b/>
          <w:b/>
          <w:i/>
          <w:i/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sz w:val="18"/>
          <w:szCs w:val="18"/>
        </w:rPr>
        <w:t xml:space="preserve">    </w:t>
      </w:r>
    </w:p>
    <w:tbl>
      <w:tblPr>
        <w:tblW w:w="4450" w:type="pct"/>
        <w:jc w:val="left"/>
        <w:tblInd w:w="-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3550"/>
        <w:gridCol w:w="1063"/>
        <w:gridCol w:w="1062"/>
        <w:gridCol w:w="1065"/>
        <w:gridCol w:w="1066"/>
        <w:gridCol w:w="1073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492,10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9095,18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9587,28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9095,18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21522,34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-9095,18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21522,34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9587,28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21522,34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31109,62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9095,18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9095,18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2924"/>
        <w:gridCol w:w="1412"/>
        <w:gridCol w:w="1411"/>
        <w:gridCol w:w="1411"/>
        <w:gridCol w:w="1411"/>
        <w:gridCol w:w="1408"/>
      </w:tblGrid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3691,99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4366,80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3691,99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4366,80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3691,99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4366,80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3691,99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4366,80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3691,99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4366,80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3691,99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4366,80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5000" w:type="pct"/>
        <w:jc w:val="left"/>
        <w:tblInd w:w="-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17436,99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11656,31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17436,99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11656,31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4981"/>
        <w:gridCol w:w="2496"/>
        <w:gridCol w:w="2501"/>
      </w:tblGrid>
      <w:tr>
        <w:trPr>
          <w:trHeight w:val="284" w:hRule="atLeast"/>
        </w:trPr>
        <w:tc>
          <w:tcPr>
            <w:tcW w:w="49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16693,39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11408,04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16693,39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11408,04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743,60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248,27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743,60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248,27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17436,99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11656,31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/>
      </w:pPr>
      <w:r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3719"/>
        <w:gridCol w:w="3147"/>
        <w:gridCol w:w="3112"/>
      </w:tblGrid>
      <w:tr>
        <w:trPr>
          <w:trHeight w:val="284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248,27</w:t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50,06</w:t>
            </w:r>
          </w:p>
        </w:tc>
      </w:tr>
      <w:tr>
        <w:trPr>
          <w:trHeight w:val="284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920,11</w:t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473,13</w:t>
            </w:r>
          </w:p>
        </w:tc>
      </w:tr>
      <w:tr>
        <w:trPr>
          <w:trHeight w:val="284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424,78</w:t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274,92</w:t>
            </w:r>
          </w:p>
        </w:tc>
      </w:tr>
      <w:tr>
        <w:trPr>
          <w:trHeight w:val="284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743,60</w:t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248,27</w:t>
            </w:r>
          </w:p>
        </w:tc>
      </w:tr>
    </w:tbl>
    <w:p>
      <w:pPr>
        <w:pStyle w:val="Normal"/>
        <w:numPr>
          <w:ilvl w:val="0"/>
          <w:numId w:val="0"/>
        </w:numPr>
        <w:spacing w:lineRule="auto" w:line="240" w:before="0" w:after="0"/>
        <w:ind w:left="363" w:hanging="0"/>
        <w:rPr>
          <w:b/>
          <w:b/>
          <w:bCs/>
          <w:szCs w:val="20"/>
        </w:rPr>
      </w:pPr>
      <w:r>
        <w:rPr>
          <w:b/>
          <w:bCs/>
          <w:szCs w:val="20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Cs w:val="20"/>
        </w:rPr>
      </w:pPr>
      <w:r>
        <w:rPr>
          <w:b/>
          <w:bCs/>
          <w:szCs w:val="20"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Cs w:val="20"/>
        </w:rPr>
      </w:pPr>
      <w:r>
        <w:rPr>
          <w:b/>
          <w:bCs/>
          <w:szCs w:val="20"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Tržby z predaja služieb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55931,09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Obec Zohor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101.480,00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MPSVaR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32024,39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4669,50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4550,94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Mzdy,rezervy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104685,21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Odvody do poisťovní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37391,44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13520,51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Zák. soc.náklady+ ostatné soc.náklady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4584,65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219,74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>/4/</w:t>
      </w:r>
    </w:p>
    <w:p>
      <w:pPr>
        <w:pStyle w:val="Normal"/>
        <w:numPr>
          <w:ilvl w:val="0"/>
          <w:numId w:val="0"/>
        </w:numPr>
        <w:spacing w:lineRule="auto" w:line="240" w:before="0" w:after="120"/>
        <w:ind w:left="363" w:hanging="0"/>
        <w:rPr/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/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807"/>
        <w:gridCol w:w="2725"/>
        <w:gridCol w:w="1"/>
        <w:gridCol w:w="2245"/>
      </w:tblGrid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Nákup vybavenia do kuchynky</w:t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783,05</w:t>
            </w:r>
          </w:p>
        </w:tc>
      </w:tr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Nákup Wc kreslo</w:t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911,48</w:t>
            </w:r>
          </w:p>
        </w:tc>
      </w:tr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SPOLU</w:t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1694,53</w:t>
            </w:r>
          </w:p>
        </w:tc>
      </w:tr>
      <w:tr>
        <w:trPr>
          <w:trHeight w:val="284" w:hRule="atLeast"/>
        </w:trPr>
        <w:tc>
          <w:tcPr>
            <w:tcW w:w="75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0"/>
        </w:numPr>
        <w:spacing w:lineRule="auto" w:line="240" w:before="0" w:after="120"/>
        <w:ind w:left="363" w:hanging="0"/>
        <w:rPr>
          <w:sz w:val="18"/>
          <w:szCs w:val="18"/>
        </w:rPr>
      </w:pPr>
      <w:r>
        <w:rPr>
          <w:sz w:val="18"/>
          <w:szCs w:val="18"/>
        </w:rPr>
        <w:t>5/V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4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700,00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700,00</w:t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Cs w:val="20"/>
        </w:rPr>
      </w:pPr>
      <w:r>
        <w:rPr>
          <w:b/>
          <w:bCs/>
          <w:szCs w:val="20"/>
        </w:rPr>
        <w:t>Čl. V.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Cs w:val="20"/>
        </w:rPr>
      </w:pPr>
      <w:r>
        <w:rPr>
          <w:b/>
          <w:bCs/>
          <w:szCs w:val="20"/>
        </w:rPr>
        <w:t>Ďalšie informácie</w:t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hanging="357"/>
        <w:rPr/>
      </w:pPr>
      <w:r>
        <w:rPr>
          <w:sz w:val="16"/>
          <w:szCs w:val="16"/>
        </w:rPr>
        <w:t xml:space="preserve">Po 31.12.2018 nenastali také udalosti, ktoré by si vyžadovali zverejnenie, alebo vykázanie </w:t>
      </w:r>
      <w:bookmarkStart w:id="0" w:name="_GoBack"/>
      <w:bookmarkEnd w:id="0"/>
      <w:r>
        <w:rPr>
          <w:sz w:val="16"/>
          <w:szCs w:val="16"/>
        </w:rPr>
        <w:t>v účtovnej závierke za rok 2018.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12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</w:rPr>
    </w:lvl>
    <w:lvl w:ilvl="2">
      <w:start w:val="1"/>
      <w:numFmt w:val="decimal"/>
      <w:lvlText w:val="%3."/>
      <w:lvlJc w:val="left"/>
      <w:pPr>
        <w:tabs>
          <w:tab w:val="num" w:pos="708"/>
        </w:tabs>
        <w:ind w:left="1080" w:hanging="360"/>
      </w:pPr>
      <w:rPr>
        <w:i w:val="false"/>
        <w:b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6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iPriority="0"/>
    <w:lsdException w:name="Subtitle" w:uiPriority="11" w:semiHidden="0" w:unhideWhenUsed="0" w:qFormat="1"/>
    <w:lsdException w:name="Strong" w:uiPriority="0" w:semiHidden="0" w:unhideWhenUsed="0" w:qFormat="1"/>
    <w:lsdException w:name="Emphasis" w:uiPriority="20" w:semiHidden="0" w:unhideWhenUsed="0" w:qFormat="1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"/>
      <w:color w:val="00000A"/>
      <w:sz w:val="20"/>
      <w:szCs w:val="24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b/>
      <w:bCs/>
      <w:lang w:eastAsia="sk-SK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link w:val="Nadpis1"/>
    <w:uiPriority w:val="9"/>
    <w:qFormat/>
    <w:locked/>
    <w:rsid w:val="0020713a"/>
    <w:rPr>
      <w:rFonts w:ascii="Cambria" w:hAnsi="Cambria" w:eastAsia="Times New Roman" w:cs="Times New Roman"/>
      <w:b/>
      <w:bCs/>
      <w:sz w:val="32"/>
      <w:szCs w:val="32"/>
      <w:lang w:eastAsia="cs-CZ"/>
    </w:rPr>
  </w:style>
  <w:style w:type="character" w:styleId="Nadpis2Char" w:customStyle="1">
    <w:name w:val="Nadpis 2 Char"/>
    <w:link w:val="Nadpis2"/>
    <w:uiPriority w:val="9"/>
    <w:semiHidden/>
    <w:qFormat/>
    <w:locked/>
    <w:rsid w:val="0020713a"/>
    <w:rPr>
      <w:rFonts w:ascii="Cambria" w:hAnsi="Cambria" w:eastAsia="Times New Roman" w:cs="Times New Roman"/>
      <w:b/>
      <w:bCs/>
      <w:i/>
      <w:iCs/>
      <w:sz w:val="28"/>
      <w:szCs w:val="28"/>
      <w:lang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link w:val="Pta"/>
    <w:uiPriority w:val="99"/>
    <w:qFormat/>
    <w:locked/>
    <w:rsid w:val="0020713a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uiPriority w:val="99"/>
    <w:qFormat/>
    <w:rsid w:val="0072048d"/>
    <w:rPr>
      <w:rFonts w:cs="Times New Roman"/>
    </w:rPr>
  </w:style>
  <w:style w:type="character" w:styleId="Strong">
    <w:name w:val="Strong"/>
    <w:uiPriority w:val="22"/>
    <w:qFormat/>
    <w:rsid w:val="00db3c2d"/>
    <w:rPr>
      <w:rFonts w:cs="Times New Roman"/>
      <w:b/>
      <w:bCs/>
    </w:rPr>
  </w:style>
  <w:style w:type="character" w:styleId="ZkladntextChar" w:customStyle="1">
    <w:name w:val="Základný text Char"/>
    <w:link w:val="Zkladntext"/>
    <w:qFormat/>
    <w:rsid w:val="00497323"/>
    <w:rPr>
      <w:rFonts w:ascii="Arial" w:hAnsi="Arial"/>
      <w:sz w:val="24"/>
      <w:lang w:val="de-DE" w:eastAsia="cs-CZ"/>
    </w:rPr>
  </w:style>
  <w:style w:type="character" w:styleId="Nadpis3Char" w:customStyle="1">
    <w:name w:val="Nadpis 3 Char"/>
    <w:link w:val="Nadpis3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HlavikaChar" w:customStyle="1">
    <w:name w:val="Hlavička Char"/>
    <w:link w:val="Hlavika"/>
    <w:uiPriority w:val="99"/>
    <w:qFormat/>
    <w:rsid w:val="00804636"/>
    <w:rPr>
      <w:rFonts w:ascii="Arial Narrow" w:hAnsi="Arial Narrow" w:cs="Arial"/>
      <w:szCs w:val="24"/>
      <w:lang w:eastAsia="cs-CZ"/>
    </w:rPr>
  </w:style>
  <w:style w:type="character" w:styleId="TextbublinyChar" w:customStyle="1">
    <w:name w:val="Text bubliny Char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rFonts w:cs="Times New Roman"/>
      <w:b w:val="false"/>
      <w:bCs w:val="false"/>
      <w:i w:val="false"/>
      <w:iCs w:val="false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  <w:b/>
      <w:bCs/>
      <w:i w:val="false"/>
      <w:iCs w:val="false"/>
      <w:sz w:val="24"/>
      <w:szCs w:val="24"/>
    </w:rPr>
  </w:style>
  <w:style w:type="character" w:styleId="ListLabel11">
    <w:name w:val="ListLabel 11"/>
    <w:qFormat/>
    <w:rPr>
      <w:rFonts w:cs="Times New Roman"/>
      <w:b w:val="false"/>
      <w:bCs w:val="false"/>
      <w:i w:val="false"/>
      <w:iCs w:val="false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  <w:b/>
      <w:bCs/>
      <w:i w:val="false"/>
      <w:iCs w:val="false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b/>
      <w:i w:val="false"/>
    </w:rPr>
  </w:style>
  <w:style w:type="character" w:styleId="ListLabel83">
    <w:name w:val="ListLabel 83"/>
    <w:qFormat/>
    <w:rPr>
      <w:b w:val="false"/>
      <w:i w:val="false"/>
      <w:sz w:val="16"/>
    </w:rPr>
  </w:style>
  <w:style w:type="character" w:styleId="ListLabel84">
    <w:name w:val="ListLabel 84"/>
    <w:qFormat/>
    <w:rPr>
      <w:b w:val="false"/>
      <w:i w:val="false"/>
      <w:sz w:val="18"/>
    </w:rPr>
  </w:style>
  <w:style w:type="character" w:styleId="ListLabel85">
    <w:name w:val="ListLabel 85"/>
    <w:qFormat/>
    <w:rPr>
      <w:rFonts w:cs="Courier New"/>
    </w:rPr>
  </w:style>
  <w:style w:type="character" w:styleId="ListLabel86">
    <w:name w:val="ListLabel 86"/>
    <w:qFormat/>
    <w:rPr>
      <w:rFonts w:cs="Courier New"/>
    </w:rPr>
  </w:style>
  <w:style w:type="character" w:styleId="ListLabel87">
    <w:name w:val="ListLabel 87"/>
    <w:qFormat/>
    <w:rPr>
      <w:rFonts w:cs="Courier New"/>
    </w:rPr>
  </w:style>
  <w:style w:type="character" w:styleId="ListLabel88">
    <w:name w:val="ListLabel 88"/>
    <w:qFormat/>
    <w:rPr>
      <w:rFonts w:cs="Courier New"/>
    </w:rPr>
  </w:style>
  <w:style w:type="character" w:styleId="ListLabel89">
    <w:name w:val="ListLabel 89"/>
    <w:qFormat/>
    <w:rPr>
      <w:rFonts w:cs="Courier New"/>
    </w:rPr>
  </w:style>
  <w:style w:type="character" w:styleId="ListLabel90">
    <w:name w:val="ListLabel 90"/>
    <w:qFormat/>
    <w:rPr>
      <w:rFonts w:cs="Courier New"/>
    </w:rPr>
  </w:style>
  <w:style w:type="character" w:styleId="ListLabel91">
    <w:name w:val="ListLabel 91"/>
    <w:qFormat/>
    <w:rPr>
      <w:rFonts w:cs="Courier New"/>
    </w:rPr>
  </w:style>
  <w:style w:type="character" w:styleId="ListLabel92">
    <w:name w:val="ListLabel 92"/>
    <w:qFormat/>
    <w:rPr>
      <w:rFonts w:cs="Courier New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Arial"/>
      <w:b/>
      <w:bCs/>
      <w:i w:val="false"/>
      <w:iCs w:val="false"/>
      <w:sz w:val="24"/>
      <w:szCs w:val="24"/>
    </w:rPr>
  </w:style>
  <w:style w:type="character" w:styleId="ListLabel104">
    <w:name w:val="ListLabel 104"/>
    <w:qFormat/>
    <w:rPr>
      <w:b/>
      <w:i w:val="false"/>
    </w:rPr>
  </w:style>
  <w:style w:type="character" w:styleId="ListLabel105">
    <w:name w:val="ListLabel 105"/>
    <w:qFormat/>
    <w:rPr>
      <w:b w:val="false"/>
      <w:i w:val="false"/>
      <w:sz w:val="16"/>
    </w:rPr>
  </w:style>
  <w:style w:type="character" w:styleId="ListLabel106">
    <w:name w:val="ListLabel 106"/>
    <w:qFormat/>
    <w:rPr>
      <w:b w:val="false"/>
      <w:i w:val="false"/>
      <w:sz w:val="18"/>
    </w:rPr>
  </w:style>
  <w:style w:type="character" w:styleId="ListLabel107">
    <w:name w:val="ListLabel 107"/>
    <w:qFormat/>
    <w:rPr>
      <w:rFonts w:cs="Symbol"/>
      <w:sz w:val="16"/>
    </w:rPr>
  </w:style>
  <w:style w:type="character" w:styleId="ListLabel108">
    <w:name w:val="ListLabel 108"/>
    <w:qFormat/>
    <w:rPr>
      <w:rFonts w:cs="Courier New"/>
    </w:rPr>
  </w:style>
  <w:style w:type="character" w:styleId="ListLabel109">
    <w:name w:val="ListLabel 109"/>
    <w:qFormat/>
    <w:rPr>
      <w:rFonts w:cs="Wingdings"/>
    </w:rPr>
  </w:style>
  <w:style w:type="character" w:styleId="ListLabel110">
    <w:name w:val="ListLabel 110"/>
    <w:qFormat/>
    <w:rPr>
      <w:rFonts w:cs="Symbol"/>
    </w:rPr>
  </w:style>
  <w:style w:type="character" w:styleId="ListLabel111">
    <w:name w:val="ListLabel 111"/>
    <w:qFormat/>
    <w:rPr>
      <w:rFonts w:cs="Courier New"/>
    </w:rPr>
  </w:style>
  <w:style w:type="character" w:styleId="ListLabel112">
    <w:name w:val="ListLabel 112"/>
    <w:qFormat/>
    <w:rPr>
      <w:rFonts w:cs="Wingdings"/>
    </w:rPr>
  </w:style>
  <w:style w:type="character" w:styleId="ListLabel113">
    <w:name w:val="ListLabel 113"/>
    <w:qFormat/>
    <w:rPr>
      <w:rFonts w:cs="Symbol"/>
    </w:rPr>
  </w:style>
  <w:style w:type="character" w:styleId="ListLabel114">
    <w:name w:val="ListLabel 114"/>
    <w:qFormat/>
    <w:rPr>
      <w:rFonts w:cs="Courier New"/>
    </w:rPr>
  </w:style>
  <w:style w:type="character" w:styleId="ListLabel115">
    <w:name w:val="ListLabel 115"/>
    <w:qFormat/>
    <w:rPr>
      <w:rFonts w:cs="Wingdings"/>
    </w:rPr>
  </w:style>
  <w:style w:type="character" w:styleId="ListLabel116">
    <w:name w:val="ListLabel 116"/>
    <w:qFormat/>
    <w:rPr>
      <w:rFonts w:cs="Symbol"/>
      <w:sz w:val="16"/>
    </w:rPr>
  </w:style>
  <w:style w:type="character" w:styleId="ListLabel117">
    <w:name w:val="ListLabel 117"/>
    <w:qFormat/>
    <w:rPr>
      <w:rFonts w:cs="Courier New"/>
    </w:rPr>
  </w:style>
  <w:style w:type="character" w:styleId="ListLabel118">
    <w:name w:val="ListLabel 118"/>
    <w:qFormat/>
    <w:rPr>
      <w:rFonts w:cs="Wingdings"/>
    </w:rPr>
  </w:style>
  <w:style w:type="character" w:styleId="ListLabel119">
    <w:name w:val="ListLabel 119"/>
    <w:qFormat/>
    <w:rPr>
      <w:rFonts w:cs="Symbol"/>
    </w:rPr>
  </w:style>
  <w:style w:type="character" w:styleId="ListLabel120">
    <w:name w:val="ListLabel 120"/>
    <w:qFormat/>
    <w:rPr>
      <w:rFonts w:cs="Courier New"/>
    </w:rPr>
  </w:style>
  <w:style w:type="character" w:styleId="ListLabel121">
    <w:name w:val="ListLabel 121"/>
    <w:qFormat/>
    <w:rPr>
      <w:rFonts w:cs="Wingdings"/>
    </w:rPr>
  </w:style>
  <w:style w:type="character" w:styleId="ListLabel122">
    <w:name w:val="ListLabel 122"/>
    <w:qFormat/>
    <w:rPr>
      <w:rFonts w:cs="Symbol"/>
    </w:rPr>
  </w:style>
  <w:style w:type="character" w:styleId="ListLabel123">
    <w:name w:val="ListLabel 123"/>
    <w:qFormat/>
    <w:rPr>
      <w:rFonts w:cs="Courier New"/>
    </w:rPr>
  </w:style>
  <w:style w:type="character" w:styleId="ListLabel124">
    <w:name w:val="ListLabel 124"/>
    <w:qFormat/>
    <w:rPr>
      <w:rFonts w:cs="Wingdings"/>
    </w:rPr>
  </w:style>
  <w:style w:type="character" w:styleId="ListLabel125">
    <w:name w:val="ListLabel 125"/>
    <w:qFormat/>
    <w:rPr>
      <w:rFonts w:cs="Arial"/>
      <w:b/>
      <w:bCs/>
      <w:i w:val="false"/>
      <w:iCs w:val="false"/>
      <w:sz w:val="24"/>
      <w:szCs w:val="24"/>
    </w:rPr>
  </w:style>
  <w:style w:type="character" w:styleId="ListLabel126">
    <w:name w:val="ListLabel 126"/>
    <w:qFormat/>
    <w:rPr>
      <w:b/>
      <w:i w:val="false"/>
    </w:rPr>
  </w:style>
  <w:style w:type="character" w:styleId="ListLabel127">
    <w:name w:val="ListLabel 127"/>
    <w:qFormat/>
    <w:rPr>
      <w:b w:val="false"/>
      <w:i w:val="false"/>
      <w:sz w:val="16"/>
    </w:rPr>
  </w:style>
  <w:style w:type="character" w:styleId="ListLabel128">
    <w:name w:val="ListLabel 128"/>
    <w:qFormat/>
    <w:rPr>
      <w:b w:val="false"/>
      <w:i w:val="false"/>
      <w:sz w:val="18"/>
    </w:rPr>
  </w:style>
  <w:style w:type="character" w:styleId="ListLabel129">
    <w:name w:val="ListLabel 129"/>
    <w:qFormat/>
    <w:rPr>
      <w:rFonts w:cs="Symbol"/>
      <w:sz w:val="16"/>
    </w:rPr>
  </w:style>
  <w:style w:type="character" w:styleId="ListLabel130">
    <w:name w:val="ListLabel 130"/>
    <w:qFormat/>
    <w:rPr>
      <w:rFonts w:cs="Courier New"/>
    </w:rPr>
  </w:style>
  <w:style w:type="character" w:styleId="ListLabel131">
    <w:name w:val="ListLabel 131"/>
    <w:qFormat/>
    <w:rPr>
      <w:rFonts w:cs="Wingdings"/>
    </w:rPr>
  </w:style>
  <w:style w:type="character" w:styleId="ListLabel132">
    <w:name w:val="ListLabel 132"/>
    <w:qFormat/>
    <w:rPr>
      <w:rFonts w:cs="Symbol"/>
    </w:rPr>
  </w:style>
  <w:style w:type="character" w:styleId="ListLabel133">
    <w:name w:val="ListLabel 133"/>
    <w:qFormat/>
    <w:rPr>
      <w:rFonts w:cs="Courier New"/>
    </w:rPr>
  </w:style>
  <w:style w:type="character" w:styleId="ListLabel134">
    <w:name w:val="ListLabel 134"/>
    <w:qFormat/>
    <w:rPr>
      <w:rFonts w:cs="Wingdings"/>
    </w:rPr>
  </w:style>
  <w:style w:type="character" w:styleId="ListLabel135">
    <w:name w:val="ListLabel 135"/>
    <w:qFormat/>
    <w:rPr>
      <w:rFonts w:cs="Symbol"/>
    </w:rPr>
  </w:style>
  <w:style w:type="character" w:styleId="ListLabel136">
    <w:name w:val="ListLabel 136"/>
    <w:qFormat/>
    <w:rPr>
      <w:rFonts w:cs="Courier New"/>
    </w:rPr>
  </w:style>
  <w:style w:type="character" w:styleId="ListLabel137">
    <w:name w:val="ListLabel 137"/>
    <w:qFormat/>
    <w:rPr>
      <w:rFonts w:cs="Wingdings"/>
    </w:rPr>
  </w:style>
  <w:style w:type="character" w:styleId="ListLabel138">
    <w:name w:val="ListLabel 138"/>
    <w:qFormat/>
    <w:rPr>
      <w:rFonts w:cs="Symbol"/>
      <w:sz w:val="16"/>
    </w:rPr>
  </w:style>
  <w:style w:type="character" w:styleId="ListLabel139">
    <w:name w:val="ListLabel 139"/>
    <w:qFormat/>
    <w:rPr>
      <w:rFonts w:cs="Courier New"/>
    </w:rPr>
  </w:style>
  <w:style w:type="character" w:styleId="ListLabel140">
    <w:name w:val="ListLabel 140"/>
    <w:qFormat/>
    <w:rPr>
      <w:rFonts w:cs="Wingdings"/>
    </w:rPr>
  </w:style>
  <w:style w:type="character" w:styleId="ListLabel141">
    <w:name w:val="ListLabel 141"/>
    <w:qFormat/>
    <w:rPr>
      <w:rFonts w:cs="Symbol"/>
    </w:rPr>
  </w:style>
  <w:style w:type="character" w:styleId="ListLabel142">
    <w:name w:val="ListLabel 142"/>
    <w:qFormat/>
    <w:rPr>
      <w:rFonts w:cs="Courier New"/>
    </w:rPr>
  </w:style>
  <w:style w:type="character" w:styleId="ListLabel143">
    <w:name w:val="ListLabel 143"/>
    <w:qFormat/>
    <w:rPr>
      <w:rFonts w:cs="Wingdings"/>
    </w:rPr>
  </w:style>
  <w:style w:type="character" w:styleId="ListLabel144">
    <w:name w:val="ListLabel 144"/>
    <w:qFormat/>
    <w:rPr>
      <w:rFonts w:cs="Symbol"/>
    </w:rPr>
  </w:style>
  <w:style w:type="character" w:styleId="ListLabel145">
    <w:name w:val="ListLabel 145"/>
    <w:qFormat/>
    <w:rPr>
      <w:rFonts w:cs="Courier New"/>
    </w:rPr>
  </w:style>
  <w:style w:type="character" w:styleId="ListLabel146">
    <w:name w:val="ListLabel 146"/>
    <w:qFormat/>
    <w:rPr>
      <w:rFonts w:cs="Wingdings"/>
    </w:rPr>
  </w:style>
  <w:style w:type="character" w:styleId="ListLabel147">
    <w:name w:val="ListLabel 147"/>
    <w:qFormat/>
    <w:rPr>
      <w:rFonts w:cs="Arial"/>
      <w:b/>
      <w:bCs/>
      <w:i w:val="false"/>
      <w:iCs w:val="false"/>
      <w:sz w:val="24"/>
      <w:szCs w:val="24"/>
    </w:rPr>
  </w:style>
  <w:style w:type="character" w:styleId="ListLabel148">
    <w:name w:val="ListLabel 148"/>
    <w:qFormat/>
    <w:rPr>
      <w:b/>
      <w:i w:val="false"/>
    </w:rPr>
  </w:style>
  <w:style w:type="character" w:styleId="ListLabel149">
    <w:name w:val="ListLabel 149"/>
    <w:qFormat/>
    <w:rPr>
      <w:b w:val="false"/>
      <w:i w:val="false"/>
      <w:sz w:val="16"/>
    </w:rPr>
  </w:style>
  <w:style w:type="character" w:styleId="ListLabel150">
    <w:name w:val="ListLabel 150"/>
    <w:qFormat/>
    <w:rPr>
      <w:b w:val="false"/>
      <w:i w:val="false"/>
      <w:sz w:val="18"/>
    </w:rPr>
  </w:style>
  <w:style w:type="character" w:styleId="ListLabel151">
    <w:name w:val="ListLabel 151"/>
    <w:qFormat/>
    <w:rPr>
      <w:rFonts w:cs="Symbol"/>
      <w:sz w:val="16"/>
    </w:rPr>
  </w:style>
  <w:style w:type="character" w:styleId="ListLabel152">
    <w:name w:val="ListLabel 152"/>
    <w:qFormat/>
    <w:rPr>
      <w:rFonts w:cs="Courier New"/>
    </w:rPr>
  </w:style>
  <w:style w:type="character" w:styleId="ListLabel153">
    <w:name w:val="ListLabel 153"/>
    <w:qFormat/>
    <w:rPr>
      <w:rFonts w:cs="Wingdings"/>
    </w:rPr>
  </w:style>
  <w:style w:type="character" w:styleId="ListLabel154">
    <w:name w:val="ListLabel 154"/>
    <w:qFormat/>
    <w:rPr>
      <w:rFonts w:cs="Symbol"/>
    </w:rPr>
  </w:style>
  <w:style w:type="character" w:styleId="ListLabel155">
    <w:name w:val="ListLabel 155"/>
    <w:qFormat/>
    <w:rPr>
      <w:rFonts w:cs="Courier New"/>
    </w:rPr>
  </w:style>
  <w:style w:type="character" w:styleId="ListLabel156">
    <w:name w:val="ListLabel 156"/>
    <w:qFormat/>
    <w:rPr>
      <w:rFonts w:cs="Wingdings"/>
    </w:rPr>
  </w:style>
  <w:style w:type="character" w:styleId="ListLabel157">
    <w:name w:val="ListLabel 157"/>
    <w:qFormat/>
    <w:rPr>
      <w:rFonts w:cs="Symbol"/>
    </w:rPr>
  </w:style>
  <w:style w:type="character" w:styleId="ListLabel158">
    <w:name w:val="ListLabel 158"/>
    <w:qFormat/>
    <w:rPr>
      <w:rFonts w:cs="Courier New"/>
    </w:rPr>
  </w:style>
  <w:style w:type="character" w:styleId="ListLabel159">
    <w:name w:val="ListLabel 159"/>
    <w:qFormat/>
    <w:rPr>
      <w:rFonts w:cs="Wingdings"/>
    </w:rPr>
  </w:style>
  <w:style w:type="character" w:styleId="ListLabel160">
    <w:name w:val="ListLabel 160"/>
    <w:qFormat/>
    <w:rPr>
      <w:rFonts w:cs="Symbol"/>
      <w:sz w:val="16"/>
    </w:rPr>
  </w:style>
  <w:style w:type="character" w:styleId="ListLabel161">
    <w:name w:val="ListLabel 161"/>
    <w:qFormat/>
    <w:rPr>
      <w:rFonts w:cs="Courier New"/>
    </w:rPr>
  </w:style>
  <w:style w:type="character" w:styleId="ListLabel162">
    <w:name w:val="ListLabel 162"/>
    <w:qFormat/>
    <w:rPr>
      <w:rFonts w:cs="Wingdings"/>
    </w:rPr>
  </w:style>
  <w:style w:type="character" w:styleId="ListLabel163">
    <w:name w:val="ListLabel 163"/>
    <w:qFormat/>
    <w:rPr>
      <w:rFonts w:cs="Symbol"/>
    </w:rPr>
  </w:style>
  <w:style w:type="character" w:styleId="ListLabel164">
    <w:name w:val="ListLabel 164"/>
    <w:qFormat/>
    <w:rPr>
      <w:rFonts w:cs="Courier New"/>
    </w:rPr>
  </w:style>
  <w:style w:type="character" w:styleId="ListLabel165">
    <w:name w:val="ListLabel 165"/>
    <w:qFormat/>
    <w:rPr>
      <w:rFonts w:cs="Wingdings"/>
    </w:rPr>
  </w:style>
  <w:style w:type="character" w:styleId="ListLabel166">
    <w:name w:val="ListLabel 166"/>
    <w:qFormat/>
    <w:rPr>
      <w:rFonts w:cs="Symbol"/>
    </w:rPr>
  </w:style>
  <w:style w:type="character" w:styleId="ListLabel167">
    <w:name w:val="ListLabel 167"/>
    <w:qFormat/>
    <w:rPr>
      <w:rFonts w:cs="Courier New"/>
    </w:rPr>
  </w:style>
  <w:style w:type="character" w:styleId="ListLabel168">
    <w:name w:val="ListLabel 168"/>
    <w:qFormat/>
    <w:rPr>
      <w:rFonts w:cs="Wingdings"/>
    </w:rPr>
  </w:style>
  <w:style w:type="character" w:styleId="WW8Num4z0">
    <w:name w:val="WW8Num4z0"/>
    <w:qFormat/>
    <w:rPr>
      <w:b/>
      <w:i w:val="false"/>
    </w:rPr>
  </w:style>
  <w:style w:type="character" w:styleId="WW8Num4z1">
    <w:name w:val="WW8Num4z1"/>
    <w:qFormat/>
    <w:rPr>
      <w:b w:val="false"/>
      <w:i w:val="false"/>
    </w:rPr>
  </w:style>
  <w:style w:type="character" w:styleId="WW8Num4z3">
    <w:name w:val="WW8Num4z3"/>
    <w:qFormat/>
    <w:rPr/>
  </w:style>
  <w:style w:type="character" w:styleId="WW8Num12z0">
    <w:name w:val="WW8Num12z0"/>
    <w:qFormat/>
    <w:rPr>
      <w:b/>
      <w:sz w:val="18"/>
      <w:szCs w:val="18"/>
    </w:rPr>
  </w:style>
  <w:style w:type="character" w:styleId="ListLabel169">
    <w:name w:val="ListLabel 169"/>
    <w:qFormat/>
    <w:rPr>
      <w:rFonts w:cs="Arial"/>
      <w:b/>
      <w:bCs/>
      <w:i w:val="false"/>
      <w:iCs w:val="false"/>
      <w:sz w:val="24"/>
      <w:szCs w:val="24"/>
    </w:rPr>
  </w:style>
  <w:style w:type="character" w:styleId="ListLabel170">
    <w:name w:val="ListLabel 170"/>
    <w:qFormat/>
    <w:rPr>
      <w:b/>
      <w:i w:val="false"/>
    </w:rPr>
  </w:style>
  <w:style w:type="character" w:styleId="ListLabel171">
    <w:name w:val="ListLabel 171"/>
    <w:qFormat/>
    <w:rPr>
      <w:b w:val="false"/>
      <w:i w:val="false"/>
      <w:sz w:val="16"/>
    </w:rPr>
  </w:style>
  <w:style w:type="character" w:styleId="ListLabel172">
    <w:name w:val="ListLabel 172"/>
    <w:qFormat/>
    <w:rPr>
      <w:b w:val="false"/>
      <w:i w:val="false"/>
      <w:sz w:val="18"/>
    </w:rPr>
  </w:style>
  <w:style w:type="character" w:styleId="ListLabel173">
    <w:name w:val="ListLabel 173"/>
    <w:qFormat/>
    <w:rPr>
      <w:rFonts w:cs="Symbol"/>
      <w:sz w:val="16"/>
    </w:rPr>
  </w:style>
  <w:style w:type="character" w:styleId="ListLabel174">
    <w:name w:val="ListLabel 174"/>
    <w:qFormat/>
    <w:rPr>
      <w:rFonts w:cs="Courier New"/>
    </w:rPr>
  </w:style>
  <w:style w:type="character" w:styleId="ListLabel175">
    <w:name w:val="ListLabel 175"/>
    <w:qFormat/>
    <w:rPr>
      <w:rFonts w:cs="Wingdings"/>
    </w:rPr>
  </w:style>
  <w:style w:type="character" w:styleId="ListLabel176">
    <w:name w:val="ListLabel 176"/>
    <w:qFormat/>
    <w:rPr>
      <w:rFonts w:cs="Symbol"/>
    </w:rPr>
  </w:style>
  <w:style w:type="character" w:styleId="ListLabel177">
    <w:name w:val="ListLabel 177"/>
    <w:qFormat/>
    <w:rPr>
      <w:rFonts w:cs="Courier New"/>
    </w:rPr>
  </w:style>
  <w:style w:type="character" w:styleId="ListLabel178">
    <w:name w:val="ListLabel 178"/>
    <w:qFormat/>
    <w:rPr>
      <w:rFonts w:cs="Wingdings"/>
    </w:rPr>
  </w:style>
  <w:style w:type="character" w:styleId="ListLabel179">
    <w:name w:val="ListLabel 179"/>
    <w:qFormat/>
    <w:rPr>
      <w:rFonts w:cs="Symbol"/>
    </w:rPr>
  </w:style>
  <w:style w:type="character" w:styleId="ListLabel180">
    <w:name w:val="ListLabel 180"/>
    <w:qFormat/>
    <w:rPr>
      <w:rFonts w:cs="Courier New"/>
    </w:rPr>
  </w:style>
  <w:style w:type="character" w:styleId="ListLabel181">
    <w:name w:val="ListLabel 181"/>
    <w:qFormat/>
    <w:rPr>
      <w:rFonts w:cs="Wingdings"/>
    </w:rPr>
  </w:style>
  <w:style w:type="character" w:styleId="ListLabel182">
    <w:name w:val="ListLabel 182"/>
    <w:qFormat/>
    <w:rPr>
      <w:rFonts w:cs="Symbol"/>
      <w:sz w:val="16"/>
    </w:rPr>
  </w:style>
  <w:style w:type="character" w:styleId="ListLabel183">
    <w:name w:val="ListLabel 183"/>
    <w:qFormat/>
    <w:rPr>
      <w:rFonts w:cs="Courier New"/>
    </w:rPr>
  </w:style>
  <w:style w:type="character" w:styleId="ListLabel184">
    <w:name w:val="ListLabel 184"/>
    <w:qFormat/>
    <w:rPr>
      <w:rFonts w:cs="Wingdings"/>
    </w:rPr>
  </w:style>
  <w:style w:type="character" w:styleId="ListLabel185">
    <w:name w:val="ListLabel 185"/>
    <w:qFormat/>
    <w:rPr>
      <w:rFonts w:cs="Symbol"/>
    </w:rPr>
  </w:style>
  <w:style w:type="character" w:styleId="ListLabel186">
    <w:name w:val="ListLabel 186"/>
    <w:qFormat/>
    <w:rPr>
      <w:rFonts w:cs="Courier New"/>
    </w:rPr>
  </w:style>
  <w:style w:type="character" w:styleId="ListLabel187">
    <w:name w:val="ListLabel 187"/>
    <w:qFormat/>
    <w:rPr>
      <w:rFonts w:cs="Wingdings"/>
    </w:rPr>
  </w:style>
  <w:style w:type="character" w:styleId="ListLabel188">
    <w:name w:val="ListLabel 188"/>
    <w:qFormat/>
    <w:rPr>
      <w:rFonts w:cs="Symbol"/>
    </w:rPr>
  </w:style>
  <w:style w:type="character" w:styleId="ListLabel189">
    <w:name w:val="ListLabel 189"/>
    <w:qFormat/>
    <w:rPr>
      <w:rFonts w:cs="Courier New"/>
    </w:rPr>
  </w:style>
  <w:style w:type="character" w:styleId="ListLabel190">
    <w:name w:val="ListLabel 190"/>
    <w:qFormat/>
    <w:rPr>
      <w:rFonts w:cs="Wingdings"/>
    </w:rPr>
  </w:style>
  <w:style w:type="character" w:styleId="ListLabel191">
    <w:name w:val="ListLabel 191"/>
    <w:qFormat/>
    <w:rPr>
      <w:b/>
      <w:i w:val="false"/>
    </w:rPr>
  </w:style>
  <w:style w:type="character" w:styleId="ListLabel192">
    <w:name w:val="ListLabel 192"/>
    <w:qFormat/>
    <w:rPr>
      <w:b w:val="false"/>
      <w:i w:val="false"/>
      <w:sz w:val="16"/>
    </w:rPr>
  </w:style>
  <w:style w:type="character" w:styleId="ListLabel193">
    <w:name w:val="ListLabel 193"/>
    <w:qFormat/>
    <w:rPr>
      <w:b w:val="false"/>
      <w:i w:val="false"/>
    </w:rPr>
  </w:style>
  <w:style w:type="character" w:styleId="ListLabel194">
    <w:name w:val="ListLabel 194"/>
    <w:qFormat/>
    <w:rPr>
      <w:b/>
      <w:sz w:val="18"/>
      <w:szCs w:val="18"/>
    </w:rPr>
  </w:style>
  <w:style w:type="character" w:styleId="ListLabel195">
    <w:name w:val="ListLabel 195"/>
    <w:qFormat/>
    <w:rPr>
      <w:rFonts w:cs="Arial"/>
      <w:b/>
      <w:bCs/>
      <w:i w:val="false"/>
      <w:iCs w:val="false"/>
      <w:sz w:val="24"/>
      <w:szCs w:val="24"/>
    </w:rPr>
  </w:style>
  <w:style w:type="character" w:styleId="ListLabel196">
    <w:name w:val="ListLabel 196"/>
    <w:qFormat/>
    <w:rPr>
      <w:b/>
      <w:i w:val="false"/>
    </w:rPr>
  </w:style>
  <w:style w:type="character" w:styleId="ListLabel197">
    <w:name w:val="ListLabel 197"/>
    <w:qFormat/>
    <w:rPr>
      <w:b w:val="false"/>
      <w:i w:val="false"/>
      <w:sz w:val="16"/>
    </w:rPr>
  </w:style>
  <w:style w:type="character" w:styleId="ListLabel198">
    <w:name w:val="ListLabel 198"/>
    <w:qFormat/>
    <w:rPr>
      <w:b w:val="false"/>
      <w:i w:val="false"/>
      <w:sz w:val="18"/>
    </w:rPr>
  </w:style>
  <w:style w:type="character" w:styleId="ListLabel199">
    <w:name w:val="ListLabel 199"/>
    <w:qFormat/>
    <w:rPr>
      <w:rFonts w:cs="Symbol"/>
      <w:sz w:val="16"/>
    </w:rPr>
  </w:style>
  <w:style w:type="character" w:styleId="ListLabel200">
    <w:name w:val="ListLabel 200"/>
    <w:qFormat/>
    <w:rPr>
      <w:rFonts w:cs="Courier New"/>
    </w:rPr>
  </w:style>
  <w:style w:type="character" w:styleId="ListLabel201">
    <w:name w:val="ListLabel 201"/>
    <w:qFormat/>
    <w:rPr>
      <w:rFonts w:cs="Wingdings"/>
    </w:rPr>
  </w:style>
  <w:style w:type="character" w:styleId="ListLabel202">
    <w:name w:val="ListLabel 202"/>
    <w:qFormat/>
    <w:rPr>
      <w:rFonts w:cs="Symbol"/>
    </w:rPr>
  </w:style>
  <w:style w:type="character" w:styleId="ListLabel203">
    <w:name w:val="ListLabel 203"/>
    <w:qFormat/>
    <w:rPr>
      <w:rFonts w:cs="Courier New"/>
    </w:rPr>
  </w:style>
  <w:style w:type="character" w:styleId="ListLabel204">
    <w:name w:val="ListLabel 204"/>
    <w:qFormat/>
    <w:rPr>
      <w:rFonts w:cs="Wingdings"/>
    </w:rPr>
  </w:style>
  <w:style w:type="character" w:styleId="ListLabel205">
    <w:name w:val="ListLabel 205"/>
    <w:qFormat/>
    <w:rPr>
      <w:rFonts w:cs="Symbol"/>
    </w:rPr>
  </w:style>
  <w:style w:type="character" w:styleId="ListLabel206">
    <w:name w:val="ListLabel 206"/>
    <w:qFormat/>
    <w:rPr>
      <w:rFonts w:cs="Courier New"/>
    </w:rPr>
  </w:style>
  <w:style w:type="character" w:styleId="ListLabel207">
    <w:name w:val="ListLabel 207"/>
    <w:qFormat/>
    <w:rPr>
      <w:rFonts w:cs="Wingdings"/>
    </w:rPr>
  </w:style>
  <w:style w:type="character" w:styleId="ListLabel208">
    <w:name w:val="ListLabel 208"/>
    <w:qFormat/>
    <w:rPr>
      <w:rFonts w:cs="Symbol"/>
      <w:sz w:val="16"/>
    </w:rPr>
  </w:style>
  <w:style w:type="character" w:styleId="ListLabel209">
    <w:name w:val="ListLabel 209"/>
    <w:qFormat/>
    <w:rPr>
      <w:rFonts w:cs="Courier New"/>
    </w:rPr>
  </w:style>
  <w:style w:type="character" w:styleId="ListLabel210">
    <w:name w:val="ListLabel 210"/>
    <w:qFormat/>
    <w:rPr>
      <w:rFonts w:cs="Wingdings"/>
    </w:rPr>
  </w:style>
  <w:style w:type="character" w:styleId="ListLabel211">
    <w:name w:val="ListLabel 211"/>
    <w:qFormat/>
    <w:rPr>
      <w:rFonts w:cs="Symbol"/>
    </w:rPr>
  </w:style>
  <w:style w:type="character" w:styleId="ListLabel212">
    <w:name w:val="ListLabel 212"/>
    <w:qFormat/>
    <w:rPr>
      <w:rFonts w:cs="Courier New"/>
    </w:rPr>
  </w:style>
  <w:style w:type="character" w:styleId="ListLabel213">
    <w:name w:val="ListLabel 213"/>
    <w:qFormat/>
    <w:rPr>
      <w:rFonts w:cs="Wingdings"/>
    </w:rPr>
  </w:style>
  <w:style w:type="character" w:styleId="ListLabel214">
    <w:name w:val="ListLabel 214"/>
    <w:qFormat/>
    <w:rPr>
      <w:rFonts w:cs="Symbol"/>
    </w:rPr>
  </w:style>
  <w:style w:type="character" w:styleId="ListLabel215">
    <w:name w:val="ListLabel 215"/>
    <w:qFormat/>
    <w:rPr>
      <w:rFonts w:cs="Courier New"/>
    </w:rPr>
  </w:style>
  <w:style w:type="character" w:styleId="ListLabel216">
    <w:name w:val="ListLabel 216"/>
    <w:qFormat/>
    <w:rPr>
      <w:rFonts w:cs="Wingdings"/>
    </w:rPr>
  </w:style>
  <w:style w:type="character" w:styleId="ListLabel217">
    <w:name w:val="ListLabel 217"/>
    <w:qFormat/>
    <w:rPr>
      <w:b/>
      <w:i w:val="false"/>
    </w:rPr>
  </w:style>
  <w:style w:type="character" w:styleId="ListLabel218">
    <w:name w:val="ListLabel 218"/>
    <w:qFormat/>
    <w:rPr>
      <w:b w:val="false"/>
      <w:i w:val="false"/>
      <w:sz w:val="16"/>
    </w:rPr>
  </w:style>
  <w:style w:type="character" w:styleId="ListLabel219">
    <w:name w:val="ListLabel 219"/>
    <w:qFormat/>
    <w:rPr>
      <w:b w:val="false"/>
      <w:i w:val="false"/>
    </w:rPr>
  </w:style>
  <w:style w:type="character" w:styleId="ListLabel220">
    <w:name w:val="ListLabel 220"/>
    <w:qFormat/>
    <w:rPr>
      <w:b/>
      <w:sz w:val="18"/>
      <w:szCs w:val="18"/>
    </w:rPr>
  </w:style>
  <w:style w:type="character" w:styleId="ListLabel221">
    <w:name w:val="ListLabel 221"/>
    <w:qFormat/>
    <w:rPr>
      <w:rFonts w:cs="Arial"/>
      <w:b/>
      <w:bCs/>
      <w:i w:val="false"/>
      <w:iCs w:val="false"/>
      <w:sz w:val="24"/>
      <w:szCs w:val="24"/>
    </w:rPr>
  </w:style>
  <w:style w:type="character" w:styleId="ListLabel222">
    <w:name w:val="ListLabel 222"/>
    <w:qFormat/>
    <w:rPr>
      <w:b/>
      <w:i w:val="false"/>
    </w:rPr>
  </w:style>
  <w:style w:type="character" w:styleId="ListLabel223">
    <w:name w:val="ListLabel 223"/>
    <w:qFormat/>
    <w:rPr>
      <w:b w:val="false"/>
      <w:i w:val="false"/>
      <w:sz w:val="16"/>
    </w:rPr>
  </w:style>
  <w:style w:type="character" w:styleId="ListLabel224">
    <w:name w:val="ListLabel 224"/>
    <w:qFormat/>
    <w:rPr>
      <w:b w:val="false"/>
      <w:i w:val="false"/>
      <w:sz w:val="18"/>
    </w:rPr>
  </w:style>
  <w:style w:type="character" w:styleId="ListLabel225">
    <w:name w:val="ListLabel 225"/>
    <w:qFormat/>
    <w:rPr>
      <w:rFonts w:cs="Symbol"/>
      <w:sz w:val="16"/>
    </w:rPr>
  </w:style>
  <w:style w:type="character" w:styleId="ListLabel226">
    <w:name w:val="ListLabel 226"/>
    <w:qFormat/>
    <w:rPr>
      <w:rFonts w:cs="Courier New"/>
    </w:rPr>
  </w:style>
  <w:style w:type="character" w:styleId="ListLabel227">
    <w:name w:val="ListLabel 227"/>
    <w:qFormat/>
    <w:rPr>
      <w:rFonts w:cs="Wingdings"/>
    </w:rPr>
  </w:style>
  <w:style w:type="character" w:styleId="ListLabel228">
    <w:name w:val="ListLabel 228"/>
    <w:qFormat/>
    <w:rPr>
      <w:rFonts w:cs="Symbol"/>
    </w:rPr>
  </w:style>
  <w:style w:type="character" w:styleId="ListLabel229">
    <w:name w:val="ListLabel 229"/>
    <w:qFormat/>
    <w:rPr>
      <w:rFonts w:cs="Courier New"/>
    </w:rPr>
  </w:style>
  <w:style w:type="character" w:styleId="ListLabel230">
    <w:name w:val="ListLabel 230"/>
    <w:qFormat/>
    <w:rPr>
      <w:rFonts w:cs="Wingdings"/>
    </w:rPr>
  </w:style>
  <w:style w:type="character" w:styleId="ListLabel231">
    <w:name w:val="ListLabel 231"/>
    <w:qFormat/>
    <w:rPr>
      <w:rFonts w:cs="Symbol"/>
    </w:rPr>
  </w:style>
  <w:style w:type="character" w:styleId="ListLabel232">
    <w:name w:val="ListLabel 232"/>
    <w:qFormat/>
    <w:rPr>
      <w:rFonts w:cs="Courier New"/>
    </w:rPr>
  </w:style>
  <w:style w:type="character" w:styleId="ListLabel233">
    <w:name w:val="ListLabel 233"/>
    <w:qFormat/>
    <w:rPr>
      <w:rFonts w:cs="Wingdings"/>
    </w:rPr>
  </w:style>
  <w:style w:type="character" w:styleId="ListLabel234">
    <w:name w:val="ListLabel 234"/>
    <w:qFormat/>
    <w:rPr>
      <w:rFonts w:cs="Symbol"/>
      <w:sz w:val="16"/>
    </w:rPr>
  </w:style>
  <w:style w:type="character" w:styleId="ListLabel235">
    <w:name w:val="ListLabel 235"/>
    <w:qFormat/>
    <w:rPr>
      <w:rFonts w:cs="Courier New"/>
    </w:rPr>
  </w:style>
  <w:style w:type="character" w:styleId="ListLabel236">
    <w:name w:val="ListLabel 236"/>
    <w:qFormat/>
    <w:rPr>
      <w:rFonts w:cs="Wingdings"/>
    </w:rPr>
  </w:style>
  <w:style w:type="character" w:styleId="ListLabel237">
    <w:name w:val="ListLabel 237"/>
    <w:qFormat/>
    <w:rPr>
      <w:rFonts w:cs="Symbol"/>
    </w:rPr>
  </w:style>
  <w:style w:type="character" w:styleId="ListLabel238">
    <w:name w:val="ListLabel 238"/>
    <w:qFormat/>
    <w:rPr>
      <w:rFonts w:cs="Courier New"/>
    </w:rPr>
  </w:style>
  <w:style w:type="character" w:styleId="ListLabel239">
    <w:name w:val="ListLabel 239"/>
    <w:qFormat/>
    <w:rPr>
      <w:rFonts w:cs="Wingdings"/>
    </w:rPr>
  </w:style>
  <w:style w:type="character" w:styleId="ListLabel240">
    <w:name w:val="ListLabel 240"/>
    <w:qFormat/>
    <w:rPr>
      <w:rFonts w:cs="Symbol"/>
    </w:rPr>
  </w:style>
  <w:style w:type="character" w:styleId="ListLabel241">
    <w:name w:val="ListLabel 241"/>
    <w:qFormat/>
    <w:rPr>
      <w:rFonts w:cs="Courier New"/>
    </w:rPr>
  </w:style>
  <w:style w:type="character" w:styleId="ListLabel242">
    <w:name w:val="ListLabel 242"/>
    <w:qFormat/>
    <w:rPr>
      <w:rFonts w:cs="Wingdings"/>
    </w:rPr>
  </w:style>
  <w:style w:type="character" w:styleId="ListLabel243">
    <w:name w:val="ListLabel 243"/>
    <w:qFormat/>
    <w:rPr>
      <w:b/>
      <w:i w:val="false"/>
    </w:rPr>
  </w:style>
  <w:style w:type="character" w:styleId="ListLabel244">
    <w:name w:val="ListLabel 244"/>
    <w:qFormat/>
    <w:rPr>
      <w:b w:val="false"/>
      <w:i w:val="false"/>
      <w:sz w:val="16"/>
    </w:rPr>
  </w:style>
  <w:style w:type="character" w:styleId="ListLabel245">
    <w:name w:val="ListLabel 245"/>
    <w:qFormat/>
    <w:rPr>
      <w:b w:val="false"/>
      <w:i w:val="false"/>
    </w:rPr>
  </w:style>
  <w:style w:type="character" w:styleId="ListLabel246">
    <w:name w:val="ListLabel 246"/>
    <w:qFormat/>
    <w:rPr>
      <w:b/>
      <w:sz w:val="18"/>
      <w:szCs w:val="18"/>
    </w:rPr>
  </w:style>
  <w:style w:type="character" w:styleId="ListLabel247">
    <w:name w:val="ListLabel 247"/>
    <w:qFormat/>
    <w:rPr>
      <w:rFonts w:cs="Arial"/>
      <w:b/>
      <w:bCs/>
      <w:i w:val="false"/>
      <w:iCs w:val="false"/>
      <w:sz w:val="24"/>
      <w:szCs w:val="24"/>
    </w:rPr>
  </w:style>
  <w:style w:type="character" w:styleId="ListLabel248">
    <w:name w:val="ListLabel 248"/>
    <w:qFormat/>
    <w:rPr>
      <w:b/>
      <w:i w:val="false"/>
    </w:rPr>
  </w:style>
  <w:style w:type="character" w:styleId="ListLabel249">
    <w:name w:val="ListLabel 249"/>
    <w:qFormat/>
    <w:rPr>
      <w:b w:val="false"/>
      <w:i w:val="false"/>
      <w:sz w:val="16"/>
    </w:rPr>
  </w:style>
  <w:style w:type="character" w:styleId="ListLabel250">
    <w:name w:val="ListLabel 250"/>
    <w:qFormat/>
    <w:rPr>
      <w:b w:val="false"/>
      <w:i w:val="false"/>
      <w:sz w:val="18"/>
    </w:rPr>
  </w:style>
  <w:style w:type="character" w:styleId="ListLabel251">
    <w:name w:val="ListLabel 251"/>
    <w:qFormat/>
    <w:rPr>
      <w:rFonts w:cs="Symbol"/>
      <w:sz w:val="16"/>
    </w:rPr>
  </w:style>
  <w:style w:type="character" w:styleId="ListLabel252">
    <w:name w:val="ListLabel 252"/>
    <w:qFormat/>
    <w:rPr>
      <w:rFonts w:cs="Courier New"/>
    </w:rPr>
  </w:style>
  <w:style w:type="character" w:styleId="ListLabel253">
    <w:name w:val="ListLabel 253"/>
    <w:qFormat/>
    <w:rPr>
      <w:rFonts w:cs="Wingdings"/>
    </w:rPr>
  </w:style>
  <w:style w:type="character" w:styleId="ListLabel254">
    <w:name w:val="ListLabel 254"/>
    <w:qFormat/>
    <w:rPr>
      <w:rFonts w:cs="Symbol"/>
    </w:rPr>
  </w:style>
  <w:style w:type="character" w:styleId="ListLabel255">
    <w:name w:val="ListLabel 255"/>
    <w:qFormat/>
    <w:rPr>
      <w:rFonts w:cs="Courier New"/>
    </w:rPr>
  </w:style>
  <w:style w:type="character" w:styleId="ListLabel256">
    <w:name w:val="ListLabel 256"/>
    <w:qFormat/>
    <w:rPr>
      <w:rFonts w:cs="Wingdings"/>
    </w:rPr>
  </w:style>
  <w:style w:type="character" w:styleId="ListLabel257">
    <w:name w:val="ListLabel 257"/>
    <w:qFormat/>
    <w:rPr>
      <w:rFonts w:cs="Symbol"/>
    </w:rPr>
  </w:style>
  <w:style w:type="character" w:styleId="ListLabel258">
    <w:name w:val="ListLabel 258"/>
    <w:qFormat/>
    <w:rPr>
      <w:rFonts w:cs="Courier New"/>
    </w:rPr>
  </w:style>
  <w:style w:type="character" w:styleId="ListLabel259">
    <w:name w:val="ListLabel 259"/>
    <w:qFormat/>
    <w:rPr>
      <w:rFonts w:cs="Wingdings"/>
    </w:rPr>
  </w:style>
  <w:style w:type="character" w:styleId="ListLabel260">
    <w:name w:val="ListLabel 260"/>
    <w:qFormat/>
    <w:rPr>
      <w:rFonts w:cs="Symbol"/>
      <w:sz w:val="16"/>
    </w:rPr>
  </w:style>
  <w:style w:type="character" w:styleId="ListLabel261">
    <w:name w:val="ListLabel 261"/>
    <w:qFormat/>
    <w:rPr>
      <w:rFonts w:cs="Courier New"/>
    </w:rPr>
  </w:style>
  <w:style w:type="character" w:styleId="ListLabel262">
    <w:name w:val="ListLabel 262"/>
    <w:qFormat/>
    <w:rPr>
      <w:rFonts w:cs="Wingdings"/>
    </w:rPr>
  </w:style>
  <w:style w:type="character" w:styleId="ListLabel263">
    <w:name w:val="ListLabel 263"/>
    <w:qFormat/>
    <w:rPr>
      <w:rFonts w:cs="Symbol"/>
    </w:rPr>
  </w:style>
  <w:style w:type="character" w:styleId="ListLabel264">
    <w:name w:val="ListLabel 264"/>
    <w:qFormat/>
    <w:rPr>
      <w:rFonts w:cs="Courier New"/>
    </w:rPr>
  </w:style>
  <w:style w:type="character" w:styleId="ListLabel265">
    <w:name w:val="ListLabel 265"/>
    <w:qFormat/>
    <w:rPr>
      <w:rFonts w:cs="Wingdings"/>
    </w:rPr>
  </w:style>
  <w:style w:type="character" w:styleId="ListLabel266">
    <w:name w:val="ListLabel 266"/>
    <w:qFormat/>
    <w:rPr>
      <w:rFonts w:cs="Symbol"/>
    </w:rPr>
  </w:style>
  <w:style w:type="character" w:styleId="ListLabel267">
    <w:name w:val="ListLabel 267"/>
    <w:qFormat/>
    <w:rPr>
      <w:rFonts w:cs="Courier New"/>
    </w:rPr>
  </w:style>
  <w:style w:type="character" w:styleId="ListLabel268">
    <w:name w:val="ListLabel 268"/>
    <w:qFormat/>
    <w:rPr>
      <w:rFonts w:cs="Wingdings"/>
    </w:rPr>
  </w:style>
  <w:style w:type="character" w:styleId="ListLabel269">
    <w:name w:val="ListLabel 269"/>
    <w:qFormat/>
    <w:rPr>
      <w:b/>
      <w:i w:val="false"/>
    </w:rPr>
  </w:style>
  <w:style w:type="character" w:styleId="ListLabel270">
    <w:name w:val="ListLabel 270"/>
    <w:qFormat/>
    <w:rPr>
      <w:b w:val="false"/>
      <w:i w:val="false"/>
      <w:sz w:val="16"/>
    </w:rPr>
  </w:style>
  <w:style w:type="character" w:styleId="ListLabel271">
    <w:name w:val="ListLabel 271"/>
    <w:qFormat/>
    <w:rPr>
      <w:b w:val="false"/>
      <w:i w:val="false"/>
    </w:rPr>
  </w:style>
  <w:style w:type="character" w:styleId="ListLabel272">
    <w:name w:val="ListLabel 272"/>
    <w:qFormat/>
    <w:rPr>
      <w:rFonts w:cs="Arial"/>
      <w:b/>
      <w:bCs/>
      <w:i w:val="false"/>
      <w:iCs w:val="false"/>
      <w:sz w:val="24"/>
      <w:szCs w:val="24"/>
    </w:rPr>
  </w:style>
  <w:style w:type="character" w:styleId="ListLabel273">
    <w:name w:val="ListLabel 273"/>
    <w:qFormat/>
    <w:rPr>
      <w:b/>
      <w:i w:val="false"/>
    </w:rPr>
  </w:style>
  <w:style w:type="character" w:styleId="ListLabel274">
    <w:name w:val="ListLabel 274"/>
    <w:qFormat/>
    <w:rPr>
      <w:b w:val="false"/>
      <w:i w:val="false"/>
      <w:sz w:val="16"/>
    </w:rPr>
  </w:style>
  <w:style w:type="character" w:styleId="ListLabel275">
    <w:name w:val="ListLabel 275"/>
    <w:qFormat/>
    <w:rPr>
      <w:b w:val="false"/>
      <w:i w:val="false"/>
      <w:sz w:val="18"/>
    </w:rPr>
  </w:style>
  <w:style w:type="character" w:styleId="ListLabel276">
    <w:name w:val="ListLabel 276"/>
    <w:qFormat/>
    <w:rPr>
      <w:rFonts w:cs="Symbol"/>
      <w:sz w:val="16"/>
    </w:rPr>
  </w:style>
  <w:style w:type="character" w:styleId="ListLabel277">
    <w:name w:val="ListLabel 277"/>
    <w:qFormat/>
    <w:rPr>
      <w:rFonts w:cs="Courier New"/>
    </w:rPr>
  </w:style>
  <w:style w:type="character" w:styleId="ListLabel278">
    <w:name w:val="ListLabel 278"/>
    <w:qFormat/>
    <w:rPr>
      <w:rFonts w:cs="Wingdings"/>
    </w:rPr>
  </w:style>
  <w:style w:type="character" w:styleId="ListLabel279">
    <w:name w:val="ListLabel 279"/>
    <w:qFormat/>
    <w:rPr>
      <w:rFonts w:cs="Symbol"/>
    </w:rPr>
  </w:style>
  <w:style w:type="character" w:styleId="ListLabel280">
    <w:name w:val="ListLabel 280"/>
    <w:qFormat/>
    <w:rPr>
      <w:rFonts w:cs="Courier New"/>
    </w:rPr>
  </w:style>
  <w:style w:type="character" w:styleId="ListLabel281">
    <w:name w:val="ListLabel 281"/>
    <w:qFormat/>
    <w:rPr>
      <w:rFonts w:cs="Wingdings"/>
    </w:rPr>
  </w:style>
  <w:style w:type="character" w:styleId="ListLabel282">
    <w:name w:val="ListLabel 282"/>
    <w:qFormat/>
    <w:rPr>
      <w:rFonts w:cs="Symbol"/>
    </w:rPr>
  </w:style>
  <w:style w:type="character" w:styleId="ListLabel283">
    <w:name w:val="ListLabel 283"/>
    <w:qFormat/>
    <w:rPr>
      <w:rFonts w:cs="Courier New"/>
    </w:rPr>
  </w:style>
  <w:style w:type="character" w:styleId="ListLabel284">
    <w:name w:val="ListLabel 284"/>
    <w:qFormat/>
    <w:rPr>
      <w:rFonts w:cs="Wingdings"/>
    </w:rPr>
  </w:style>
  <w:style w:type="character" w:styleId="ListLabel285">
    <w:name w:val="ListLabel 285"/>
    <w:qFormat/>
    <w:rPr>
      <w:rFonts w:cs="Symbol"/>
      <w:sz w:val="16"/>
    </w:rPr>
  </w:style>
  <w:style w:type="character" w:styleId="ListLabel286">
    <w:name w:val="ListLabel 286"/>
    <w:qFormat/>
    <w:rPr>
      <w:rFonts w:cs="Courier New"/>
    </w:rPr>
  </w:style>
  <w:style w:type="character" w:styleId="ListLabel287">
    <w:name w:val="ListLabel 287"/>
    <w:qFormat/>
    <w:rPr>
      <w:rFonts w:cs="Wingdings"/>
    </w:rPr>
  </w:style>
  <w:style w:type="character" w:styleId="ListLabel288">
    <w:name w:val="ListLabel 288"/>
    <w:qFormat/>
    <w:rPr>
      <w:rFonts w:cs="Symbol"/>
    </w:rPr>
  </w:style>
  <w:style w:type="character" w:styleId="ListLabel289">
    <w:name w:val="ListLabel 289"/>
    <w:qFormat/>
    <w:rPr>
      <w:rFonts w:cs="Courier New"/>
    </w:rPr>
  </w:style>
  <w:style w:type="character" w:styleId="ListLabel290">
    <w:name w:val="ListLabel 290"/>
    <w:qFormat/>
    <w:rPr>
      <w:rFonts w:cs="Wingdings"/>
    </w:rPr>
  </w:style>
  <w:style w:type="character" w:styleId="ListLabel291">
    <w:name w:val="ListLabel 291"/>
    <w:qFormat/>
    <w:rPr>
      <w:rFonts w:cs="Symbol"/>
    </w:rPr>
  </w:style>
  <w:style w:type="character" w:styleId="ListLabel292">
    <w:name w:val="ListLabel 292"/>
    <w:qFormat/>
    <w:rPr>
      <w:rFonts w:cs="Courier New"/>
    </w:rPr>
  </w:style>
  <w:style w:type="character" w:styleId="ListLabel293">
    <w:name w:val="ListLabel 293"/>
    <w:qFormat/>
    <w:rPr>
      <w:rFonts w:cs="Wingdings"/>
    </w:rPr>
  </w:style>
  <w:style w:type="character" w:styleId="ListLabel294">
    <w:name w:val="ListLabel 294"/>
    <w:qFormat/>
    <w:rPr>
      <w:b/>
      <w:i w:val="false"/>
    </w:rPr>
  </w:style>
  <w:style w:type="character" w:styleId="ListLabel295">
    <w:name w:val="ListLabel 295"/>
    <w:qFormat/>
    <w:rPr>
      <w:b w:val="false"/>
      <w:i w:val="false"/>
      <w:sz w:val="16"/>
    </w:rPr>
  </w:style>
  <w:style w:type="character" w:styleId="ListLabel296">
    <w:name w:val="ListLabel 296"/>
    <w:qFormat/>
    <w:rPr>
      <w:b w:val="false"/>
      <w:i w:val="false"/>
    </w:rPr>
  </w:style>
  <w:style w:type="character" w:styleId="ListLabel297">
    <w:name w:val="ListLabel 297"/>
    <w:qFormat/>
    <w:rPr>
      <w:rFonts w:cs="Arial"/>
      <w:b/>
      <w:bCs/>
      <w:i w:val="false"/>
      <w:iCs w:val="false"/>
      <w:sz w:val="24"/>
      <w:szCs w:val="24"/>
    </w:rPr>
  </w:style>
  <w:style w:type="character" w:styleId="ListLabel298">
    <w:name w:val="ListLabel 298"/>
    <w:qFormat/>
    <w:rPr>
      <w:b/>
      <w:i w:val="false"/>
    </w:rPr>
  </w:style>
  <w:style w:type="character" w:styleId="ListLabel299">
    <w:name w:val="ListLabel 299"/>
    <w:qFormat/>
    <w:rPr>
      <w:b w:val="false"/>
      <w:i w:val="false"/>
      <w:sz w:val="16"/>
    </w:rPr>
  </w:style>
  <w:style w:type="character" w:styleId="ListLabel300">
    <w:name w:val="ListLabel 300"/>
    <w:qFormat/>
    <w:rPr>
      <w:b w:val="false"/>
      <w:i w:val="false"/>
      <w:sz w:val="18"/>
    </w:rPr>
  </w:style>
  <w:style w:type="character" w:styleId="ListLabel301">
    <w:name w:val="ListLabel 301"/>
    <w:qFormat/>
    <w:rPr>
      <w:rFonts w:cs="Symbol"/>
      <w:sz w:val="16"/>
    </w:rPr>
  </w:style>
  <w:style w:type="character" w:styleId="ListLabel302">
    <w:name w:val="ListLabel 302"/>
    <w:qFormat/>
    <w:rPr>
      <w:rFonts w:cs="Courier New"/>
    </w:rPr>
  </w:style>
  <w:style w:type="character" w:styleId="ListLabel303">
    <w:name w:val="ListLabel 303"/>
    <w:qFormat/>
    <w:rPr>
      <w:rFonts w:cs="Wingdings"/>
    </w:rPr>
  </w:style>
  <w:style w:type="character" w:styleId="ListLabel304">
    <w:name w:val="ListLabel 304"/>
    <w:qFormat/>
    <w:rPr>
      <w:rFonts w:cs="Symbol"/>
    </w:rPr>
  </w:style>
  <w:style w:type="character" w:styleId="ListLabel305">
    <w:name w:val="ListLabel 305"/>
    <w:qFormat/>
    <w:rPr>
      <w:rFonts w:cs="Courier New"/>
    </w:rPr>
  </w:style>
  <w:style w:type="character" w:styleId="ListLabel306">
    <w:name w:val="ListLabel 306"/>
    <w:qFormat/>
    <w:rPr>
      <w:rFonts w:cs="Wingdings"/>
    </w:rPr>
  </w:style>
  <w:style w:type="character" w:styleId="ListLabel307">
    <w:name w:val="ListLabel 307"/>
    <w:qFormat/>
    <w:rPr>
      <w:rFonts w:cs="Symbol"/>
    </w:rPr>
  </w:style>
  <w:style w:type="character" w:styleId="ListLabel308">
    <w:name w:val="ListLabel 308"/>
    <w:qFormat/>
    <w:rPr>
      <w:rFonts w:cs="Courier New"/>
    </w:rPr>
  </w:style>
  <w:style w:type="character" w:styleId="ListLabel309">
    <w:name w:val="ListLabel 309"/>
    <w:qFormat/>
    <w:rPr>
      <w:rFonts w:cs="Wingdings"/>
    </w:rPr>
  </w:style>
  <w:style w:type="character" w:styleId="ListLabel310">
    <w:name w:val="ListLabel 310"/>
    <w:qFormat/>
    <w:rPr>
      <w:rFonts w:cs="Symbol"/>
      <w:sz w:val="16"/>
    </w:rPr>
  </w:style>
  <w:style w:type="character" w:styleId="ListLabel311">
    <w:name w:val="ListLabel 311"/>
    <w:qFormat/>
    <w:rPr>
      <w:rFonts w:cs="Courier New"/>
    </w:rPr>
  </w:style>
  <w:style w:type="character" w:styleId="ListLabel312">
    <w:name w:val="ListLabel 312"/>
    <w:qFormat/>
    <w:rPr>
      <w:rFonts w:cs="Wingdings"/>
    </w:rPr>
  </w:style>
  <w:style w:type="character" w:styleId="ListLabel313">
    <w:name w:val="ListLabel 313"/>
    <w:qFormat/>
    <w:rPr>
      <w:rFonts w:cs="Symbol"/>
    </w:rPr>
  </w:style>
  <w:style w:type="character" w:styleId="ListLabel314">
    <w:name w:val="ListLabel 314"/>
    <w:qFormat/>
    <w:rPr>
      <w:rFonts w:cs="Courier New"/>
    </w:rPr>
  </w:style>
  <w:style w:type="character" w:styleId="ListLabel315">
    <w:name w:val="ListLabel 315"/>
    <w:qFormat/>
    <w:rPr>
      <w:rFonts w:cs="Wingdings"/>
    </w:rPr>
  </w:style>
  <w:style w:type="character" w:styleId="ListLabel316">
    <w:name w:val="ListLabel 316"/>
    <w:qFormat/>
    <w:rPr>
      <w:rFonts w:cs="Symbol"/>
    </w:rPr>
  </w:style>
  <w:style w:type="character" w:styleId="ListLabel317">
    <w:name w:val="ListLabel 317"/>
    <w:qFormat/>
    <w:rPr>
      <w:rFonts w:cs="Courier New"/>
    </w:rPr>
  </w:style>
  <w:style w:type="character" w:styleId="ListLabel318">
    <w:name w:val="ListLabel 318"/>
    <w:qFormat/>
    <w:rPr>
      <w:rFonts w:cs="Wingdings"/>
    </w:rPr>
  </w:style>
  <w:style w:type="character" w:styleId="ListLabel319">
    <w:name w:val="ListLabel 319"/>
    <w:qFormat/>
    <w:rPr>
      <w:b/>
      <w:i w:val="false"/>
    </w:rPr>
  </w:style>
  <w:style w:type="character" w:styleId="ListLabel320">
    <w:name w:val="ListLabel 320"/>
    <w:qFormat/>
    <w:rPr>
      <w:b w:val="false"/>
      <w:i w:val="false"/>
      <w:sz w:val="16"/>
    </w:rPr>
  </w:style>
  <w:style w:type="character" w:styleId="ListLabel321">
    <w:name w:val="ListLabel 321"/>
    <w:qFormat/>
    <w:rPr>
      <w:b w:val="false"/>
      <w:i w:val="false"/>
    </w:rPr>
  </w:style>
  <w:style w:type="character" w:styleId="ListLabel322">
    <w:name w:val="ListLabel 322"/>
    <w:qFormat/>
    <w:rPr>
      <w:rFonts w:cs="Arial"/>
      <w:b/>
      <w:bCs/>
      <w:i w:val="false"/>
      <w:iCs w:val="false"/>
      <w:sz w:val="24"/>
      <w:szCs w:val="24"/>
    </w:rPr>
  </w:style>
  <w:style w:type="character" w:styleId="ListLabel323">
    <w:name w:val="ListLabel 323"/>
    <w:qFormat/>
    <w:rPr>
      <w:b/>
      <w:i w:val="false"/>
    </w:rPr>
  </w:style>
  <w:style w:type="character" w:styleId="ListLabel324">
    <w:name w:val="ListLabel 324"/>
    <w:qFormat/>
    <w:rPr>
      <w:b w:val="false"/>
      <w:i w:val="false"/>
      <w:sz w:val="16"/>
    </w:rPr>
  </w:style>
  <w:style w:type="character" w:styleId="ListLabel325">
    <w:name w:val="ListLabel 325"/>
    <w:qFormat/>
    <w:rPr>
      <w:b w:val="false"/>
      <w:i w:val="false"/>
      <w:sz w:val="18"/>
    </w:rPr>
  </w:style>
  <w:style w:type="character" w:styleId="ListLabel326">
    <w:name w:val="ListLabel 326"/>
    <w:qFormat/>
    <w:rPr>
      <w:rFonts w:cs="Symbol"/>
      <w:sz w:val="16"/>
    </w:rPr>
  </w:style>
  <w:style w:type="character" w:styleId="ListLabel327">
    <w:name w:val="ListLabel 327"/>
    <w:qFormat/>
    <w:rPr>
      <w:rFonts w:cs="Courier New"/>
    </w:rPr>
  </w:style>
  <w:style w:type="character" w:styleId="ListLabel328">
    <w:name w:val="ListLabel 328"/>
    <w:qFormat/>
    <w:rPr>
      <w:rFonts w:cs="Wingdings"/>
    </w:rPr>
  </w:style>
  <w:style w:type="character" w:styleId="ListLabel329">
    <w:name w:val="ListLabel 329"/>
    <w:qFormat/>
    <w:rPr>
      <w:rFonts w:cs="Symbol"/>
    </w:rPr>
  </w:style>
  <w:style w:type="character" w:styleId="ListLabel330">
    <w:name w:val="ListLabel 330"/>
    <w:qFormat/>
    <w:rPr>
      <w:rFonts w:cs="Courier New"/>
    </w:rPr>
  </w:style>
  <w:style w:type="character" w:styleId="ListLabel331">
    <w:name w:val="ListLabel 331"/>
    <w:qFormat/>
    <w:rPr>
      <w:rFonts w:cs="Wingdings"/>
    </w:rPr>
  </w:style>
  <w:style w:type="character" w:styleId="ListLabel332">
    <w:name w:val="ListLabel 332"/>
    <w:qFormat/>
    <w:rPr>
      <w:rFonts w:cs="Symbol"/>
    </w:rPr>
  </w:style>
  <w:style w:type="character" w:styleId="ListLabel333">
    <w:name w:val="ListLabel 333"/>
    <w:qFormat/>
    <w:rPr>
      <w:rFonts w:cs="Courier New"/>
    </w:rPr>
  </w:style>
  <w:style w:type="character" w:styleId="ListLabel334">
    <w:name w:val="ListLabel 334"/>
    <w:qFormat/>
    <w:rPr>
      <w:rFonts w:cs="Wingdings"/>
    </w:rPr>
  </w:style>
  <w:style w:type="character" w:styleId="ListLabel335">
    <w:name w:val="ListLabel 335"/>
    <w:qFormat/>
    <w:rPr>
      <w:rFonts w:cs="Symbol"/>
      <w:sz w:val="16"/>
    </w:rPr>
  </w:style>
  <w:style w:type="character" w:styleId="ListLabel336">
    <w:name w:val="ListLabel 336"/>
    <w:qFormat/>
    <w:rPr>
      <w:rFonts w:cs="Courier New"/>
    </w:rPr>
  </w:style>
  <w:style w:type="character" w:styleId="ListLabel337">
    <w:name w:val="ListLabel 337"/>
    <w:qFormat/>
    <w:rPr>
      <w:rFonts w:cs="Wingdings"/>
    </w:rPr>
  </w:style>
  <w:style w:type="character" w:styleId="ListLabel338">
    <w:name w:val="ListLabel 338"/>
    <w:qFormat/>
    <w:rPr>
      <w:rFonts w:cs="Symbol"/>
    </w:rPr>
  </w:style>
  <w:style w:type="character" w:styleId="ListLabel339">
    <w:name w:val="ListLabel 339"/>
    <w:qFormat/>
    <w:rPr>
      <w:rFonts w:cs="Courier New"/>
    </w:rPr>
  </w:style>
  <w:style w:type="character" w:styleId="ListLabel340">
    <w:name w:val="ListLabel 340"/>
    <w:qFormat/>
    <w:rPr>
      <w:rFonts w:cs="Wingdings"/>
    </w:rPr>
  </w:style>
  <w:style w:type="character" w:styleId="ListLabel341">
    <w:name w:val="ListLabel 341"/>
    <w:qFormat/>
    <w:rPr>
      <w:rFonts w:cs="Symbol"/>
    </w:rPr>
  </w:style>
  <w:style w:type="character" w:styleId="ListLabel342">
    <w:name w:val="ListLabel 342"/>
    <w:qFormat/>
    <w:rPr>
      <w:rFonts w:cs="Courier New"/>
    </w:rPr>
  </w:style>
  <w:style w:type="character" w:styleId="ListLabel343">
    <w:name w:val="ListLabel 343"/>
    <w:qFormat/>
    <w:rPr>
      <w:rFonts w:cs="Wingdings"/>
    </w:rPr>
  </w:style>
  <w:style w:type="character" w:styleId="ListLabel344">
    <w:name w:val="ListLabel 344"/>
    <w:qFormat/>
    <w:rPr>
      <w:b/>
      <w:i w:val="false"/>
    </w:rPr>
  </w:style>
  <w:style w:type="character" w:styleId="ListLabel345">
    <w:name w:val="ListLabel 345"/>
    <w:qFormat/>
    <w:rPr>
      <w:b w:val="false"/>
      <w:i w:val="false"/>
      <w:sz w:val="16"/>
    </w:rPr>
  </w:style>
  <w:style w:type="character" w:styleId="ListLabel346">
    <w:name w:val="ListLabel 346"/>
    <w:qFormat/>
    <w:rPr>
      <w:b w:val="false"/>
      <w:i w:val="fals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rsid w:val="00497323"/>
    <w:pPr>
      <w:spacing w:lineRule="auto" w:line="240" w:before="0" w:after="0"/>
    </w:pPr>
    <w:rPr>
      <w:rFonts w:ascii="Arial" w:hAnsi="Arial" w:cs="Times New Roman"/>
      <w:sz w:val="24"/>
      <w:szCs w:val="20"/>
      <w:lang w:val="de-DE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/>
  </w:style>
  <w:style w:type="paragraph" w:styleId="Normlny1" w:customStyle="1">
    <w:name w:val="Normálny1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"/>
      <w:color w:val="00000A"/>
      <w:sz w:val="22"/>
      <w:szCs w:val="22"/>
      <w:lang w:val="sk-SK" w:eastAsia="cs-CZ" w:bidi="ar-SA"/>
    </w:rPr>
  </w:style>
  <w:style w:type="paragraph" w:styleId="TopHeader" w:customStyle="1">
    <w:name w:val="Top Header"/>
    <w:basedOn w:val="Normal"/>
    <w:qFormat/>
    <w:rsid w:val="00322d87"/>
    <w:pPr>
      <w:spacing w:lineRule="auto" w:line="240" w:before="0" w:after="0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unhideWhenUsed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4">
    <w:name w:val="WW8Num4"/>
    <w:qFormat/>
  </w:style>
  <w:style w:type="numbering" w:styleId="WW8Num12">
    <w:name w:val="WW8Num12"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160</TotalTime>
  <Application>LibreOffice/5.3.4.2$Windows_x86 LibreOffice_project/f82d347ccc0be322489bf7da61d7e4ad13fe2ff3</Application>
  <Pages>6</Pages>
  <Words>1974</Words>
  <Characters>11472</Characters>
  <CharactersWithSpaces>13137</CharactersWithSpaces>
  <Paragraphs>566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2017-02-26T12:33:00Z</dcterms:created>
  <dc:creator>Vlaďka</dc:creator>
  <dc:description/>
  <dc:language>sk-SK</dc:language>
  <cp:lastModifiedBy/>
  <cp:lastPrinted>2019-03-12T13:33:56Z</cp:lastPrinted>
  <dcterms:modified xsi:type="dcterms:W3CDTF">2019-03-13T10:47:15Z</dcterms:modified>
  <cp:revision>24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