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943B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PILUS Trebišov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36212172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Trebišov, ul. T.G. Masaryka 936/23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43B3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943B3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9943B3">
        <w:rPr>
          <w:rFonts w:ascii="Arial" w:hAnsi="Arial" w:cs="Arial"/>
          <w:sz w:val="22"/>
          <w:szCs w:val="22"/>
        </w:rPr>
        <w:t xml:space="preserve"> so zostatkovou dobou splatnosti do jedného roka:</w:t>
      </w:r>
    </w:p>
    <w:p w:rsidR="009943B3" w:rsidRPr="00A55E63" w:rsidRDefault="009943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1021 €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76E" w:rsidRDefault="0053576E">
      <w:r>
        <w:separator/>
      </w:r>
    </w:p>
  </w:endnote>
  <w:endnote w:type="continuationSeparator" w:id="0">
    <w:p w:rsidR="0053576E" w:rsidRDefault="00535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43B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43B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76E" w:rsidRDefault="0053576E">
      <w:r>
        <w:separator/>
      </w:r>
    </w:p>
  </w:footnote>
  <w:footnote w:type="continuationSeparator" w:id="0">
    <w:p w:rsidR="0053576E" w:rsidRDefault="00535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127B">
      <w:rPr>
        <w:rFonts w:ascii="Arial" w:hAnsi="Arial" w:cs="Arial"/>
        <w:sz w:val="22"/>
        <w:szCs w:val="22"/>
        <w:bdr w:val="single" w:sz="4" w:space="0" w:color="auto"/>
      </w:rPr>
      <w:t>36212172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127B">
      <w:rPr>
        <w:rFonts w:ascii="Arial" w:hAnsi="Arial" w:cs="Arial"/>
        <w:sz w:val="22"/>
        <w:szCs w:val="22"/>
        <w:bdr w:val="single" w:sz="4" w:space="0" w:color="auto"/>
      </w:rPr>
      <w:t>2021634824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3576E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943B3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2018-03-15T07:29:00Z</dcterms:created>
  <dcterms:modified xsi:type="dcterms:W3CDTF">2019-03-27T16:56:00Z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