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</w:t>
      </w:r>
      <w:r>
        <w:rPr>
          <w:rFonts w:ascii="Times New Roman" w:hAnsi="Times New Roman" w:cs="Times New Roman"/>
          <w:sz w:val="24"/>
          <w:szCs w:val="24"/>
        </w:rPr>
        <w:t xml:space="preserve">Michala Masaryka do 26.042018 a od 27.04.2018 je </w:t>
      </w:r>
    </w:p>
    <w:p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ním Ferdinand Komorník,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253F31">
        <w:rPr>
          <w:rFonts w:ascii="Times New Roman" w:hAnsi="Times New Roman" w:cs="Times New Roman"/>
          <w:sz w:val="24"/>
          <w:szCs w:val="24"/>
        </w:rPr>
        <w:t>44012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253F31">
        <w:rPr>
          <w:rFonts w:ascii="Times New Roman" w:hAnsi="Times New Roman" w:cs="Times New Roman"/>
          <w:sz w:val="24"/>
          <w:szCs w:val="24"/>
        </w:rPr>
        <w:t>43801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83017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16</cp:revision>
  <cp:lastPrinted>2016-03-29T08:24:00Z</cp:lastPrinted>
  <dcterms:created xsi:type="dcterms:W3CDTF">2015-03-29T16:38:00Z</dcterms:created>
  <dcterms:modified xsi:type="dcterms:W3CDTF">2019-03-26T16:42:00Z</dcterms:modified>
</cp:coreProperties>
</file>