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9825D8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39"/>
        <w:gridCol w:w="6498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9E22E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ALERGOMEA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9E22E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36 664 201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9E22E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J.Szabóa</w:t>
            </w:r>
            <w:proofErr w:type="spellEnd"/>
            <w:r>
              <w:rPr>
                <w:rFonts w:ascii="Arial" w:hAnsi="Arial" w:cs="Arial"/>
              </w:rPr>
              <w:t xml:space="preserve"> 1012/8, 984 01 Lučenec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A96870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nie je súčasťou konsolidovaného celku.</w:t>
      </w:r>
    </w:p>
    <w:p w:rsidR="00A96870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nemá povinnosť vykonať konsolidovanú účtovnú závierku podľa § 22.</w:t>
      </w:r>
    </w:p>
    <w:p w:rsidR="00A96870" w:rsidRPr="00A55E63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nemá podiel v žiadnych dcérskych účtovných jednotkách.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9E22E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2D7E6D" w:rsidRPr="00A55E63" w:rsidRDefault="009E22E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A96870" w:rsidRPr="00A96870" w:rsidRDefault="00A96870" w:rsidP="00A9687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96870">
        <w:rPr>
          <w:rFonts w:ascii="Arial" w:hAnsi="Arial" w:cs="Arial"/>
          <w:spacing w:val="-4"/>
          <w:sz w:val="22"/>
          <w:szCs w:val="22"/>
        </w:rPr>
        <w:t>1.</w:t>
      </w:r>
      <w:r>
        <w:rPr>
          <w:rFonts w:ascii="Arial" w:hAnsi="Arial" w:cs="Arial"/>
          <w:spacing w:val="-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Účtovná závierka bola zostavená za predpokladu nepretržitého trvania Spoločnosti.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6E0497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770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6E0497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6E0497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6E0497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6E0497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6E0497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6E0497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6E0497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770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96870">
        <w:rPr>
          <w:rFonts w:ascii="Arial" w:hAnsi="Arial" w:cs="Arial"/>
          <w:sz w:val="22"/>
          <w:szCs w:val="22"/>
        </w:rPr>
        <w:t xml:space="preserve"> 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Nehmotný majetok, ktorého ocenenie sa rovná alebo je nižšie ako 2400 EUR sa účtuje na ťarchu </w:t>
      </w:r>
      <w:r>
        <w:rPr>
          <w:rFonts w:ascii="Arial" w:hAnsi="Arial" w:cs="Arial"/>
          <w:sz w:val="22"/>
          <w:szCs w:val="22"/>
        </w:rPr>
        <w:lastRenderedPageBreak/>
        <w:t>účtu 518 – Ostatné služby.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Nehmotný majetok, ktorého ocenenie je vyššie, zaradí spoločnosť do dlhodobého nehmotného majetku.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Hmotný majetok, ktorého ocenenie sa rovná alebo je nižšie ako 1700 EUR sa účtuje na ťarchu účtu 501-Spotreba materiálu.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Hmotný majetok, ktorého ocenenie je vyššie, zaradí spoločnosť do dlhodobého hmotného majetku. </w:t>
      </w:r>
    </w:p>
    <w:p w:rsidR="00A96870" w:rsidRPr="00A55E63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stanovila interným predpisom</w:t>
      </w:r>
      <w:r w:rsidR="005E52E5">
        <w:rPr>
          <w:rFonts w:ascii="Arial" w:hAnsi="Arial" w:cs="Arial"/>
          <w:sz w:val="22"/>
          <w:szCs w:val="22"/>
        </w:rPr>
        <w:t>, že účtovné odpisy dlhodobého majetku sa rovnajú daňovým odpisom.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v sledovanom účtovnom období neuskutočnila zmenu účtovných zásad a účtovných metód.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Spoločnosť v sledovanom období neúčtovala a neprijala žiadne dotácie.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 sledovanom období neúčtovala o významných opravách chýb minulých účtovných období.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2C12B4" w:rsidP="005E52E5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5E52E5" w:rsidRPr="00A55E63" w:rsidRDefault="005E52E5" w:rsidP="005E52E5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 sledovanom období neúčtovala o nákladoch alebo výnosoch, ktoré majú výnimočný rozsah alebo výskyt (predaj podniku, živelné pohromy a podobne).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5E52E5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5E52E5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E52E5">
        <w:rPr>
          <w:rFonts w:ascii="Arial" w:hAnsi="Arial" w:cs="Arial"/>
          <w:spacing w:val="-4"/>
          <w:sz w:val="22"/>
          <w:szCs w:val="22"/>
          <w:u w:val="single"/>
        </w:rPr>
        <w:t>3.</w:t>
      </w:r>
      <w:r>
        <w:rPr>
          <w:rFonts w:ascii="Arial" w:hAnsi="Arial" w:cs="Arial"/>
          <w:spacing w:val="-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373635"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="00373635"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="00373635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5E52E5" w:rsidRPr="005E52E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E52E5">
        <w:rPr>
          <w:rFonts w:ascii="Arial" w:hAnsi="Arial" w:cs="Arial"/>
          <w:spacing w:val="-4"/>
          <w:sz w:val="22"/>
          <w:szCs w:val="22"/>
        </w:rPr>
        <w:t>Spoločnosť počas účtovného obdobia nenadobudla ani nepreviedla vlastné akcie.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5E52E5">
        <w:rPr>
          <w:rFonts w:ascii="Arial" w:hAnsi="Arial" w:cs="Arial"/>
          <w:spacing w:val="2"/>
          <w:sz w:val="22"/>
          <w:szCs w:val="22"/>
        </w:rPr>
        <w:t>a)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lastRenderedPageBreak/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B49EB" w:rsidRDefault="004B49EB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5E52E5">
        <w:rPr>
          <w:rFonts w:ascii="Arial" w:hAnsi="Arial" w:cs="Arial"/>
          <w:spacing w:val="-2"/>
          <w:sz w:val="22"/>
          <w:szCs w:val="22"/>
        </w:rPr>
        <w:t xml:space="preserve"> S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4B49EB" w:rsidRPr="00A55E6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v sledovanom období neposkytla žiadnym riadiacim alebo kontrolným orgánom spoločnosti záruky, pôžičky alebo iné zabezpečenia, finančné prostriedky alebo iné plnenia.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4B49EB">
        <w:rPr>
          <w:rFonts w:ascii="Arial" w:hAnsi="Arial" w:cs="Arial"/>
          <w:spacing w:val="2"/>
          <w:sz w:val="22"/>
          <w:szCs w:val="22"/>
        </w:rPr>
        <w:t>a)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4B49EB" w:rsidRPr="00A55E6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Spoločnosť nemá žiadne finančné povinnosti, ktoré sa nevykazujú v súvahe.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4B49EB" w:rsidRPr="00451ED3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nemá vedomosť o žiadnych podmienených záväzkoch spoločnosti.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4B49EB" w:rsidRPr="00A55E63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neeviduje ani neúčtuje o žiadnych významných povinnostiach vyplývajúcich z dôchodkových programov pre zamestnancov.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F6E" w:rsidRDefault="00B77F6E">
      <w:r>
        <w:separator/>
      </w:r>
    </w:p>
  </w:endnote>
  <w:endnote w:type="continuationSeparator" w:id="0">
    <w:p w:rsidR="00B77F6E" w:rsidRDefault="00B77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2CE" w:rsidRDefault="004E12C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825D8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825D8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2CE" w:rsidRDefault="004E12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F6E" w:rsidRDefault="00B77F6E">
      <w:r>
        <w:separator/>
      </w:r>
    </w:p>
  </w:footnote>
  <w:footnote w:type="continuationSeparator" w:id="0">
    <w:p w:rsidR="00B77F6E" w:rsidRDefault="00B77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2CE" w:rsidRDefault="004E12C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E12CE">
      <w:rPr>
        <w:rFonts w:ascii="Arial" w:hAnsi="Arial" w:cs="Arial"/>
        <w:sz w:val="22"/>
        <w:szCs w:val="22"/>
        <w:bdr w:val="single" w:sz="4" w:space="0" w:color="auto"/>
      </w:rPr>
      <w:t>36664201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E12CE">
      <w:rPr>
        <w:rFonts w:ascii="Arial" w:hAnsi="Arial" w:cs="Arial"/>
        <w:sz w:val="22"/>
        <w:szCs w:val="22"/>
        <w:bdr w:val="single" w:sz="4" w:space="0" w:color="auto"/>
      </w:rPr>
      <w:t>2022233257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2CE" w:rsidRDefault="004E12C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275A5"/>
    <w:multiLevelType w:val="hybridMultilevel"/>
    <w:tmpl w:val="D83055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4FA1"/>
    <w:multiLevelType w:val="hybridMultilevel"/>
    <w:tmpl w:val="4684C138"/>
    <w:lvl w:ilvl="0" w:tplc="430EFF86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8CA2C89"/>
    <w:multiLevelType w:val="hybridMultilevel"/>
    <w:tmpl w:val="38382F6C"/>
    <w:lvl w:ilvl="0" w:tplc="63C6FA18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7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9F7064A"/>
    <w:multiLevelType w:val="hybridMultilevel"/>
    <w:tmpl w:val="E27A00B2"/>
    <w:lvl w:ilvl="0" w:tplc="15F6DCCA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1406AD"/>
    <w:rsid w:val="001A1B05"/>
    <w:rsid w:val="002401F1"/>
    <w:rsid w:val="002C12B4"/>
    <w:rsid w:val="002D7E6D"/>
    <w:rsid w:val="003657F5"/>
    <w:rsid w:val="00373635"/>
    <w:rsid w:val="003A5145"/>
    <w:rsid w:val="003D056F"/>
    <w:rsid w:val="00401155"/>
    <w:rsid w:val="00451ED3"/>
    <w:rsid w:val="004A2BF3"/>
    <w:rsid w:val="004B49EB"/>
    <w:rsid w:val="004E12CE"/>
    <w:rsid w:val="0055784D"/>
    <w:rsid w:val="00560DB1"/>
    <w:rsid w:val="005E52E5"/>
    <w:rsid w:val="00623868"/>
    <w:rsid w:val="00637F73"/>
    <w:rsid w:val="00676DB4"/>
    <w:rsid w:val="006831DF"/>
    <w:rsid w:val="006E0497"/>
    <w:rsid w:val="00731073"/>
    <w:rsid w:val="007E2277"/>
    <w:rsid w:val="00861175"/>
    <w:rsid w:val="008771A6"/>
    <w:rsid w:val="00913435"/>
    <w:rsid w:val="00916772"/>
    <w:rsid w:val="009825D8"/>
    <w:rsid w:val="009A27D0"/>
    <w:rsid w:val="009D5C84"/>
    <w:rsid w:val="009E22EE"/>
    <w:rsid w:val="00A55E63"/>
    <w:rsid w:val="00A96870"/>
    <w:rsid w:val="00AD3D51"/>
    <w:rsid w:val="00AD6C8A"/>
    <w:rsid w:val="00AD749D"/>
    <w:rsid w:val="00B15E67"/>
    <w:rsid w:val="00B37B86"/>
    <w:rsid w:val="00B7440A"/>
    <w:rsid w:val="00B77F6E"/>
    <w:rsid w:val="00C01CB7"/>
    <w:rsid w:val="00C619E9"/>
    <w:rsid w:val="00C71636"/>
    <w:rsid w:val="00CC3205"/>
    <w:rsid w:val="00CD545D"/>
    <w:rsid w:val="00DF6AD0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26B76606-583D-4134-9063-060371D6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BNucto</cp:lastModifiedBy>
  <cp:revision>6</cp:revision>
  <cp:lastPrinted>2019-02-25T20:44:00Z</cp:lastPrinted>
  <dcterms:created xsi:type="dcterms:W3CDTF">2019-02-15T06:35:00Z</dcterms:created>
  <dcterms:modified xsi:type="dcterms:W3CDTF">2019-03-27T19:04:00Z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