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4FE" w:rsidRDefault="00D224FE" w:rsidP="00D224FE">
      <w:pPr>
        <w:jc w:val="center"/>
        <w:rPr>
          <w:b/>
          <w:sz w:val="36"/>
        </w:rPr>
      </w:pPr>
    </w:p>
    <w:p w:rsidR="00D224FE" w:rsidRDefault="00D224FE" w:rsidP="00D224FE">
      <w:pPr>
        <w:jc w:val="center"/>
        <w:rPr>
          <w:b/>
          <w:sz w:val="36"/>
        </w:rPr>
      </w:pPr>
    </w:p>
    <w:p w:rsidR="00D224FE" w:rsidRPr="00D224FE" w:rsidRDefault="00D224FE" w:rsidP="00D224FE">
      <w:pPr>
        <w:jc w:val="center"/>
        <w:rPr>
          <w:rFonts w:ascii="Estrangelo Edessa" w:hAnsi="Estrangelo Edessa" w:cs="Estrangelo Edessa"/>
          <w:b/>
          <w:sz w:val="44"/>
          <w:szCs w:val="44"/>
        </w:rPr>
      </w:pPr>
      <w:r>
        <w:rPr>
          <w:rFonts w:ascii="Estrangelo Edessa" w:hAnsi="Estrangelo Edessa" w:cs="Estrangelo Edessa"/>
          <w:b/>
          <w:sz w:val="44"/>
          <w:szCs w:val="44"/>
        </w:rPr>
        <w:t>Poznámky k 31.12.2018</w:t>
      </w:r>
      <w:bookmarkStart w:id="0" w:name="_GoBack"/>
      <w:bookmarkEnd w:id="0"/>
      <w:r w:rsidRPr="00D224FE">
        <w:rPr>
          <w:rFonts w:ascii="Estrangelo Edessa" w:hAnsi="Estrangelo Edessa" w:cs="Estrangelo Edessa"/>
          <w:b/>
          <w:sz w:val="44"/>
          <w:szCs w:val="44"/>
        </w:rPr>
        <w:t xml:space="preserve"> – textová </w:t>
      </w:r>
      <w:r w:rsidRPr="00D224FE">
        <w:rPr>
          <w:rFonts w:ascii="Cambria" w:hAnsi="Cambria" w:cs="Cambria"/>
          <w:b/>
          <w:sz w:val="44"/>
          <w:szCs w:val="44"/>
        </w:rPr>
        <w:t>č</w:t>
      </w:r>
      <w:r w:rsidRPr="00D224FE">
        <w:rPr>
          <w:rFonts w:ascii="Estrangelo Edessa" w:hAnsi="Estrangelo Edessa" w:cs="Estrangelo Edessa"/>
          <w:b/>
          <w:sz w:val="44"/>
          <w:szCs w:val="44"/>
        </w:rPr>
        <w:t>as</w:t>
      </w:r>
      <w:r w:rsidRPr="00D224FE">
        <w:rPr>
          <w:rFonts w:ascii="Cambria" w:hAnsi="Cambria" w:cs="Cambria"/>
          <w:b/>
          <w:sz w:val="44"/>
          <w:szCs w:val="44"/>
        </w:rPr>
        <w:t>ť</w:t>
      </w:r>
    </w:p>
    <w:p w:rsidR="00D224FE" w:rsidRDefault="00D224FE" w:rsidP="00D224FE">
      <w:pPr>
        <w:rPr>
          <w:b/>
          <w:sz w:val="24"/>
          <w:szCs w:val="24"/>
          <w:u w:val="single"/>
        </w:rPr>
      </w:pPr>
    </w:p>
    <w:p w:rsidR="00D224FE" w:rsidRDefault="00D224FE" w:rsidP="00D224FE">
      <w:pPr>
        <w:rPr>
          <w:b/>
          <w:sz w:val="24"/>
          <w:szCs w:val="24"/>
          <w:u w:val="single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224FE" w:rsidRDefault="00D224FE" w:rsidP="00D224F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224FE" w:rsidRDefault="00D224FE" w:rsidP="00D224FE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DOLNÁ VES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81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00320587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224FE" w:rsidRDefault="00D224FE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224FE" w:rsidRDefault="00D224FE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224FE" w:rsidRDefault="00D224FE" w:rsidP="00D224FE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 v zmysle zákona o obecnom zriadení</w:t>
            </w:r>
          </w:p>
        </w:tc>
      </w:tr>
    </w:tbl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224FE" w:rsidRDefault="00D224FE" w:rsidP="00D224FE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Pračko</w:t>
            </w:r>
            <w:proofErr w:type="spellEnd"/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Mgr. Dušan </w:t>
            </w:r>
            <w:proofErr w:type="spellStart"/>
            <w:r>
              <w:rPr>
                <w:sz w:val="24"/>
                <w:szCs w:val="24"/>
                <w:lang w:eastAsia="en-US"/>
              </w:rPr>
              <w:t>Fojtík</w:t>
            </w:r>
            <w:proofErr w:type="spellEnd"/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D224FE" w:rsidTr="00D224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právnické osoby založené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</w:tbl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224FE" w:rsidRDefault="00D224FE" w:rsidP="00D224FE">
      <w:pPr>
        <w:rPr>
          <w:sz w:val="24"/>
          <w:szCs w:val="24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spacing w:line="360" w:lineRule="auto"/>
        <w:jc w:val="both"/>
        <w:rPr>
          <w:sz w:val="24"/>
          <w:szCs w:val="24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224FE" w:rsidRDefault="00D224FE" w:rsidP="00D224F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224FE" w:rsidRDefault="00D224FE" w:rsidP="00D224FE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výdavky budúcich období a výnosy budúcich období sa vykazujú vo výške, ktorá je potrebná na dodržanie zásady </w:t>
            </w:r>
            <w:r>
              <w:rPr>
                <w:sz w:val="24"/>
                <w:szCs w:val="24"/>
                <w:lang w:eastAsia="en-US"/>
              </w:rPr>
              <w:lastRenderedPageBreak/>
              <w:t>vecnej a časovej súvislosti s účtovným obdobím.</w:t>
            </w:r>
          </w:p>
        </w:tc>
      </w:tr>
      <w:tr w:rsidR="00D224FE" w:rsidTr="00D224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224FE" w:rsidRDefault="00D224FE" w:rsidP="00D224FE">
      <w:pPr>
        <w:jc w:val="both"/>
        <w:rPr>
          <w:rFonts w:cs="Tahoma"/>
          <w:bCs/>
          <w:sz w:val="22"/>
          <w:szCs w:val="22"/>
        </w:rPr>
      </w:pPr>
    </w:p>
    <w:p w:rsidR="00D224FE" w:rsidRDefault="00D224FE" w:rsidP="00D224FE">
      <w:pPr>
        <w:ind w:left="284"/>
        <w:jc w:val="both"/>
        <w:rPr>
          <w:rFonts w:cs="Tahoma"/>
          <w:bCs/>
          <w:sz w:val="22"/>
          <w:szCs w:val="22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D224FE" w:rsidRDefault="00D224FE" w:rsidP="00D224F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D224FE" w:rsidRDefault="00D224FE" w:rsidP="00D224F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D224FE" w:rsidRDefault="00D224FE" w:rsidP="00D224F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210"/>
      </w:tblGrid>
      <w:tr w:rsidR="00D224FE" w:rsidTr="00D224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224FE" w:rsidTr="00D224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D224FE" w:rsidTr="00D224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224FE" w:rsidTr="00D224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D224FE" w:rsidRDefault="00D224FE" w:rsidP="00D224FE">
      <w:pPr>
        <w:jc w:val="both"/>
        <w:rPr>
          <w:sz w:val="24"/>
        </w:rPr>
      </w:pPr>
    </w:p>
    <w:p w:rsidR="00D224FE" w:rsidRDefault="00D224FE" w:rsidP="00D224FE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D224FE" w:rsidRDefault="00D224FE" w:rsidP="00D224FE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224FE" w:rsidRDefault="00D224FE" w:rsidP="00D224FE">
      <w:pPr>
        <w:pStyle w:val="Zkladntext"/>
        <w:ind w:left="0"/>
        <w:rPr>
          <w:color w:val="000000"/>
          <w:sz w:val="24"/>
          <w:szCs w:val="24"/>
        </w:rPr>
      </w:pPr>
    </w:p>
    <w:p w:rsidR="00D224FE" w:rsidRDefault="00D224FE" w:rsidP="00D224FE">
      <w:pPr>
        <w:pStyle w:val="Zkladntext"/>
        <w:ind w:left="0"/>
        <w:rPr>
          <w:sz w:val="24"/>
          <w:szCs w:val="24"/>
          <w:u w:val="single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224FE" w:rsidRDefault="00D224FE" w:rsidP="00D224F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224FE" w:rsidRDefault="00D224FE" w:rsidP="00D224FE">
      <w:pPr>
        <w:jc w:val="both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224FE" w:rsidRDefault="00D224FE" w:rsidP="00D224F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224FE" w:rsidRDefault="00D224FE" w:rsidP="00D224FE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D224FE" w:rsidRDefault="00D224FE" w:rsidP="00D224FE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Viď </w:t>
      </w:r>
      <w:r>
        <w:rPr>
          <w:bCs/>
          <w:sz w:val="24"/>
          <w:szCs w:val="24"/>
        </w:rPr>
        <w:t>tabuľka č. 1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D224FE" w:rsidRDefault="00D224FE" w:rsidP="00D224FE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D224FE" w:rsidRDefault="00D224FE" w:rsidP="00D224FE">
      <w:pPr>
        <w:ind w:left="426"/>
        <w:jc w:val="both"/>
      </w:pP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77 551,32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87 543,83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12 982,83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24 719,11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4 981,96</w:t>
            </w:r>
          </w:p>
        </w:tc>
      </w:tr>
      <w:tr w:rsidR="00D224FE" w:rsidTr="00D224F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5 400,12</w:t>
            </w:r>
          </w:p>
        </w:tc>
      </w:tr>
    </w:tbl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</w:pP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D224FE" w:rsidRDefault="00D224FE" w:rsidP="00D224F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D224FE" w:rsidRDefault="00D224FE" w:rsidP="00D224FE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224FE" w:rsidRDefault="00D224FE" w:rsidP="00D224FE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224FE" w:rsidRDefault="00D224FE" w:rsidP="00D224FE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D224FE" w:rsidRDefault="00D224FE" w:rsidP="00D224FE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</w:rPr>
        <w:t>Viď tabuľka č.1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D224FE" w:rsidRDefault="00D224FE" w:rsidP="00D224FE">
      <w:pPr>
        <w:jc w:val="both"/>
      </w:pPr>
    </w:p>
    <w:p w:rsidR="00D224FE" w:rsidRDefault="00D224FE" w:rsidP="00D224FE">
      <w:pPr>
        <w:jc w:val="both"/>
      </w:pPr>
    </w:p>
    <w:p w:rsidR="00D224FE" w:rsidRDefault="00D224FE" w:rsidP="00D224FE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D224FE" w:rsidRDefault="00D224FE" w:rsidP="00D224FE">
      <w:pPr>
        <w:jc w:val="both"/>
      </w:pPr>
    </w:p>
    <w:p w:rsidR="00D224FE" w:rsidRDefault="00D224FE" w:rsidP="00D224FE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224FE" w:rsidRDefault="00D224FE" w:rsidP="00D224FE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484"/>
      </w:tblGrid>
      <w:tr w:rsidR="00D224FE" w:rsidTr="00D224FE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2016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2017</w:t>
            </w:r>
          </w:p>
        </w:tc>
      </w:tr>
      <w:tr w:rsidR="00D224FE" w:rsidTr="00D224FE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Stredoslovenská vodárenská</w:t>
            </w:r>
          </w:p>
          <w:p w:rsidR="00D224FE" w:rsidRDefault="00D224FE">
            <w:pPr>
              <w:snapToGrid w:val="0"/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</w:tc>
      </w:tr>
    </w:tbl>
    <w:p w:rsidR="00D224FE" w:rsidRDefault="00D224FE" w:rsidP="00D224FE"/>
    <w:p w:rsidR="00D224FE" w:rsidRDefault="00D224FE" w:rsidP="00D224FE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</w:pPr>
    </w:p>
    <w:p w:rsidR="00D224FE" w:rsidRDefault="00D224FE" w:rsidP="00D224FE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D224FE" w:rsidRDefault="00D224FE" w:rsidP="00D224FE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D224FE" w:rsidRDefault="00D224FE" w:rsidP="00D224FE">
      <w:pPr>
        <w:pStyle w:val="Pismenka"/>
        <w:ind w:left="284" w:hanging="284"/>
      </w:pPr>
    </w:p>
    <w:p w:rsidR="00D224FE" w:rsidRDefault="00D224FE" w:rsidP="00D224FE">
      <w:pPr>
        <w:ind w:left="2520" w:hanging="2520"/>
        <w:rPr>
          <w:b/>
          <w:sz w:val="24"/>
          <w:szCs w:val="24"/>
        </w:rPr>
      </w:pPr>
    </w:p>
    <w:p w:rsidR="00D224FE" w:rsidRDefault="00D224FE" w:rsidP="00D224F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D224FE" w:rsidRDefault="00D224FE" w:rsidP="00D224FE">
      <w:pPr>
        <w:ind w:left="2520" w:hanging="2520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</w:t>
      </w:r>
    </w:p>
    <w:p w:rsidR="00D224FE" w:rsidRDefault="00D224FE" w:rsidP="00D224FE">
      <w:pPr>
        <w:ind w:left="284" w:hanging="284"/>
        <w:rPr>
          <w:b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D224FE" w:rsidRDefault="00D224FE" w:rsidP="00D224FE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D224FE" w:rsidRDefault="00D224FE" w:rsidP="00D224FE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284" w:firstLine="0"/>
      </w:pPr>
    </w:p>
    <w:p w:rsidR="00D224FE" w:rsidRDefault="00D224FE" w:rsidP="00D224FE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388,88 €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 stravné lístky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303,80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</w:tr>
    </w:tbl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55,25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29,83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85,08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</w:tr>
    </w:tbl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D224FE" w:rsidRDefault="00D224FE" w:rsidP="00D224FE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</w:pPr>
    </w:p>
    <w:p w:rsidR="00D224FE" w:rsidRDefault="00D224FE" w:rsidP="00D224FE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D224FE" w:rsidRDefault="00D224FE" w:rsidP="00D224FE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224FE" w:rsidRDefault="00D224FE" w:rsidP="00D224F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4602"/>
      </w:tblGrid>
      <w:tr w:rsidR="00D224FE" w:rsidTr="00D224F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31.12.2016</w:t>
            </w:r>
          </w:p>
        </w:tc>
      </w:tr>
      <w:tr w:rsidR="00D224FE" w:rsidTr="00D224F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1017,00</w:t>
            </w:r>
          </w:p>
        </w:tc>
      </w:tr>
      <w:tr w:rsidR="00D224FE" w:rsidTr="00D224F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78,05</w:t>
            </w:r>
          </w:p>
        </w:tc>
      </w:tr>
      <w:tr w:rsidR="00D224FE" w:rsidTr="00D224F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Bankový účet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35 793,38</w:t>
            </w:r>
          </w:p>
        </w:tc>
      </w:tr>
    </w:tbl>
    <w:p w:rsidR="00D224FE" w:rsidRDefault="00D224FE" w:rsidP="00D224FE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D224FE" w:rsidRDefault="00D224FE" w:rsidP="00D224FE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D224FE" w:rsidRDefault="00D224FE" w:rsidP="00D224FE">
      <w:pPr>
        <w:jc w:val="both"/>
      </w:pPr>
    </w:p>
    <w:p w:rsidR="00D224FE" w:rsidRDefault="00D224FE" w:rsidP="00D224F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Popis a hodnota poskytnutých návratných finančných výpomoci podľa jednotlivých druhov výpomocí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D224FE" w:rsidRDefault="00D224FE" w:rsidP="00D224FE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  <w:u w:val="single"/>
        </w:rPr>
        <w:t>Obec neposkytla</w:t>
      </w:r>
    </w:p>
    <w:p w:rsidR="00D224FE" w:rsidRDefault="00D224FE" w:rsidP="00D224FE">
      <w:pPr>
        <w:jc w:val="both"/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24FE" w:rsidRDefault="00D224FE" w:rsidP="00D224FE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3611"/>
      </w:tblGrid>
      <w:tr w:rsidR="00D224FE" w:rsidTr="00D224F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31.12.2017</w:t>
            </w:r>
          </w:p>
        </w:tc>
      </w:tr>
      <w:tr w:rsidR="00D224FE" w:rsidTr="00D224F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159,23</w:t>
            </w:r>
          </w:p>
        </w:tc>
      </w:tr>
      <w:tr w:rsidR="00D224FE" w:rsidTr="00D224F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Poistné 2018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159,23</w:t>
            </w:r>
          </w:p>
        </w:tc>
      </w:tr>
    </w:tbl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D224FE" w:rsidTr="00D224FE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Opis zmien jednotlivých položiek vlastného imania, najmä zmeny oceňovacích rozdielov, opravy významných chýb minulých rokov</w:t>
            </w:r>
          </w:p>
        </w:tc>
      </w:tr>
      <w:tr w:rsidR="00D224FE" w:rsidTr="00D224FE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účte 428* bol zúčtovaný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obce za rok 2016 vo výške 2 157,69 €,  </w:t>
            </w:r>
          </w:p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zostatok k 31.12.2017 je vo výške 176 000,05 €</w:t>
            </w:r>
          </w:p>
        </w:tc>
      </w:tr>
    </w:tbl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224FE" w:rsidRDefault="00D224FE" w:rsidP="00D224F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4781"/>
      </w:tblGrid>
      <w:tr w:rsidR="00D224FE" w:rsidTr="00D224F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D224FE" w:rsidTr="00D224F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rezervy – 236,00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2018</w:t>
            </w:r>
          </w:p>
        </w:tc>
      </w:tr>
      <w:tr w:rsidR="00D224FE" w:rsidTr="00D224F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</w:p>
        </w:tc>
      </w:tr>
      <w:tr w:rsidR="00D224FE" w:rsidTr="00D224F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</w:p>
        </w:tc>
      </w:tr>
    </w:tbl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224FE" w:rsidRDefault="00D224FE" w:rsidP="00D224FE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224FE" w:rsidRDefault="00D224FE" w:rsidP="00D224FE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224FE" w:rsidRDefault="00D224FE" w:rsidP="00D224FE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D224FE" w:rsidRDefault="00D224FE" w:rsidP="00D224FE">
      <w:pPr>
        <w:pStyle w:val="Pismenka"/>
        <w:ind w:left="284" w:hanging="284"/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248,96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80,97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mzda na účet za 12/2017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1 875,84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1 159,78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Mzdy v hotovosti za 12/2017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798,78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Odvody zo mzdy za 12/2017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190,25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12/2017</w:t>
            </w:r>
          </w:p>
        </w:tc>
      </w:tr>
      <w:tr w:rsidR="00D224FE" w:rsidTr="00D224F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224FE" w:rsidRDefault="00D224FE">
            <w:pPr>
              <w:snapToGrid w:val="0"/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4 354,58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24FE" w:rsidRDefault="00D224FE">
            <w:pPr>
              <w:snapToGrid w:val="0"/>
              <w:spacing w:line="254" w:lineRule="auto"/>
              <w:rPr>
                <w:b/>
                <w:lang w:eastAsia="en-US"/>
              </w:rPr>
            </w:pPr>
          </w:p>
        </w:tc>
      </w:tr>
    </w:tbl>
    <w:p w:rsidR="00D224FE" w:rsidRDefault="00D224FE" w:rsidP="00D224FE"/>
    <w:p w:rsidR="00D224FE" w:rsidRDefault="00D224FE" w:rsidP="00D224F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D224FE" w:rsidRDefault="00D224FE" w:rsidP="00D224FE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D224FE" w:rsidRDefault="00D224FE" w:rsidP="00D224FE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360" w:firstLine="0"/>
      </w:pPr>
    </w:p>
    <w:p w:rsidR="00D224FE" w:rsidRDefault="00D224FE" w:rsidP="00D224FE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p w:rsidR="00D224FE" w:rsidRDefault="00D224FE" w:rsidP="00D224FE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neprijala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224FE" w:rsidRDefault="00D224FE" w:rsidP="00D224FE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035"/>
      </w:tblGrid>
      <w:tr w:rsidR="00D224FE" w:rsidTr="00D224F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31.12.2017</w:t>
            </w:r>
          </w:p>
        </w:tc>
      </w:tr>
      <w:tr w:rsidR="00D224FE" w:rsidTr="00D224F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8 367,51</w:t>
            </w:r>
          </w:p>
        </w:tc>
      </w:tr>
      <w:tr w:rsidR="00D224FE" w:rsidTr="00D224F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napToGrid w:val="0"/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8 367,51</w:t>
            </w:r>
          </w:p>
        </w:tc>
      </w:tr>
    </w:tbl>
    <w:p w:rsidR="00D224FE" w:rsidRDefault="00D224FE" w:rsidP="00D224F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24FE" w:rsidRDefault="00D224FE" w:rsidP="00D224FE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D224FE" w:rsidRDefault="00D224FE" w:rsidP="00D224FE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24FE" w:rsidRDefault="00D224FE" w:rsidP="00D224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195,29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195,29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58 300,18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54 048,32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48 452,78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4 466,29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940,77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4 251,86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139,68</w:t>
            </w:r>
          </w:p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4 112,96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11 413,10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10 287,98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zo ŠR - odpisy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1 125,12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697 - Výnosy samosprávy z bežných transferov od ostatných subjektov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1 608,26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1 312,18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7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224FE" w:rsidRDefault="00D224F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na audit</w:t>
            </w:r>
          </w:p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</w:tr>
    </w:tbl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11 526,81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5 734,70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5 792,11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22 689,76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12 954,37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9 135,39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30 615,34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21 970,01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7 698,86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946,47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664,02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664,02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1 676,60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1 440,60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Tvorba ostatných </w:t>
            </w:r>
            <w:proofErr w:type="spellStart"/>
            <w:r>
              <w:rPr>
                <w:lang w:eastAsia="en-US"/>
              </w:rPr>
              <w:t>rezer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236,00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867,18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867,18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18,75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18,75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588 - Náklady z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ind w:left="284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522,00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9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522,00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9"/>
              </w:numPr>
              <w:spacing w:line="254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9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9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224FE" w:rsidTr="00D224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numPr>
                <w:ilvl w:val="0"/>
                <w:numId w:val="19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</w:t>
      </w:r>
    </w:p>
    <w:p w:rsidR="00D224FE" w:rsidRDefault="00D224FE" w:rsidP="00D224FE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289"/>
      </w:tblGrid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Bezprostredne 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predchádzajúce </w:t>
            </w:r>
          </w:p>
          <w:p w:rsidR="00D224FE" w:rsidRDefault="00D224F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účtovné obdobie</w:t>
            </w: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4FE" w:rsidRDefault="00D224FE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D224FE" w:rsidTr="00D224FE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24FE" w:rsidRDefault="00D224F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224FE" w:rsidRDefault="00D224FE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</w:tbl>
    <w:p w:rsidR="00D224FE" w:rsidRDefault="00D224FE" w:rsidP="00D224FE">
      <w:pPr>
        <w:jc w:val="center"/>
        <w:rPr>
          <w:b/>
        </w:rPr>
      </w:pPr>
    </w:p>
    <w:p w:rsidR="00D224FE" w:rsidRDefault="00D224FE" w:rsidP="00D224FE">
      <w:pPr>
        <w:jc w:val="center"/>
      </w:pPr>
    </w:p>
    <w:p w:rsidR="00D224FE" w:rsidRDefault="00D224FE" w:rsidP="00D224FE">
      <w:pPr>
        <w:jc w:val="center"/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D224FE" w:rsidRDefault="00D224FE" w:rsidP="00D224FE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D224FE" w:rsidRDefault="00D224FE" w:rsidP="00D224FE">
      <w:pPr>
        <w:tabs>
          <w:tab w:val="left" w:pos="360"/>
        </w:tabs>
        <w:jc w:val="both"/>
      </w:pPr>
    </w:p>
    <w:p w:rsidR="00D224FE" w:rsidRDefault="00D224FE" w:rsidP="00D224FE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D224FE" w:rsidRDefault="00D224FE" w:rsidP="00D224FE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24FE" w:rsidRDefault="00D224FE" w:rsidP="00D224FE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224FE" w:rsidRDefault="00D224FE" w:rsidP="00D224FE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jc w:val="left"/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jc w:val="left"/>
      </w:pPr>
    </w:p>
    <w:p w:rsidR="00D224FE" w:rsidRDefault="00D224FE" w:rsidP="00D224FE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D224FE" w:rsidRDefault="00D224FE" w:rsidP="00D224FE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224FE" w:rsidRDefault="00D224FE" w:rsidP="00D224FE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224FE" w:rsidRDefault="00D224FE" w:rsidP="00D224FE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D224FE" w:rsidRDefault="00D224FE" w:rsidP="00D224FE">
      <w:pPr>
        <w:ind w:left="284" w:hanging="284"/>
      </w:pPr>
    </w:p>
    <w:p w:rsidR="00D224FE" w:rsidRDefault="00D224FE" w:rsidP="00D224FE">
      <w:pPr>
        <w:ind w:left="284" w:hanging="284"/>
        <w:jc w:val="both"/>
      </w:pPr>
    </w:p>
    <w:p w:rsidR="00D224FE" w:rsidRDefault="00D224FE" w:rsidP="00D224FE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právnické osoby, v ktorých fyzické osoby uvedené v písmene b) vykonávajú podstatný vplyv a to aj sprostredkovane,  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osoby, ktoré vykonávajú v účtovnej jednotke a súčasne v inej účtovnej  jednotke prostredníctvom členov štatutárnych orgánov taký vplyv, že sú schopné ovplyvniť </w:t>
      </w:r>
      <w:r>
        <w:rPr>
          <w:b w:val="0"/>
          <w:sz w:val="24"/>
          <w:szCs w:val="24"/>
        </w:rPr>
        <w:lastRenderedPageBreak/>
        <w:t>ekonomické zámery oboch účtovných jednotiek; vplyvom sa rozumie priamy vplyv aj sprostredkovaný vplyv,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D224FE" w:rsidRDefault="00D224FE" w:rsidP="00D224FE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224FE" w:rsidRDefault="00D224FE" w:rsidP="00D224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>
        <w:rPr>
          <w:b/>
          <w:sz w:val="24"/>
          <w:szCs w:val="24"/>
        </w:rPr>
        <w:t>14.12.2016</w:t>
      </w:r>
      <w:r>
        <w:rPr>
          <w:sz w:val="24"/>
          <w:szCs w:val="24"/>
        </w:rPr>
        <w:t xml:space="preserve">  uznesením č. </w:t>
      </w:r>
      <w:r>
        <w:rPr>
          <w:b/>
          <w:sz w:val="24"/>
          <w:szCs w:val="24"/>
        </w:rPr>
        <w:t>22/1612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224FE" w:rsidRDefault="00D224FE" w:rsidP="00D224FE">
      <w:pPr>
        <w:numPr>
          <w:ilvl w:val="0"/>
          <w:numId w:val="2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>
        <w:rPr>
          <w:b/>
          <w:sz w:val="24"/>
          <w:szCs w:val="24"/>
        </w:rPr>
        <w:t>06.06.2017</w:t>
      </w:r>
      <w:r>
        <w:rPr>
          <w:sz w:val="24"/>
          <w:szCs w:val="24"/>
        </w:rPr>
        <w:t xml:space="preserve"> uznesením č. </w:t>
      </w:r>
      <w:r>
        <w:rPr>
          <w:b/>
          <w:sz w:val="24"/>
          <w:szCs w:val="24"/>
        </w:rPr>
        <w:t>07/1706</w:t>
      </w:r>
    </w:p>
    <w:p w:rsidR="00D224FE" w:rsidRDefault="00D224FE" w:rsidP="00D224FE">
      <w:pPr>
        <w:numPr>
          <w:ilvl w:val="0"/>
          <w:numId w:val="2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druhá  zmena  schválená dňa </w:t>
      </w:r>
      <w:r>
        <w:rPr>
          <w:b/>
          <w:sz w:val="24"/>
          <w:szCs w:val="24"/>
        </w:rPr>
        <w:t>07.09.2017</w:t>
      </w:r>
      <w:r>
        <w:rPr>
          <w:sz w:val="24"/>
          <w:szCs w:val="24"/>
        </w:rPr>
        <w:t xml:space="preserve"> uznesením č. </w:t>
      </w:r>
      <w:r>
        <w:rPr>
          <w:b/>
          <w:sz w:val="24"/>
          <w:szCs w:val="24"/>
        </w:rPr>
        <w:t>12/1709</w:t>
      </w:r>
    </w:p>
    <w:p w:rsidR="00D224FE" w:rsidRDefault="00D224FE" w:rsidP="00D224FE">
      <w:pPr>
        <w:rPr>
          <w:b/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224FE" w:rsidRDefault="00D224FE" w:rsidP="00D224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224FE" w:rsidRDefault="00D224FE" w:rsidP="00D224F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224FE" w:rsidRDefault="00D224FE" w:rsidP="00D224FE">
      <w:pPr>
        <w:jc w:val="both"/>
        <w:rPr>
          <w:color w:val="FF0000"/>
          <w:sz w:val="24"/>
          <w:szCs w:val="24"/>
        </w:rPr>
      </w:pPr>
    </w:p>
    <w:p w:rsidR="00D224FE" w:rsidRDefault="00D224FE" w:rsidP="00D224FE">
      <w:pPr>
        <w:jc w:val="center"/>
        <w:rPr>
          <w:b/>
          <w:sz w:val="28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závierke za rok 2017.</w:t>
      </w:r>
    </w:p>
    <w:p w:rsidR="00D224FE" w:rsidRDefault="00D224FE" w:rsidP="00D224FE">
      <w:pPr>
        <w:jc w:val="both"/>
        <w:rPr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>V Dolej Vsi, 22.03.2018</w:t>
      </w:r>
    </w:p>
    <w:p w:rsidR="00D224FE" w:rsidRDefault="00D224FE" w:rsidP="00D224FE">
      <w:pPr>
        <w:jc w:val="both"/>
        <w:rPr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</w:p>
    <w:p w:rsidR="00D224FE" w:rsidRDefault="00D224FE" w:rsidP="00D224F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</w:p>
    <w:p w:rsidR="00523DE9" w:rsidRDefault="00523DE9"/>
    <w:sectPr w:rsidR="00523DE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2CDA" w:rsidRDefault="006D2CDA" w:rsidP="00D224FE">
      <w:r>
        <w:separator/>
      </w:r>
    </w:p>
  </w:endnote>
  <w:endnote w:type="continuationSeparator" w:id="0">
    <w:p w:rsidR="006D2CDA" w:rsidRDefault="006D2CDA" w:rsidP="00D22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2CDA" w:rsidRDefault="006D2CDA" w:rsidP="00D224FE">
      <w:r>
        <w:separator/>
      </w:r>
    </w:p>
  </w:footnote>
  <w:footnote w:type="continuationSeparator" w:id="0">
    <w:p w:rsidR="006D2CDA" w:rsidRDefault="006D2CDA" w:rsidP="00D224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24FE" w:rsidRPr="00D224FE" w:rsidRDefault="00D224FE" w:rsidP="00D224F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D224FE">
      <w:rPr>
        <w:sz w:val="24"/>
        <w:szCs w:val="24"/>
      </w:rPr>
      <w:t>OBEC DOLNÁ VES</w:t>
    </w:r>
  </w:p>
  <w:p w:rsidR="00D224FE" w:rsidRPr="0065096D" w:rsidRDefault="00D224FE" w:rsidP="00D224F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D224FE" w:rsidRDefault="00D224FE">
    <w:pPr>
      <w:pStyle w:val="Hlavika"/>
    </w:pPr>
  </w:p>
  <w:p w:rsidR="00D224FE" w:rsidRDefault="00D224F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</w:num>
  <w:num w:numId="21">
    <w:abstractNumId w:val="0"/>
    <w:lvlOverride w:ilvl="0">
      <w:startOverride w:val="1"/>
    </w:lvlOverride>
  </w:num>
  <w:num w:numId="22">
    <w:abstractNumId w:val="3"/>
    <w:lvlOverride w:ilvl="0">
      <w:startOverride w:val="1"/>
    </w:lvlOverride>
  </w:num>
  <w:num w:numId="23">
    <w:abstractNumId w:val="10"/>
    <w:lvlOverride w:ilvl="0">
      <w:startOverride w:val="1"/>
    </w:lvlOverride>
  </w:num>
  <w:num w:numId="24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4FE"/>
    <w:rsid w:val="00523DE9"/>
    <w:rsid w:val="006D2CDA"/>
    <w:rsid w:val="00D2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C83E51-A3C9-4499-BCF1-887E15CE9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24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224F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224F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D224F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224F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D224F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D224F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D224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224F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224F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224FE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224F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224FE"/>
    <w:pPr>
      <w:ind w:right="-79"/>
      <w:jc w:val="both"/>
    </w:pPr>
    <w:rPr>
      <w:sz w:val="24"/>
      <w:szCs w:val="24"/>
    </w:rPr>
  </w:style>
  <w:style w:type="character" w:customStyle="1" w:styleId="TextbublinyChar1">
    <w:name w:val="Text bubliny Char1"/>
    <w:basedOn w:val="Predvolenpsmoodseku"/>
    <w:uiPriority w:val="99"/>
    <w:semiHidden/>
    <w:rsid w:val="00D224FE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01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3575</Words>
  <Characters>20380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1</cp:revision>
  <dcterms:created xsi:type="dcterms:W3CDTF">2019-03-28T09:54:00Z</dcterms:created>
  <dcterms:modified xsi:type="dcterms:W3CDTF">2019-03-28T09:58:00Z</dcterms:modified>
</cp:coreProperties>
</file>