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D3B4A" w:rsidRDefault="004D3B4A" w:rsidP="00826C30">
      <w:pPr>
        <w:pStyle w:val="Nadpis1"/>
        <w:numPr>
          <w:ilvl w:val="0"/>
          <w:numId w:val="0"/>
        </w:numPr>
        <w:spacing w:before="120" w:after="60"/>
      </w:pPr>
      <w:bookmarkStart w:id="0" w:name="_Toc530739894"/>
      <w:r>
        <w:t>Informácie o účtovnej jednotke</w:t>
      </w:r>
      <w:bookmarkEnd w:id="0"/>
    </w:p>
    <w:p w:rsidR="004D3B4A" w:rsidRDefault="004D3B4A" w:rsidP="004D3B4A">
      <w:pPr>
        <w:pStyle w:val="Zkladntext"/>
      </w:pPr>
    </w:p>
    <w:p w:rsidR="00826C30" w:rsidRPr="008738EB" w:rsidRDefault="00826C30" w:rsidP="00826C30">
      <w:pPr>
        <w:pStyle w:val="Nadpis2"/>
        <w:numPr>
          <w:ilvl w:val="0"/>
          <w:numId w:val="23"/>
        </w:numPr>
        <w:ind w:left="284" w:hanging="284"/>
        <w:rPr>
          <w:i/>
          <w:szCs w:val="18"/>
        </w:rPr>
      </w:pPr>
      <w:r w:rsidRPr="000F2C44">
        <w:rPr>
          <w:i/>
          <w:szCs w:val="18"/>
        </w:rPr>
        <w:t>Obchodné meno a sídlo spoločnosti</w:t>
      </w:r>
    </w:p>
    <w:p w:rsidR="00826C30" w:rsidRDefault="00826C30" w:rsidP="00FF5239">
      <w:pPr>
        <w:pStyle w:val="Zkladntext"/>
      </w:pPr>
      <w:r w:rsidRPr="007919C6">
        <w:rPr>
          <w:caps/>
        </w:rPr>
        <w:t>Iscare,</w:t>
      </w:r>
      <w:r w:rsidRPr="007919C6">
        <w:t xml:space="preserve"> a.s.</w:t>
      </w:r>
    </w:p>
    <w:p w:rsidR="00826C30" w:rsidRDefault="00826C30" w:rsidP="00FF5239">
      <w:pPr>
        <w:pStyle w:val="Zkladntext"/>
        <w:rPr>
          <w:rStyle w:val="ra"/>
        </w:rPr>
      </w:pPr>
      <w:r>
        <w:rPr>
          <w:rStyle w:val="ra"/>
        </w:rPr>
        <w:t>Prievozská 4/A</w:t>
      </w:r>
    </w:p>
    <w:p w:rsidR="00826C30" w:rsidRDefault="00826C30" w:rsidP="00FF5239">
      <w:pPr>
        <w:pStyle w:val="Zkladntext"/>
      </w:pPr>
      <w:r>
        <w:rPr>
          <w:rStyle w:val="ra"/>
        </w:rPr>
        <w:t xml:space="preserve">821 09 Bratislava </w:t>
      </w:r>
    </w:p>
    <w:p w:rsidR="00826C30" w:rsidRDefault="00826C30" w:rsidP="00FF5239">
      <w:pPr>
        <w:pStyle w:val="Zkladntext"/>
      </w:pPr>
    </w:p>
    <w:p w:rsidR="00FF5239" w:rsidRDefault="004D3B4A" w:rsidP="00FF5239">
      <w:pPr>
        <w:pStyle w:val="Zkladntext"/>
      </w:pPr>
      <w:r w:rsidRPr="007919C6">
        <w:t xml:space="preserve">Spoločnosť </w:t>
      </w:r>
      <w:bookmarkStart w:id="1" w:name="_Toc530739896"/>
      <w:r w:rsidR="00FF5239" w:rsidRPr="007919C6">
        <w:rPr>
          <w:caps/>
        </w:rPr>
        <w:t>Iscare</w:t>
      </w:r>
      <w:r w:rsidR="001E4212" w:rsidRPr="007919C6">
        <w:rPr>
          <w:caps/>
        </w:rPr>
        <w:t>,</w:t>
      </w:r>
      <w:r w:rsidR="001E4212" w:rsidRPr="007919C6">
        <w:t xml:space="preserve"> a.s. (ďalej len „S</w:t>
      </w:r>
      <w:r w:rsidR="00FF5239" w:rsidRPr="007919C6">
        <w:t>po</w:t>
      </w:r>
      <w:r w:rsidR="001E4212" w:rsidRPr="007919C6">
        <w:t>l</w:t>
      </w:r>
      <w:r w:rsidR="00FF5239" w:rsidRPr="007919C6">
        <w:t>očnosť</w:t>
      </w:r>
      <w:r w:rsidR="001E4212" w:rsidRPr="007919C6">
        <w:t>“)</w:t>
      </w:r>
      <w:r w:rsidR="00FF5239" w:rsidRPr="007919C6">
        <w:t xml:space="preserve">, bola založená 30.júla 1998 a do obchodného registra </w:t>
      </w:r>
      <w:r w:rsidR="00B97BC6" w:rsidRPr="007919C6">
        <w:t>bola zapísaná 9.septembra 1998 (</w:t>
      </w:r>
      <w:r w:rsidR="00FF5239" w:rsidRPr="007919C6">
        <w:t xml:space="preserve">Obchodný register Okresného súdu Bratislava I v Bratislave, oddiel </w:t>
      </w:r>
      <w:r w:rsidR="001E4212" w:rsidRPr="007919C6">
        <w:t>Sa</w:t>
      </w:r>
      <w:r w:rsidR="00B97BC6" w:rsidRPr="007919C6">
        <w:t>, vložka 1849</w:t>
      </w:r>
      <w:r w:rsidR="00B97BC6">
        <w:t>/B).</w:t>
      </w:r>
    </w:p>
    <w:p w:rsidR="00FF5239" w:rsidRDefault="00FF5239" w:rsidP="00FF5239">
      <w:pPr>
        <w:pStyle w:val="Zkladntext"/>
      </w:pPr>
    </w:p>
    <w:bookmarkEnd w:id="1"/>
    <w:p w:rsidR="00FF5239" w:rsidRDefault="00826C30" w:rsidP="00826C30">
      <w:pPr>
        <w:pStyle w:val="Nadpis2"/>
        <w:numPr>
          <w:ilvl w:val="0"/>
          <w:numId w:val="23"/>
        </w:numPr>
        <w:ind w:left="284" w:hanging="284"/>
      </w:pPr>
      <w:r w:rsidRPr="008738EB">
        <w:rPr>
          <w:i/>
          <w:szCs w:val="18"/>
        </w:rPr>
        <w:t>Hlavnými činnosťami Spoločnosti sú:</w:t>
      </w:r>
    </w:p>
    <w:p w:rsidR="00FF5239" w:rsidRDefault="00FF5239" w:rsidP="00083107">
      <w:pPr>
        <w:pStyle w:val="Zkladntext"/>
        <w:numPr>
          <w:ilvl w:val="0"/>
          <w:numId w:val="12"/>
        </w:numPr>
      </w:pPr>
      <w:r>
        <w:t xml:space="preserve">poskytovanie </w:t>
      </w:r>
      <w:proofErr w:type="spellStart"/>
      <w:r>
        <w:t>zdr</w:t>
      </w:r>
      <w:proofErr w:type="spellEnd"/>
      <w:r>
        <w:t>. starostlivosti v odbore gynekológia a </w:t>
      </w:r>
      <w:r w:rsidR="001E4212">
        <w:t>pôrodníctvo</w:t>
      </w:r>
    </w:p>
    <w:p w:rsidR="00FF5239" w:rsidRDefault="00FF5239" w:rsidP="00083107">
      <w:pPr>
        <w:pStyle w:val="Zkladntext"/>
        <w:numPr>
          <w:ilvl w:val="0"/>
          <w:numId w:val="12"/>
        </w:numPr>
      </w:pPr>
      <w:proofErr w:type="spellStart"/>
      <w:r>
        <w:t>biobanka</w:t>
      </w:r>
      <w:proofErr w:type="spellEnd"/>
    </w:p>
    <w:p w:rsidR="00FF5239" w:rsidRDefault="00FF5239" w:rsidP="00083107">
      <w:pPr>
        <w:pStyle w:val="Zkladntext"/>
        <w:numPr>
          <w:ilvl w:val="0"/>
          <w:numId w:val="12"/>
        </w:numPr>
      </w:pPr>
      <w:r>
        <w:t xml:space="preserve">zariadenia na poskytovanie jednodňovej </w:t>
      </w:r>
      <w:proofErr w:type="spellStart"/>
      <w:r>
        <w:t>zdr.starostlivosti</w:t>
      </w:r>
      <w:proofErr w:type="spellEnd"/>
      <w:r>
        <w:t xml:space="preserve"> v odbore gynekológia a </w:t>
      </w:r>
      <w:r w:rsidR="001E4212">
        <w:t>pôrodníctvo</w:t>
      </w:r>
      <w:r>
        <w:t>, urológia</w:t>
      </w:r>
    </w:p>
    <w:p w:rsidR="00FF5239" w:rsidRDefault="00FF5239" w:rsidP="00083107">
      <w:pPr>
        <w:pStyle w:val="Zkladntext"/>
        <w:numPr>
          <w:ilvl w:val="0"/>
          <w:numId w:val="12"/>
        </w:numPr>
      </w:pPr>
      <w:r>
        <w:t>ambulancia v odboroch gynekológia, urológia</w:t>
      </w:r>
    </w:p>
    <w:p w:rsidR="00FF5239" w:rsidRDefault="00FF5239" w:rsidP="00083107">
      <w:pPr>
        <w:pStyle w:val="Zkladntext"/>
        <w:numPr>
          <w:ilvl w:val="0"/>
          <w:numId w:val="12"/>
        </w:numPr>
      </w:pPr>
      <w:r>
        <w:t>zariadenie spoločných vyšetrovacích a liečebných zložiek v odbore lekárska genetika</w:t>
      </w:r>
    </w:p>
    <w:p w:rsidR="00FF5239" w:rsidRDefault="00FF5239" w:rsidP="00083107">
      <w:pPr>
        <w:pStyle w:val="Zkladntext"/>
        <w:numPr>
          <w:ilvl w:val="0"/>
          <w:numId w:val="12"/>
        </w:numPr>
      </w:pPr>
      <w:r>
        <w:t>tkanivové zariadenie</w:t>
      </w:r>
    </w:p>
    <w:p w:rsidR="00B97BC6" w:rsidRDefault="00B97BC6" w:rsidP="00083107">
      <w:pPr>
        <w:pStyle w:val="Zkladntext"/>
        <w:numPr>
          <w:ilvl w:val="0"/>
          <w:numId w:val="12"/>
        </w:numPr>
      </w:pPr>
      <w:r>
        <w:t>sprostredkovateľská činnosť</w:t>
      </w:r>
    </w:p>
    <w:p w:rsidR="00FF5239" w:rsidRPr="007919C6" w:rsidRDefault="001E4212" w:rsidP="00083107">
      <w:pPr>
        <w:pStyle w:val="Zkladntext"/>
        <w:numPr>
          <w:ilvl w:val="0"/>
          <w:numId w:val="12"/>
        </w:numPr>
      </w:pPr>
      <w:r w:rsidRPr="007919C6">
        <w:t>zabezpečenie, uchovávanie, výdaj a preprava liekov s obsahom omamných látok a </w:t>
      </w:r>
      <w:r w:rsidR="00B97BC6" w:rsidRPr="007919C6">
        <w:t>psychotropných</w:t>
      </w:r>
      <w:r w:rsidRPr="007919C6">
        <w:t xml:space="preserve"> látok</w:t>
      </w:r>
    </w:p>
    <w:p w:rsidR="00B97BC6" w:rsidRPr="007919C6" w:rsidRDefault="00B97BC6" w:rsidP="00083107">
      <w:pPr>
        <w:pStyle w:val="Zkladntext"/>
        <w:numPr>
          <w:ilvl w:val="0"/>
          <w:numId w:val="12"/>
        </w:numPr>
      </w:pPr>
      <w:r w:rsidRPr="007919C6">
        <w:t xml:space="preserve">nákup, skladovanie, uchovávanie, preprava a použitie liekov s obsahom </w:t>
      </w:r>
      <w:proofErr w:type="spellStart"/>
      <w:r w:rsidRPr="007919C6">
        <w:t>efedrínu</w:t>
      </w:r>
      <w:proofErr w:type="spellEnd"/>
    </w:p>
    <w:p w:rsidR="00B97BC6" w:rsidRDefault="00B97BC6" w:rsidP="00B97BC6">
      <w:pPr>
        <w:pStyle w:val="Zkladntext"/>
        <w:ind w:left="786"/>
      </w:pPr>
    </w:p>
    <w:p w:rsidR="00826C30" w:rsidRPr="00826C30" w:rsidRDefault="00826C30" w:rsidP="00826C30">
      <w:pPr>
        <w:pStyle w:val="Nadpis1"/>
        <w:numPr>
          <w:ilvl w:val="0"/>
          <w:numId w:val="23"/>
        </w:numPr>
        <w:spacing w:before="120" w:after="60"/>
        <w:ind w:left="284" w:hanging="284"/>
        <w:rPr>
          <w:i/>
          <w:caps w:val="0"/>
          <w:szCs w:val="18"/>
        </w:rPr>
      </w:pPr>
      <w:r w:rsidRPr="00826C30">
        <w:rPr>
          <w:i/>
          <w:caps w:val="0"/>
          <w:szCs w:val="18"/>
        </w:rPr>
        <w:t>Právny dôvod na zostavenie účtovnej závierky</w:t>
      </w:r>
    </w:p>
    <w:p w:rsidR="00826C30" w:rsidRDefault="00826C30" w:rsidP="00B97BC6">
      <w:pPr>
        <w:pStyle w:val="Zkladntext"/>
        <w:ind w:left="786"/>
      </w:pPr>
    </w:p>
    <w:p w:rsidR="00826C30" w:rsidRPr="006E669E" w:rsidRDefault="00826C30" w:rsidP="00826C30">
      <w:pPr>
        <w:pStyle w:val="Zkladntext"/>
      </w:pPr>
      <w:r>
        <w:t>Účtovná závierka Spoločnosti k 31. decembru 201</w:t>
      </w:r>
      <w:r w:rsidR="003975D7">
        <w:t>8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od 1. januára </w:t>
      </w:r>
      <w:r w:rsidR="00D138B7">
        <w:t>2018</w:t>
      </w:r>
      <w:r>
        <w:t xml:space="preserve"> do 31. decembra </w:t>
      </w:r>
      <w:r w:rsidR="00D138B7">
        <w:t>2018</w:t>
      </w:r>
      <w:r>
        <w:t>.</w:t>
      </w:r>
    </w:p>
    <w:p w:rsidR="00826C30" w:rsidRDefault="00826C30" w:rsidP="00B97BC6">
      <w:pPr>
        <w:pStyle w:val="Zkladntext"/>
        <w:ind w:left="786"/>
      </w:pPr>
    </w:p>
    <w:p w:rsidR="00826C30" w:rsidRPr="00593B43" w:rsidRDefault="00826C30" w:rsidP="00826C30">
      <w:pPr>
        <w:pStyle w:val="Zkladntext"/>
      </w:pPr>
      <w:r w:rsidRPr="00593B43">
        <w:t xml:space="preserve">Účtovná závierka je určená pre používateľov, ktorí majú primerané znalosti o obchodných a ekonomických činnostiach a účtovníctve a ktorí analyzujú tieto informácie s primeranou pozornosťou. Účtovná závierka neposkytuje a ani nemôže poskytovať všetky informácie, ktoré by existujúci a potencionálni investori, poskytovatelia úverov a pôžičiek a iní veritelia, mohli potrebovať. Títo používatelia musia relevantné informácie získať z iných zdrojov. </w:t>
      </w:r>
    </w:p>
    <w:p w:rsidR="00826C30" w:rsidRDefault="00826C30" w:rsidP="00B97BC6">
      <w:pPr>
        <w:pStyle w:val="Zkladntext"/>
        <w:ind w:left="786"/>
      </w:pPr>
    </w:p>
    <w:p w:rsidR="00826C30" w:rsidRPr="00826C30" w:rsidRDefault="00826C30" w:rsidP="00826C30">
      <w:pPr>
        <w:pStyle w:val="Nadpis1"/>
        <w:numPr>
          <w:ilvl w:val="0"/>
          <w:numId w:val="23"/>
        </w:numPr>
        <w:spacing w:before="120" w:after="60"/>
        <w:ind w:left="284" w:hanging="284"/>
        <w:rPr>
          <w:i/>
          <w:caps w:val="0"/>
          <w:szCs w:val="18"/>
        </w:rPr>
      </w:pPr>
      <w:r w:rsidRPr="00826C30">
        <w:rPr>
          <w:i/>
          <w:caps w:val="0"/>
          <w:szCs w:val="18"/>
        </w:rPr>
        <w:t xml:space="preserve">Informácie o skupine </w:t>
      </w:r>
    </w:p>
    <w:p w:rsidR="00AF3F92" w:rsidRPr="00A24D4E" w:rsidRDefault="00A3712B" w:rsidP="00AF3F92">
      <w:pPr>
        <w:pStyle w:val="Zkladntext"/>
      </w:pPr>
      <w:r>
        <w:t xml:space="preserve">Spoločnosť </w:t>
      </w:r>
      <w:proofErr w:type="spellStart"/>
      <w:r>
        <w:t>SynBiol</w:t>
      </w:r>
      <w:proofErr w:type="spellEnd"/>
      <w:r>
        <w:t xml:space="preserve">, a.s., so </w:t>
      </w:r>
      <w:proofErr w:type="spellStart"/>
      <w:r>
        <w:t>sidlom</w:t>
      </w:r>
      <w:proofErr w:type="spellEnd"/>
      <w:r>
        <w:t xml:space="preserve"> Praha 4, </w:t>
      </w:r>
      <w:proofErr w:type="spellStart"/>
      <w:r>
        <w:t>Pyšelská</w:t>
      </w:r>
      <w:proofErr w:type="spellEnd"/>
      <w:r>
        <w:t xml:space="preserve"> 2327/2, IČ 260 14 343,  zostavuje konsolidovanú účtovnú závierku najužšej skupiny účtovných jednotiek, ku ktorej Spoločnosť patrí.</w:t>
      </w:r>
    </w:p>
    <w:p w:rsidR="00826C30" w:rsidRPr="00A24D4E" w:rsidRDefault="00826C30" w:rsidP="00B97BC6">
      <w:pPr>
        <w:pStyle w:val="Zkladntext"/>
        <w:ind w:left="786"/>
      </w:pPr>
    </w:p>
    <w:p w:rsidR="004D3B4A" w:rsidRPr="00A24D4E" w:rsidRDefault="00826C30" w:rsidP="00826C30">
      <w:pPr>
        <w:pStyle w:val="Nadpis2"/>
        <w:numPr>
          <w:ilvl w:val="0"/>
          <w:numId w:val="23"/>
        </w:numPr>
        <w:ind w:left="284" w:hanging="284"/>
        <w:rPr>
          <w:i/>
          <w:szCs w:val="18"/>
        </w:rPr>
      </w:pPr>
      <w:r w:rsidRPr="00A24D4E">
        <w:rPr>
          <w:i/>
          <w:szCs w:val="18"/>
        </w:rPr>
        <w:t>Zamestnanci</w:t>
      </w:r>
    </w:p>
    <w:bookmarkStart w:id="2" w:name="_MON_1425724242"/>
    <w:bookmarkEnd w:id="2"/>
    <w:p w:rsidR="004D3B4A" w:rsidRDefault="00D138B7" w:rsidP="00B97BC6">
      <w:pPr>
        <w:pStyle w:val="Zkladntext"/>
      </w:pPr>
      <w:r>
        <w:object w:dxaOrig="9134" w:dyaOrig="71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9.5pt;height:38.25pt" o:ole="" o:preferrelative="f">
            <v:imagedata r:id="rId8" o:title=""/>
            <o:lock v:ext="edit" aspectratio="f"/>
          </v:shape>
          <o:OLEObject Type="Embed" ProgID="Excel.Sheet.12" ShapeID="_x0000_i1025" DrawAspect="Content" ObjectID="_1615031415" r:id="rId9"/>
        </w:object>
      </w:r>
    </w:p>
    <w:p w:rsidR="00826C30" w:rsidRDefault="00826C30" w:rsidP="00B97BC6">
      <w:pPr>
        <w:pStyle w:val="Zkladntext"/>
      </w:pPr>
    </w:p>
    <w:p w:rsidR="004D3B4A" w:rsidRDefault="004D3B4A" w:rsidP="00826C30">
      <w:pPr>
        <w:pStyle w:val="Nadpis2"/>
        <w:numPr>
          <w:ilvl w:val="0"/>
          <w:numId w:val="23"/>
        </w:numPr>
        <w:ind w:left="284" w:hanging="284"/>
      </w:pPr>
      <w:r>
        <w:t xml:space="preserve">Údaje </w:t>
      </w:r>
      <w:r w:rsidRPr="00AF3F92">
        <w:t>o</w:t>
      </w:r>
      <w:r>
        <w:t> neobmedzenom ručení</w:t>
      </w:r>
    </w:p>
    <w:p w:rsidR="00AE4DFE" w:rsidRPr="00AE4DFE" w:rsidRDefault="00AE4DFE" w:rsidP="00AE4DFE"/>
    <w:p w:rsidR="004D3B4A" w:rsidRDefault="004D3B4A" w:rsidP="004D3B4A">
      <w:pPr>
        <w:ind w:left="450"/>
        <w:jc w:val="both"/>
        <w:rPr>
          <w:sz w:val="18"/>
          <w:szCs w:val="18"/>
        </w:rPr>
      </w:pPr>
      <w:r w:rsidRPr="00D87FBD">
        <w:rPr>
          <w:sz w:val="18"/>
          <w:szCs w:val="18"/>
        </w:rPr>
        <w:t>Spoločnosť nie je neobmedzene ručiacim spoločníkom v</w:t>
      </w:r>
      <w:r w:rsidRPr="00C35B60">
        <w:rPr>
          <w:sz w:val="18"/>
          <w:szCs w:val="18"/>
        </w:rPr>
        <w:t> </w:t>
      </w:r>
      <w:r w:rsidRPr="00D87FBD">
        <w:rPr>
          <w:sz w:val="18"/>
          <w:szCs w:val="18"/>
        </w:rPr>
        <w:t xml:space="preserve">iných </w:t>
      </w:r>
      <w:r>
        <w:rPr>
          <w:sz w:val="18"/>
          <w:szCs w:val="18"/>
        </w:rPr>
        <w:t xml:space="preserve">spoločnostiach podľa </w:t>
      </w:r>
      <w:r w:rsidRPr="00467471">
        <w:rPr>
          <w:sz w:val="18"/>
          <w:szCs w:val="18"/>
        </w:rPr>
        <w:t>§ 56 ods. 5 Obchodného zákonníka</w:t>
      </w:r>
      <w:r w:rsidRPr="00D87FBD">
        <w:rPr>
          <w:sz w:val="18"/>
          <w:szCs w:val="18"/>
        </w:rPr>
        <w:t>.</w:t>
      </w:r>
    </w:p>
    <w:p w:rsidR="004D3B4A" w:rsidRDefault="004D3B4A" w:rsidP="004D3B4A">
      <w:pPr>
        <w:pStyle w:val="Zkladntext"/>
      </w:pPr>
    </w:p>
    <w:p w:rsidR="004D3B4A" w:rsidRDefault="004D3B4A" w:rsidP="00826C30">
      <w:pPr>
        <w:pStyle w:val="Nadpis2"/>
        <w:numPr>
          <w:ilvl w:val="0"/>
          <w:numId w:val="23"/>
        </w:numPr>
        <w:ind w:left="284" w:hanging="284"/>
      </w:pPr>
      <w:r>
        <w:t>Dátum schválenia účtovnej závierky za predchádzajúce účtovné obdobie</w:t>
      </w:r>
    </w:p>
    <w:p w:rsidR="00AE4DFE" w:rsidRPr="00AE4DFE" w:rsidRDefault="00AE4DFE" w:rsidP="00AE4DFE"/>
    <w:p w:rsidR="004D3B4A" w:rsidRDefault="004D3B4A" w:rsidP="004D3B4A">
      <w:pPr>
        <w:pStyle w:val="Zkladntext"/>
        <w:ind w:hanging="426"/>
      </w:pPr>
      <w:r>
        <w:tab/>
        <w:t>Účtovná závierka Spoločnosti k 31. decembru 201</w:t>
      </w:r>
      <w:r w:rsidR="00D138B7">
        <w:t>7</w:t>
      </w:r>
      <w:r>
        <w:t>, za predchádzajúce účtovné obdobie, bola schválená valným zhromaždením Spoločnosti</w:t>
      </w:r>
      <w:r w:rsidR="008A10AE">
        <w:t xml:space="preserve"> </w:t>
      </w:r>
      <w:r w:rsidR="00D138B7">
        <w:t>29.06.2018</w:t>
      </w:r>
    </w:p>
    <w:p w:rsidR="0061515C" w:rsidRDefault="0061515C" w:rsidP="004D3B4A">
      <w:pPr>
        <w:pStyle w:val="Zkladntext"/>
        <w:ind w:hanging="426"/>
      </w:pPr>
    </w:p>
    <w:p w:rsidR="00826C30" w:rsidRDefault="00826C30" w:rsidP="00826C30">
      <w:pPr>
        <w:pStyle w:val="Nadpis1"/>
        <w:numPr>
          <w:ilvl w:val="0"/>
          <w:numId w:val="23"/>
        </w:numPr>
        <w:spacing w:before="120" w:after="60"/>
        <w:ind w:left="284" w:hanging="284"/>
        <w:rPr>
          <w:caps w:val="0"/>
        </w:rPr>
      </w:pPr>
      <w:bookmarkStart w:id="3" w:name="OLE_LINK13"/>
      <w:bookmarkStart w:id="4" w:name="OLE_LINK14"/>
      <w:r w:rsidRPr="00826C30">
        <w:rPr>
          <w:caps w:val="0"/>
        </w:rPr>
        <w:t>Informácie o orgánoch spoločnosti</w:t>
      </w:r>
    </w:p>
    <w:p w:rsidR="00AE4DFE" w:rsidRPr="00AE4DFE" w:rsidRDefault="00AE4DFE" w:rsidP="00AE4DFE"/>
    <w:p w:rsidR="00826C30" w:rsidRPr="00593B43" w:rsidRDefault="00826C30" w:rsidP="00826C30">
      <w:pPr>
        <w:pStyle w:val="Zkladntext"/>
      </w:pPr>
      <w:r w:rsidRPr="00A24D4E">
        <w:t xml:space="preserve">Členom štatutárneho orgánu neboli v roku </w:t>
      </w:r>
      <w:r w:rsidR="00D138B7">
        <w:t>2018</w:t>
      </w:r>
      <w:r w:rsidRPr="00A24D4E">
        <w:t xml:space="preserve"> poskytnuté žiadne pôžičky, záruky alebo iné formy zabezpečenia, ani finančné prostriedky alebo iné plnenia na súkromné účely členov, ktoré sa vyúčtovávajú  (v roku </w:t>
      </w:r>
      <w:r w:rsidRPr="00AF2388">
        <w:t>201</w:t>
      </w:r>
      <w:r w:rsidR="00D0076A">
        <w:t>7</w:t>
      </w:r>
      <w:r w:rsidRPr="00A24D4E">
        <w:t>: žiadne).</w:t>
      </w:r>
    </w:p>
    <w:p w:rsidR="00AF3F92" w:rsidRDefault="00AF3F92">
      <w:pPr>
        <w:rPr>
          <w:sz w:val="18"/>
        </w:rPr>
      </w:pPr>
      <w:r>
        <w:br w:type="page"/>
      </w:r>
    </w:p>
    <w:p w:rsidR="00826C30" w:rsidRPr="007919C6" w:rsidRDefault="00826C30" w:rsidP="00280772">
      <w:pPr>
        <w:pStyle w:val="Zkladntext"/>
      </w:pPr>
    </w:p>
    <w:p w:rsidR="004D3B4A" w:rsidRDefault="004D3B4A" w:rsidP="00AF3F92">
      <w:pPr>
        <w:pStyle w:val="Nadpis1"/>
        <w:numPr>
          <w:ilvl w:val="0"/>
          <w:numId w:val="0"/>
        </w:numPr>
        <w:spacing w:before="120" w:after="60"/>
      </w:pPr>
      <w:bookmarkStart w:id="5" w:name="_Toc530739898"/>
      <w:bookmarkEnd w:id="3"/>
      <w:bookmarkEnd w:id="4"/>
      <w:r>
        <w:t xml:space="preserve">informácie </w:t>
      </w:r>
      <w:r w:rsidRPr="007919C6">
        <w:t xml:space="preserve">o </w:t>
      </w:r>
      <w:r w:rsidR="009E31B4" w:rsidRPr="007919C6">
        <w:t>AKCIONÁr</w:t>
      </w:r>
      <w:r w:rsidRPr="007919C6">
        <w:t>och účtovnej jednotky</w:t>
      </w:r>
      <w:bookmarkEnd w:id="5"/>
    </w:p>
    <w:p w:rsidR="004D3B4A" w:rsidRDefault="004D3B4A" w:rsidP="004D3B4A"/>
    <w:p w:rsidR="00D54563" w:rsidRDefault="00707D1C" w:rsidP="00D54563">
      <w:pPr>
        <w:pStyle w:val="Zkladntext"/>
      </w:pPr>
      <w:r w:rsidRPr="007919C6">
        <w:t xml:space="preserve">Štruktúra </w:t>
      </w:r>
      <w:r w:rsidRPr="00AA3EF0">
        <w:t xml:space="preserve">akcionárov k 31. decembru </w:t>
      </w:r>
      <w:r w:rsidR="00D138B7">
        <w:t>2018</w:t>
      </w:r>
      <w:r w:rsidRPr="00AA3EF0">
        <w:t xml:space="preserve"> je </w:t>
      </w:r>
      <w:r w:rsidR="00C957AA">
        <w:t>nasledovná</w:t>
      </w:r>
      <w:r w:rsidRPr="00AA3EF0">
        <w:t>:</w:t>
      </w:r>
      <w:r w:rsidRPr="007919C6">
        <w:t xml:space="preserve"> </w:t>
      </w:r>
    </w:p>
    <w:bookmarkStart w:id="6" w:name="_MON_1425491518"/>
    <w:bookmarkEnd w:id="6"/>
    <w:p w:rsidR="009E31B4" w:rsidRDefault="00D96ADD" w:rsidP="00D54563">
      <w:pPr>
        <w:pStyle w:val="Zkladntext"/>
      </w:pPr>
      <w:r w:rsidRPr="007919C6">
        <w:object w:dxaOrig="9341" w:dyaOrig="2361">
          <v:shape id="_x0000_i1026" type="#_x0000_t75" style="width:438.75pt;height:122.25pt" o:ole="" o:preferrelative="f">
            <v:imagedata r:id="rId10" o:title=""/>
            <o:lock v:ext="edit" aspectratio="f"/>
          </v:shape>
          <o:OLEObject Type="Embed" ProgID="Excel.Sheet.12" ShapeID="_x0000_i1026" DrawAspect="Content" ObjectID="_1615031416" r:id="rId11"/>
        </w:object>
      </w:r>
    </w:p>
    <w:p w:rsidR="00D96ADD" w:rsidRDefault="00D96ADD" w:rsidP="00D54563">
      <w:pPr>
        <w:pStyle w:val="Zkladntext"/>
      </w:pPr>
    </w:p>
    <w:p w:rsidR="004D3B4A" w:rsidRDefault="004D3B4A" w:rsidP="000B6449">
      <w:pPr>
        <w:pStyle w:val="Nadpis1"/>
        <w:numPr>
          <w:ilvl w:val="0"/>
          <w:numId w:val="0"/>
        </w:numPr>
        <w:spacing w:before="120" w:after="60"/>
        <w:ind w:left="360"/>
      </w:pPr>
      <w:bookmarkStart w:id="7" w:name="_Toc530739899"/>
      <w:r>
        <w:t xml:space="preserve">Informácie o účtovných zásadách a účtovných metódach  </w:t>
      </w:r>
      <w:bookmarkEnd w:id="7"/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ind w:left="426"/>
      </w:pPr>
      <w:r>
        <w:t>Východiská pre zostavenie účtovnej závierky</w:t>
      </w:r>
    </w:p>
    <w:p w:rsidR="00FA469C" w:rsidRDefault="00FA469C" w:rsidP="009E31B4">
      <w:pPr>
        <w:pStyle w:val="Zkladntext"/>
      </w:pPr>
    </w:p>
    <w:p w:rsidR="00BA17C2" w:rsidRDefault="009E31B4" w:rsidP="00BA17C2">
      <w:pPr>
        <w:pStyle w:val="Zkladntext"/>
      </w:pPr>
      <w:r w:rsidRPr="007919C6">
        <w:t>Účtovná závierka bola zostavená za predpokladu nepretržitého trvania Spoločnosti (going concern</w:t>
      </w:r>
      <w:r w:rsidRPr="00EA66E6">
        <w:t xml:space="preserve">). </w:t>
      </w:r>
      <w:r w:rsidR="00BA17C2" w:rsidRPr="00EA66E6">
        <w:t>V Súvahe sa  vykazuje záporné vlastné imanie. Uvedené Spoločnosť nepovažuje za ohrozenie going concern.</w:t>
      </w:r>
    </w:p>
    <w:p w:rsidR="000B6449" w:rsidRDefault="000B6449" w:rsidP="00BA17C2">
      <w:pPr>
        <w:pStyle w:val="Zkladntext"/>
      </w:pPr>
    </w:p>
    <w:p w:rsidR="000B6449" w:rsidRDefault="000B6449" w:rsidP="000B6449">
      <w:pPr>
        <w:pStyle w:val="Zkladntext"/>
      </w:pPr>
      <w:r>
        <w:t>Spoločnosť taktiež obdržala tzv. support letter od materskej firmy ako potvrdenie o jej finančnej podpore Spoločnosti v blízkej budúcnosti.</w:t>
      </w:r>
    </w:p>
    <w:p w:rsidR="00AF3F92" w:rsidRDefault="00AF3F92" w:rsidP="00023BEC">
      <w:pPr>
        <w:pStyle w:val="Zkladntext"/>
      </w:pPr>
    </w:p>
    <w:p w:rsidR="00AF3F92" w:rsidRPr="00593B43" w:rsidRDefault="004D3B4A" w:rsidP="00AF3F92">
      <w:pPr>
        <w:pStyle w:val="Zkladntext"/>
        <w:ind w:left="450"/>
      </w:pPr>
      <w:r w:rsidRPr="007919C6">
        <w:t xml:space="preserve">Účtovné metódy a všeobecné účtovné zásady boli účtovnou </w:t>
      </w:r>
      <w:r w:rsidRPr="007970AF">
        <w:t>jednotkou konzistentne aplikované</w:t>
      </w:r>
      <w:r w:rsidR="00713AFC" w:rsidRPr="007970AF">
        <w:t>.</w:t>
      </w:r>
      <w:r w:rsidR="00FE2CC6" w:rsidRPr="007970AF">
        <w:t xml:space="preserve"> </w:t>
      </w:r>
    </w:p>
    <w:p w:rsidR="00AF3F92" w:rsidRDefault="00AF3F92" w:rsidP="00023BEC">
      <w:pPr>
        <w:pStyle w:val="Zkladntext"/>
      </w:pPr>
    </w:p>
    <w:p w:rsidR="005608B1" w:rsidRPr="000F038C" w:rsidRDefault="00056FEC" w:rsidP="00023BEC">
      <w:pPr>
        <w:pStyle w:val="Zkladntext"/>
      </w:pPr>
      <w:r>
        <w:t xml:space="preserve">V účtovnom období </w:t>
      </w:r>
      <w:r w:rsidR="00D138B7">
        <w:t>2018</w:t>
      </w:r>
      <w:r w:rsidR="005608B1" w:rsidRPr="00FD13D1">
        <w:t xml:space="preserve"> Spoločnosť nevykonala žiadne opravy významných chýb minulých účtovných období.</w:t>
      </w:r>
      <w:r w:rsidR="005608B1">
        <w:t xml:space="preserve"> </w:t>
      </w:r>
    </w:p>
    <w:p w:rsidR="004D3B4A" w:rsidRDefault="004D3B4A" w:rsidP="004D3B4A">
      <w:pPr>
        <w:pStyle w:val="Zkladntext"/>
        <w:ind w:left="0"/>
      </w:pPr>
    </w:p>
    <w:p w:rsidR="004D3B4A" w:rsidRDefault="004D3B4A" w:rsidP="00251BF2">
      <w:pPr>
        <w:pStyle w:val="Pismenka"/>
        <w:ind w:left="426"/>
      </w:pPr>
      <w:r>
        <w:t>Dlhodobý nehmotný majetok a dlhodobý hmotný majetok</w:t>
      </w:r>
    </w:p>
    <w:p w:rsidR="004D3B4A" w:rsidRDefault="004D3B4A" w:rsidP="00056FEC">
      <w:pPr>
        <w:pStyle w:val="Zkladntext"/>
      </w:pPr>
      <w:r>
        <w:t>Dlhodobý majetok nakupovaný sa oceňuje obstarávacou cenou, ktorá zahŕňa cenu obstarania a náklady súvisiace s obstaraním (clo, prepravu, montáž, poistné a po</w:t>
      </w:r>
      <w:r w:rsidR="00056FEC">
        <w:t xml:space="preserve">d.). </w:t>
      </w:r>
      <w:r>
        <w:t>Súčasťou obstarávacej ceny dlhodobého hmotného majetku nie sú úroky z cudzích zdrojov ani realizované kurzové rozdiely, ktoré vznikli do momentu uvedenia dl</w:t>
      </w:r>
      <w:r w:rsidR="00056FEC">
        <w:t xml:space="preserve">hodobého majetku do používania. </w:t>
      </w:r>
      <w:r>
        <w:t>Súčasťou obstarávacej ceny dlhodobého nehmotného majetku nie sú úroky z cudzích zdrojov, ktoré vznikli do momentu zaradenia dlhodobého nehmotného majetku do používania.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 xml:space="preserve">Odpisy dlhodobého nehmotného majetku sú stanovené vychádzajúc z predpokladanej doby jeho používania a predpokladaného priebehu jeho opotrebenia. Odpisovať sa </w:t>
      </w:r>
      <w:r w:rsidRPr="007919C6">
        <w:t>začína prvým dňom mesiaca po uvedení dlhodobého majetku do používania. Drobný dlhodobý nehmotný majetok, ktorého obstarávacia cena (resp. vlastné náklady) je 2 400 EUR a nižšia, sa odpisuje jednorazovo pri uvedení do používania. Predpokladaná doba používania, metóda odpisovania a odpisová sadzba sú uvedené v nasledujúcej tabuľke:</w:t>
      </w:r>
    </w:p>
    <w:p w:rsidR="003E66DB" w:rsidRDefault="003E66DB" w:rsidP="004D3B4A">
      <w:pPr>
        <w:pStyle w:val="Zkladntext"/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860"/>
        <w:gridCol w:w="411"/>
        <w:gridCol w:w="1537"/>
        <w:gridCol w:w="234"/>
        <w:gridCol w:w="1802"/>
        <w:gridCol w:w="234"/>
        <w:gridCol w:w="1678"/>
      </w:tblGrid>
      <w:tr w:rsidR="004D3B4A" w:rsidTr="00023BEC">
        <w:trPr>
          <w:trHeight w:val="250"/>
        </w:trPr>
        <w:tc>
          <w:tcPr>
            <w:tcW w:w="3271" w:type="dxa"/>
            <w:gridSpan w:val="2"/>
          </w:tcPr>
          <w:p w:rsidR="004D3B4A" w:rsidRDefault="004D3B4A" w:rsidP="0000290B">
            <w:pPr>
              <w:pStyle w:val="Tabulka"/>
            </w:pPr>
            <w:r>
              <w:br w:type="page"/>
            </w:r>
          </w:p>
        </w:tc>
        <w:tc>
          <w:tcPr>
            <w:tcW w:w="1537" w:type="dxa"/>
          </w:tcPr>
          <w:p w:rsidR="004D3B4A" w:rsidRDefault="004D3B4A" w:rsidP="0000290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234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02" w:type="dxa"/>
          </w:tcPr>
          <w:p w:rsidR="004D3B4A" w:rsidRDefault="004D3B4A" w:rsidP="0000290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234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678" w:type="dxa"/>
          </w:tcPr>
          <w:p w:rsidR="004D3B4A" w:rsidRDefault="004D3B4A" w:rsidP="0000290B">
            <w:pPr>
              <w:pStyle w:val="Tabulka"/>
              <w:jc w:val="center"/>
            </w:pPr>
            <w:r>
              <w:t>Ročná odpisová</w:t>
            </w:r>
          </w:p>
        </w:tc>
      </w:tr>
      <w:tr w:rsidR="005B316E" w:rsidTr="00023BEC">
        <w:trPr>
          <w:trHeight w:val="250"/>
        </w:trPr>
        <w:tc>
          <w:tcPr>
            <w:tcW w:w="2860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41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537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doba používania</w:t>
            </w:r>
            <w:r>
              <w:br/>
              <w:t>v rokoch</w:t>
            </w:r>
          </w:p>
        </w:tc>
        <w:tc>
          <w:tcPr>
            <w:tcW w:w="234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0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234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678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sadzba v %</w:t>
            </w:r>
          </w:p>
        </w:tc>
      </w:tr>
      <w:tr w:rsidR="004D3B4A" w:rsidTr="00023BEC">
        <w:trPr>
          <w:trHeight w:val="250"/>
        </w:trPr>
        <w:tc>
          <w:tcPr>
            <w:tcW w:w="3271" w:type="dxa"/>
            <w:gridSpan w:val="2"/>
          </w:tcPr>
          <w:p w:rsidR="004D3B4A" w:rsidRDefault="004D3B4A" w:rsidP="0000290B">
            <w:pPr>
              <w:pStyle w:val="Tabulka"/>
            </w:pPr>
            <w:r>
              <w:t>Softvér</w:t>
            </w:r>
          </w:p>
        </w:tc>
        <w:tc>
          <w:tcPr>
            <w:tcW w:w="1537" w:type="dxa"/>
          </w:tcPr>
          <w:p w:rsidR="004D3B4A" w:rsidRDefault="004D3B4A" w:rsidP="0000290B">
            <w:pPr>
              <w:pStyle w:val="Tabulka"/>
              <w:jc w:val="center"/>
            </w:pPr>
            <w:r>
              <w:t>4</w:t>
            </w:r>
          </w:p>
        </w:tc>
        <w:tc>
          <w:tcPr>
            <w:tcW w:w="234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02" w:type="dxa"/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234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678" w:type="dxa"/>
          </w:tcPr>
          <w:p w:rsidR="004D3B4A" w:rsidRDefault="004D3B4A" w:rsidP="0000290B">
            <w:pPr>
              <w:pStyle w:val="Tabulka"/>
              <w:jc w:val="center"/>
            </w:pPr>
            <w:r>
              <w:t>25</w:t>
            </w:r>
          </w:p>
        </w:tc>
      </w:tr>
    </w:tbl>
    <w:p w:rsidR="00FA469C" w:rsidRDefault="00FA469C" w:rsidP="004D3B4A">
      <w:pPr>
        <w:pStyle w:val="Zkladntext"/>
      </w:pPr>
    </w:p>
    <w:p w:rsidR="00056FEC" w:rsidRDefault="004D3B4A" w:rsidP="004D3B4A">
      <w:pPr>
        <w:pStyle w:val="Zkladntext"/>
      </w:pPr>
      <w:r>
        <w:t xml:space="preserve">Odpisy dlhodobého hmotného majetku sú stanovené vychádzajúc z predpokladanej doby jeho používania a predpokladaného priebehu jeho opotrebenia. Odpisovať sa </w:t>
      </w:r>
      <w:r w:rsidRPr="007919C6">
        <w:t>začína prvým dňom mesiaca po uvedení dlhodobého majetku do používania. Drobný dlhodobý hmotný majetok, ktorého obstarávacia cena (resp. vlastné náklady) je 1 700</w:t>
      </w:r>
      <w:r>
        <w:t xml:space="preserve"> EUR a nižšia, sa odpisuje jednorazovo pri uvedení do používania. Pozemky sa neodpisujú. </w:t>
      </w:r>
    </w:p>
    <w:p w:rsidR="00056FEC" w:rsidRDefault="00056FEC" w:rsidP="004D3B4A">
      <w:pPr>
        <w:pStyle w:val="Zkladntext"/>
      </w:pPr>
    </w:p>
    <w:p w:rsidR="004D3B4A" w:rsidRDefault="004D3B4A" w:rsidP="004D3B4A">
      <w:pPr>
        <w:pStyle w:val="Zkladntext"/>
      </w:pPr>
      <w:r>
        <w:t>Predpokladaná doba používania, metóda odpisovania a odpisová sadzba sú uvedené v nasledujúcej tabuľke:</w:t>
      </w:r>
    </w:p>
    <w:tbl>
      <w:tblPr>
        <w:tblW w:w="8788" w:type="dxa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4D3B4A" w:rsidTr="00023BEC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Ročná odpisová</w:t>
            </w:r>
          </w:p>
        </w:tc>
      </w:tr>
      <w:tr w:rsidR="004D3B4A" w:rsidTr="00023BEC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sadzba v %</w:t>
            </w:r>
          </w:p>
        </w:tc>
      </w:tr>
      <w:tr w:rsidR="004D3B4A" w:rsidTr="00023BEC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</w:pPr>
            <w: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4D3B4A" w:rsidRDefault="00C55879" w:rsidP="0000290B">
            <w:pPr>
              <w:pStyle w:val="Tabulka"/>
              <w:jc w:val="center"/>
            </w:pPr>
            <w:r>
              <w:t>10,12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Default="00C55879" w:rsidP="0000290B">
            <w:pPr>
              <w:pStyle w:val="Tabulka"/>
              <w:jc w:val="center"/>
            </w:pPr>
            <w:r>
              <w:t>10, 8,33</w:t>
            </w:r>
          </w:p>
        </w:tc>
      </w:tr>
      <w:tr w:rsidR="004D3B4A" w:rsidTr="00023BEC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Stroje, prístroje a zariadenia</w:t>
            </w:r>
          </w:p>
        </w:tc>
        <w:tc>
          <w:tcPr>
            <w:tcW w:w="1985" w:type="dxa"/>
          </w:tcPr>
          <w:p w:rsidR="004D3B4A" w:rsidRDefault="00C55879" w:rsidP="0000290B">
            <w:pPr>
              <w:pStyle w:val="Tabulka"/>
              <w:jc w:val="center"/>
            </w:pPr>
            <w:r>
              <w:t>4,6,12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C55879" w:rsidP="0000290B">
            <w:pPr>
              <w:pStyle w:val="Tabulka"/>
              <w:jc w:val="center"/>
            </w:pPr>
            <w:r>
              <w:t>25</w:t>
            </w:r>
            <w:r w:rsidR="001C4DD6">
              <w:t>;</w:t>
            </w:r>
            <w:r>
              <w:t>1</w:t>
            </w:r>
            <w:r w:rsidR="001C4DD6">
              <w:t>6,7;</w:t>
            </w:r>
            <w:r>
              <w:t>8,33</w:t>
            </w:r>
          </w:p>
        </w:tc>
      </w:tr>
      <w:tr w:rsidR="004D3B4A" w:rsidTr="00023BEC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Dopravné prostriedky</w:t>
            </w:r>
          </w:p>
        </w:tc>
        <w:tc>
          <w:tcPr>
            <w:tcW w:w="1985" w:type="dxa"/>
          </w:tcPr>
          <w:p w:rsidR="004D3B4A" w:rsidRDefault="00C55879" w:rsidP="0000290B">
            <w:pPr>
              <w:pStyle w:val="Tabulka"/>
              <w:jc w:val="center"/>
            </w:pPr>
            <w:r>
              <w:t>4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C55879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C55879" w:rsidP="0000290B">
            <w:pPr>
              <w:pStyle w:val="Tabulka"/>
              <w:jc w:val="center"/>
            </w:pPr>
            <w:r>
              <w:t>25</w:t>
            </w:r>
          </w:p>
        </w:tc>
      </w:tr>
      <w:tr w:rsidR="004D3B4A" w:rsidTr="00023BEC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Drobný dlhodobý hmotný majetok</w:t>
            </w: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100</w:t>
            </w:r>
          </w:p>
        </w:tc>
      </w:tr>
    </w:tbl>
    <w:p w:rsidR="000B5C4E" w:rsidRDefault="000B5C4E" w:rsidP="004D3B4A">
      <w:pPr>
        <w:pStyle w:val="Zkladntext"/>
      </w:pPr>
    </w:p>
    <w:p w:rsidR="00AF3F92" w:rsidRDefault="00AF3F92" w:rsidP="004D3B4A">
      <w:pPr>
        <w:pStyle w:val="Zkladntext"/>
      </w:pPr>
      <w:r w:rsidRPr="007970AF">
        <w:t>Dlhodobý hmotný majetok je poistený</w:t>
      </w:r>
      <w:r w:rsidR="00622E42" w:rsidRPr="007970AF">
        <w:t xml:space="preserve"> </w:t>
      </w:r>
      <w:r w:rsidR="003E66DB" w:rsidRPr="007970AF">
        <w:t>v rámci skupinového poistenia v </w:t>
      </w:r>
      <w:r w:rsidR="00BA1171" w:rsidRPr="000B43FB">
        <w:t>Pojišťovna VZP, a.s.</w:t>
      </w:r>
    </w:p>
    <w:p w:rsidR="00AF3F92" w:rsidRDefault="00AF3F92" w:rsidP="004D3B4A">
      <w:pPr>
        <w:pStyle w:val="Zkladntext"/>
      </w:pPr>
    </w:p>
    <w:p w:rsidR="004D3B4A" w:rsidRDefault="004D3B4A" w:rsidP="00251BF2">
      <w:pPr>
        <w:pStyle w:val="Pismenka"/>
        <w:ind w:left="426"/>
      </w:pPr>
      <w:r>
        <w:lastRenderedPageBreak/>
        <w:t xml:space="preserve">Zásoby </w:t>
      </w:r>
    </w:p>
    <w:p w:rsidR="004D3B4A" w:rsidRDefault="004D3B4A" w:rsidP="004D3B4A">
      <w:pPr>
        <w:pStyle w:val="Zkladntext"/>
      </w:pPr>
      <w:r>
        <w:t>Zásoby sa oceňujú: obstarávacou cenou (nakupované zásoby</w:t>
      </w:r>
      <w:r w:rsidR="00C55879">
        <w:t>.</w:t>
      </w:r>
      <w:r w:rsidR="00A07A5D">
        <w:t xml:space="preserve"> Obstarávacia</w:t>
      </w:r>
      <w:r>
        <w:t xml:space="preserve">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:rsidR="00AF3F92" w:rsidRDefault="00AF3F92" w:rsidP="004D3B4A">
      <w:pPr>
        <w:pStyle w:val="Zkladntext"/>
      </w:pPr>
    </w:p>
    <w:p w:rsidR="00AE0BE6" w:rsidRPr="007919C6" w:rsidRDefault="00A07A5D" w:rsidP="00056FEC">
      <w:pPr>
        <w:pStyle w:val="Zkladntext"/>
      </w:pPr>
      <w:r>
        <w:t>Spoločnosť</w:t>
      </w:r>
      <w:r w:rsidR="00C55879">
        <w:t xml:space="preserve"> účtuje o zásobách spôsobom A tak ako definujú postupy účtovania. Úbytok zásob sa účtuje v cene zistenej metódou váženého aritmetického priemeru.</w:t>
      </w:r>
      <w:r w:rsidR="00056FEC">
        <w:t xml:space="preserve"> </w:t>
      </w:r>
      <w:r w:rsidR="00AE0BE6" w:rsidRPr="007919C6">
        <w:t>Zníženie hodnoty zásob sa upravuje vytvorením opravnej položky.</w:t>
      </w:r>
    </w:p>
    <w:p w:rsidR="004D3B4A" w:rsidRPr="007919C6" w:rsidRDefault="004D3B4A" w:rsidP="00B568E1">
      <w:pPr>
        <w:pStyle w:val="Zkladntext"/>
        <w:ind w:left="0"/>
      </w:pPr>
    </w:p>
    <w:p w:rsidR="004D3B4A" w:rsidRPr="007919C6" w:rsidRDefault="004D3B4A" w:rsidP="00251BF2">
      <w:pPr>
        <w:pStyle w:val="Pismenka"/>
        <w:ind w:left="426"/>
      </w:pPr>
      <w:r w:rsidRPr="007919C6">
        <w:t>Pohľadávky</w:t>
      </w:r>
    </w:p>
    <w:p w:rsidR="004D3B4A" w:rsidRDefault="004D3B4A" w:rsidP="004D3B4A">
      <w:pPr>
        <w:pStyle w:val="Zkladn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ind w:left="426"/>
      </w:pPr>
      <w:r>
        <w:t>Peňažné prostriedky a ceniny</w:t>
      </w:r>
    </w:p>
    <w:p w:rsidR="004D3B4A" w:rsidRDefault="004D3B4A" w:rsidP="004D3B4A">
      <w:pPr>
        <w:pStyle w:val="Zkladntext"/>
      </w:pPr>
      <w:r>
        <w:t>Peňažné prostriedky a ceniny sa oceňujú ich menovitou hodnotou. Zníženie ich hodnoty sa vyjadruje opravnou položkou.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ind w:left="426"/>
      </w:pPr>
      <w:r>
        <w:t>Náklady budúcich období a príjmy budúcich období</w:t>
      </w:r>
    </w:p>
    <w:p w:rsidR="004D3B4A" w:rsidRDefault="004D3B4A" w:rsidP="004D3B4A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:rsidR="004D3B4A" w:rsidRDefault="004D3B4A" w:rsidP="004D3B4A">
      <w:pPr>
        <w:pStyle w:val="Zkladntext"/>
      </w:pPr>
    </w:p>
    <w:p w:rsidR="00AF3F92" w:rsidRPr="00593B43" w:rsidRDefault="00AF3F92" w:rsidP="00AF3F92">
      <w:pPr>
        <w:pStyle w:val="Pismenka"/>
        <w:tabs>
          <w:tab w:val="clear" w:pos="560"/>
        </w:tabs>
        <w:ind w:left="426"/>
        <w:rPr>
          <w:szCs w:val="18"/>
        </w:rPr>
      </w:pPr>
      <w:r w:rsidRPr="00593B43">
        <w:rPr>
          <w:szCs w:val="18"/>
        </w:rPr>
        <w:t>Zníženie hodnoty majetku a opravné položky</w:t>
      </w:r>
    </w:p>
    <w:p w:rsidR="00AF3F92" w:rsidRPr="00593B43" w:rsidRDefault="00AF3F92" w:rsidP="00AF3F92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593B43">
        <w:rPr>
          <w:b w:val="0"/>
        </w:rPr>
        <w:t>Opravné položky sa tvoria na základe zásady opatrnosti, ak je opodstatnené predpokladať, že došlo k zníženiu hodnoty majetku oproti jeho oceneniu v účtovníctve. Opravná položka sa účtuje v sume opodstatneného predpokladu zníženia hodnoty majetku oproti jeho oceneniu v účtovníctve. Opravné položky sa zrušia alebo zmení sa ich výška, ak nastane zmena predpokladu zníženia hodnoty.</w:t>
      </w:r>
    </w:p>
    <w:p w:rsidR="00AF3F92" w:rsidRPr="00593B43" w:rsidRDefault="00AF3F92" w:rsidP="00AF3F92">
      <w:pPr>
        <w:pStyle w:val="Zkladntext"/>
      </w:pPr>
    </w:p>
    <w:p w:rsidR="00AF3F92" w:rsidRPr="004314F3" w:rsidRDefault="00AF3F92" w:rsidP="00AF3F92">
      <w:pPr>
        <w:pStyle w:val="Zkladntext"/>
        <w:rPr>
          <w:lang w:val="en-US"/>
        </w:rPr>
      </w:pPr>
      <w:r w:rsidRPr="004314F3">
        <w:t>Pravidlá pre tvorbu opravných položiek</w:t>
      </w:r>
      <w:r w:rsidRPr="004314F3">
        <w:rPr>
          <w:lang w:val="en-US"/>
        </w:rPr>
        <w:t>:</w:t>
      </w:r>
    </w:p>
    <w:p w:rsidR="00AF3F92" w:rsidRPr="004314F3" w:rsidRDefault="00AF3F92" w:rsidP="00AF3F92">
      <w:pPr>
        <w:pStyle w:val="Zkladntext"/>
        <w:rPr>
          <w:color w:val="000000"/>
        </w:rPr>
      </w:pPr>
      <w:r w:rsidRPr="004314F3">
        <w:rPr>
          <w:color w:val="000000"/>
        </w:rPr>
        <w:t>poh</w:t>
      </w:r>
      <w:r w:rsidR="004314F3">
        <w:rPr>
          <w:color w:val="000000"/>
        </w:rPr>
        <w:t>ľadávky po splatnosti viac ako 36</w:t>
      </w:r>
      <w:r w:rsidRPr="004314F3">
        <w:rPr>
          <w:color w:val="000000"/>
        </w:rPr>
        <w:t xml:space="preserve">0 dni: 100% opravná položka, </w:t>
      </w:r>
    </w:p>
    <w:p w:rsidR="00AF3F92" w:rsidRDefault="00AF3F92" w:rsidP="00AF3F92">
      <w:pPr>
        <w:pStyle w:val="Zkladntext"/>
        <w:rPr>
          <w:color w:val="000000"/>
        </w:rPr>
      </w:pPr>
      <w:r w:rsidRPr="004314F3">
        <w:rPr>
          <w:color w:val="000000"/>
        </w:rPr>
        <w:t xml:space="preserve">pohľadávky po splatnosti viac ako </w:t>
      </w:r>
      <w:r w:rsidR="004314F3">
        <w:rPr>
          <w:color w:val="000000"/>
        </w:rPr>
        <w:t>180</w:t>
      </w:r>
      <w:r w:rsidRPr="004314F3">
        <w:rPr>
          <w:color w:val="000000"/>
        </w:rPr>
        <w:t xml:space="preserve"> dni &gt; </w:t>
      </w:r>
      <w:r w:rsidR="004314F3">
        <w:rPr>
          <w:color w:val="000000"/>
        </w:rPr>
        <w:t>360</w:t>
      </w:r>
      <w:r w:rsidRPr="004314F3">
        <w:rPr>
          <w:color w:val="000000"/>
        </w:rPr>
        <w:t xml:space="preserve"> dni&gt; </w:t>
      </w:r>
      <w:r w:rsidR="004314F3">
        <w:rPr>
          <w:color w:val="000000"/>
        </w:rPr>
        <w:t>80% opravná položka</w:t>
      </w:r>
    </w:p>
    <w:p w:rsidR="004314F3" w:rsidRDefault="004314F3" w:rsidP="004314F3">
      <w:pPr>
        <w:pStyle w:val="Zkladntext"/>
        <w:rPr>
          <w:color w:val="000000"/>
        </w:rPr>
      </w:pPr>
      <w:r w:rsidRPr="004314F3">
        <w:rPr>
          <w:color w:val="000000"/>
        </w:rPr>
        <w:t xml:space="preserve">pohľadávky po splatnosti viac ako </w:t>
      </w:r>
      <w:r>
        <w:rPr>
          <w:color w:val="000000"/>
        </w:rPr>
        <w:t>90</w:t>
      </w:r>
      <w:r w:rsidRPr="004314F3">
        <w:rPr>
          <w:color w:val="000000"/>
        </w:rPr>
        <w:t xml:space="preserve"> dni &gt; </w:t>
      </w:r>
      <w:r>
        <w:rPr>
          <w:color w:val="000000"/>
        </w:rPr>
        <w:t>180</w:t>
      </w:r>
      <w:r w:rsidRPr="004314F3">
        <w:rPr>
          <w:color w:val="000000"/>
        </w:rPr>
        <w:t xml:space="preserve"> dni&gt; </w:t>
      </w:r>
      <w:r>
        <w:rPr>
          <w:color w:val="000000"/>
        </w:rPr>
        <w:t>5</w:t>
      </w:r>
      <w:r w:rsidRPr="004314F3">
        <w:rPr>
          <w:color w:val="000000"/>
        </w:rPr>
        <w:t>0% opravná položka.</w:t>
      </w:r>
    </w:p>
    <w:p w:rsidR="00AF3F92" w:rsidRDefault="00AF3F92" w:rsidP="00AF3F92">
      <w:pPr>
        <w:pStyle w:val="Zkladntext"/>
      </w:pPr>
    </w:p>
    <w:p w:rsidR="00AF3F92" w:rsidRPr="00593B43" w:rsidRDefault="00AF3F92" w:rsidP="00AF3F92">
      <w:pPr>
        <w:pStyle w:val="Zkladntext"/>
      </w:pPr>
      <w:r w:rsidRPr="00593B43">
        <w:t>Pri tvorbe opravnej položky sa posudzuje individuálne riziko nezaplatenia.</w:t>
      </w:r>
    </w:p>
    <w:p w:rsidR="00AF3F92" w:rsidRDefault="00AF3F92" w:rsidP="004D3B4A">
      <w:pPr>
        <w:pStyle w:val="Zkladntext"/>
      </w:pPr>
    </w:p>
    <w:p w:rsidR="004D3B4A" w:rsidRDefault="004D3B4A" w:rsidP="00251BF2">
      <w:pPr>
        <w:pStyle w:val="Pismenka"/>
        <w:ind w:left="426"/>
      </w:pPr>
      <w:r>
        <w:t>Rezervy</w:t>
      </w:r>
    </w:p>
    <w:p w:rsidR="004D3B4A" w:rsidRDefault="004D3B4A" w:rsidP="004D3B4A">
      <w:pPr>
        <w:pStyle w:val="Zkladntext"/>
      </w:pPr>
      <w:r>
        <w:t>Rezervy sú záväzky s neurčitým časovým vymedzením alebo výškou; tvoria sa na krytie známych rizík alebo strát z podnikania. Oceňujú sa v očakávanej výške záväzku.</w:t>
      </w:r>
    </w:p>
    <w:p w:rsidR="00C55879" w:rsidRDefault="0013253F" w:rsidP="004D3B4A">
      <w:pPr>
        <w:pStyle w:val="Zkladntext"/>
      </w:pPr>
      <w:r>
        <w:t>Tvorba rezerv sa účtuje na vecne príslušný  nákladový účet, ku ktorému závazok prislúcha. Použitie rezervy sa účtuje na ťarchu vecne príslušného účtu rezerv so súvzťažným zápisom v prospech vecne príslušného účtu závazkov. rozpustenie nepotrebnej rezervy alebo jej časti sa účtuje opačným účt. zápisom ako sa účtovala tvorba rezerv.</w:t>
      </w:r>
    </w:p>
    <w:p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Default="004D3B4A" w:rsidP="00251BF2">
      <w:pPr>
        <w:pStyle w:val="Pismenka"/>
        <w:ind w:left="426"/>
      </w:pPr>
      <w:r>
        <w:t>Záväzky</w:t>
      </w:r>
    </w:p>
    <w:p w:rsidR="004D3B4A" w:rsidRDefault="004D3B4A" w:rsidP="004D3B4A">
      <w:pPr>
        <w:pStyle w:val="Zkladntext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Default="004D3B4A" w:rsidP="00251BF2">
      <w:pPr>
        <w:pStyle w:val="Pismenka"/>
        <w:ind w:left="426"/>
      </w:pPr>
      <w:r>
        <w:t>Odložené dane</w:t>
      </w:r>
    </w:p>
    <w:p w:rsidR="004D3B4A" w:rsidRDefault="004D3B4A" w:rsidP="004D3B4A">
      <w:pPr>
        <w:pStyle w:val="Zkladntext"/>
      </w:pPr>
      <w:r>
        <w:t xml:space="preserve">Odložené dane (odložená daňová pohľadávka a odložený daňový záväzok) sa vzťahujú na: </w:t>
      </w:r>
    </w:p>
    <w:p w:rsidR="004D3B4A" w:rsidRDefault="004D3B4A" w:rsidP="00083107">
      <w:pPr>
        <w:pStyle w:val="Zkladntext"/>
        <w:numPr>
          <w:ilvl w:val="0"/>
          <w:numId w:val="4"/>
        </w:numPr>
      </w:pPr>
      <w:r>
        <w:t>dočasné rozdiely medzi účtovnou hodnotou majetku a účtovnou hodnotou záväzkov vykázanou v súvahe a ich daňovou základňou,</w:t>
      </w:r>
    </w:p>
    <w:p w:rsidR="004D3B4A" w:rsidRDefault="004D3B4A" w:rsidP="00083107">
      <w:pPr>
        <w:pStyle w:val="Zkladntext"/>
        <w:numPr>
          <w:ilvl w:val="0"/>
          <w:numId w:val="4"/>
        </w:numPr>
      </w:pPr>
      <w:r>
        <w:t>možnosť umorovať daňovú stratu v budúcnosti, ktorou sa rozumie možnosť odpočítať daňovú stratu od základu dane v budúcnosti,</w:t>
      </w:r>
    </w:p>
    <w:p w:rsidR="004D3B4A" w:rsidRDefault="004D3B4A" w:rsidP="00083107">
      <w:pPr>
        <w:pStyle w:val="Zkladntext"/>
        <w:numPr>
          <w:ilvl w:val="0"/>
          <w:numId w:val="4"/>
        </w:numPr>
      </w:pPr>
      <w:r>
        <w:t>možnosť previesť nevyužité daňové odpočty a iné daňové nároky do budúcich období.</w:t>
      </w:r>
    </w:p>
    <w:p w:rsidR="00AE0BE6" w:rsidRDefault="00AE0BE6" w:rsidP="00AE0BE6">
      <w:pPr>
        <w:pStyle w:val="Zkladntext"/>
        <w:rPr>
          <w:highlight w:val="yellow"/>
        </w:rPr>
      </w:pPr>
    </w:p>
    <w:p w:rsidR="00AE0BE6" w:rsidRPr="00F53476" w:rsidRDefault="00AE0BE6" w:rsidP="00AE0BE6">
      <w:pPr>
        <w:pStyle w:val="Zkladntext"/>
      </w:pPr>
      <w:r w:rsidRPr="007919C6">
        <w:t>Spoločnosť z titulu opatrnosti neúčtuje o odloženej daňovej pohľadávke.</w:t>
      </w:r>
    </w:p>
    <w:p w:rsidR="004D3B4A" w:rsidRDefault="004D3B4A" w:rsidP="00B568E1">
      <w:pPr>
        <w:pStyle w:val="Zkladntext"/>
        <w:ind w:left="0"/>
      </w:pPr>
    </w:p>
    <w:p w:rsidR="004D3B4A" w:rsidRDefault="004D3B4A" w:rsidP="00251BF2">
      <w:pPr>
        <w:pStyle w:val="Pismenka"/>
        <w:ind w:left="426"/>
      </w:pPr>
      <w:r>
        <w:t>Výdavky budúcich období a výnosy budúcich období</w:t>
      </w:r>
    </w:p>
    <w:p w:rsidR="004D3B4A" w:rsidRDefault="004D3B4A" w:rsidP="004D3B4A">
      <w:pPr>
        <w:pStyle w:val="Zkladntext"/>
      </w:pPr>
      <w:r>
        <w:t>Výdavky budúcich období a výnosy budúcich období sa vykazujú vo výške, ktorá je potrebná na dodržanie zásady vecnej a časovej súvislosti s účtovným obdobím.</w:t>
      </w:r>
    </w:p>
    <w:p w:rsidR="004D3B4A" w:rsidRPr="00B568E1" w:rsidRDefault="004D3B4A" w:rsidP="00B568E1">
      <w:pPr>
        <w:pStyle w:val="Zkladntext"/>
        <w:ind w:left="0"/>
        <w:rPr>
          <w:sz w:val="16"/>
          <w:szCs w:val="16"/>
        </w:rPr>
      </w:pPr>
    </w:p>
    <w:p w:rsidR="004D3B4A" w:rsidRDefault="004D3B4A" w:rsidP="00251BF2">
      <w:pPr>
        <w:pStyle w:val="Pismenka"/>
        <w:ind w:left="426"/>
      </w:pPr>
      <w:r>
        <w:t>Prenájom (lízing)</w:t>
      </w:r>
    </w:p>
    <w:p w:rsidR="009038CE" w:rsidRPr="00F53476" w:rsidRDefault="009038CE" w:rsidP="009038CE">
      <w:pPr>
        <w:pStyle w:val="Zkladntext"/>
        <w:rPr>
          <w:szCs w:val="18"/>
        </w:rPr>
      </w:pPr>
      <w:r w:rsidRPr="00F53476">
        <w:rPr>
          <w:szCs w:val="18"/>
        </w:rPr>
        <w:t>Finančný leasing je obstaranie dlhodobého hmotného majetku na základe nájomnej zmluvy s dojednaným právom kúpy prenajatej veci za dohodnuté platby počas dohodnutej doby nájmu tohto majetku. Súčasťou dohodnutých platieb je aj kúpna cena, za ktorú na konci dohodnutej doby prechádza vlastnícke právo k prenajatému majetku z prenajímateľa na nájomcu. Dohodnutá doba nájmu je najmenej 60 percent doby odpisovania podľa daňových predpisov, nie však menej ako 3 roky. Každá platba nájomného je alokovaná medzi splátku istiny a finančné náklady, ktoré sú vypočítané metódou efektívnej úrokovej miery. Finančné náklady sa účtujú na ťarchu účtu 562</w:t>
      </w:r>
      <w:r w:rsidR="00220241">
        <w:rPr>
          <w:szCs w:val="18"/>
        </w:rPr>
        <w:t xml:space="preserve"> - Ú</w:t>
      </w:r>
      <w:r w:rsidRPr="00F53476">
        <w:rPr>
          <w:szCs w:val="18"/>
        </w:rPr>
        <w:t>roky.</w:t>
      </w:r>
    </w:p>
    <w:p w:rsidR="009038CE" w:rsidRPr="00F53476" w:rsidRDefault="009038CE" w:rsidP="009038CE">
      <w:pPr>
        <w:pStyle w:val="Zkladntext"/>
        <w:rPr>
          <w:szCs w:val="18"/>
        </w:rPr>
      </w:pPr>
      <w:r w:rsidRPr="00F53476">
        <w:rPr>
          <w:szCs w:val="18"/>
        </w:rPr>
        <w:lastRenderedPageBreak/>
        <w:t>Finančný leasing sa aktivuje v účtovníctve nájomcu v deň prijatia majet</w:t>
      </w:r>
      <w:r w:rsidR="00220241">
        <w:rPr>
          <w:szCs w:val="18"/>
        </w:rPr>
        <w:t xml:space="preserve">ku na príslušný  účet majetku </w:t>
      </w:r>
      <w:r w:rsidRPr="00F53476">
        <w:rPr>
          <w:szCs w:val="18"/>
        </w:rPr>
        <w:t>so súvzťažným zápisom v prospech účtu 474</w:t>
      </w:r>
      <w:r w:rsidR="00220241">
        <w:rPr>
          <w:szCs w:val="18"/>
        </w:rPr>
        <w:t xml:space="preserve"> - Záväzky z nájmu a </w:t>
      </w:r>
      <w:r w:rsidRPr="00F53476">
        <w:rPr>
          <w:szCs w:val="18"/>
        </w:rPr>
        <w:t>v ocenení, ktoré sa rovná celkovej výške dohodnutých platieb znížených o nerealizované finančné náklady. Majetok obstaraný formou finančného prenájmu sa odpisuje v účtovníctve nájomcu.</w:t>
      </w:r>
    </w:p>
    <w:p w:rsidR="009038CE" w:rsidRPr="00F53476" w:rsidRDefault="009038CE" w:rsidP="009038CE">
      <w:pPr>
        <w:pStyle w:val="Zkladntext"/>
        <w:rPr>
          <w:szCs w:val="18"/>
        </w:rPr>
      </w:pPr>
      <w:r w:rsidRPr="00F53476">
        <w:rPr>
          <w:szCs w:val="18"/>
        </w:rPr>
        <w:t>Operatívny leasing</w:t>
      </w:r>
      <w:r w:rsidR="00713AFC">
        <w:rPr>
          <w:szCs w:val="18"/>
        </w:rPr>
        <w:t xml:space="preserve"> </w:t>
      </w:r>
      <w:r w:rsidRPr="00F53476">
        <w:rPr>
          <w:szCs w:val="18"/>
        </w:rPr>
        <w:t>- majetok obstaraný formou operatívneho leasingu sa účtuje do nákladov rovnomerne počas doby trvania leasingovej zmluvy.</w:t>
      </w:r>
    </w:p>
    <w:p w:rsidR="009038CE" w:rsidRDefault="009038CE" w:rsidP="009038CE">
      <w:pPr>
        <w:pStyle w:val="Pismenka"/>
        <w:numPr>
          <w:ilvl w:val="0"/>
          <w:numId w:val="0"/>
        </w:numPr>
        <w:ind w:left="360" w:hanging="360"/>
      </w:pPr>
    </w:p>
    <w:p w:rsidR="004D3B4A" w:rsidRDefault="004D3B4A" w:rsidP="00251BF2">
      <w:pPr>
        <w:pStyle w:val="Pismenka"/>
        <w:ind w:left="426"/>
      </w:pPr>
      <w:r>
        <w:t>Cudzia mena</w:t>
      </w:r>
    </w:p>
    <w:p w:rsidR="004D3B4A" w:rsidRDefault="004D3B4A" w:rsidP="004D3B4A">
      <w:pPr>
        <w:pStyle w:val="Zkladntext"/>
      </w:pPr>
      <w:r w:rsidRPr="00194BFD">
        <w:t xml:space="preserve">Majetok a záväzky vyjadrené v cudzej mene sa ku dňu uskutočnenia účtovného prípadu </w:t>
      </w:r>
      <w:r>
        <w:t xml:space="preserve">prepočítavajú na menu euro referenčným výmenným </w:t>
      </w:r>
      <w:r w:rsidRPr="00194BFD">
        <w:t>kurzom</w:t>
      </w:r>
      <w:r>
        <w:t xml:space="preserve"> určeným a vyhláseným Európskou centrálnou bankou alebo Národnou bankou Slovenska v deň predchádzajúci dňu uskutočnenia účtovného prípadu.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 w:rsidRPr="00194BFD">
        <w:t>Majetok a záväzky vyjadrené v cudzej mene (</w:t>
      </w:r>
      <w:r>
        <w:t>okrem</w:t>
      </w:r>
      <w:r w:rsidRPr="00194BFD">
        <w:t xml:space="preserve"> prijatých a poskytnutých preddavkov) sa ku dňu, ku ktorému</w:t>
      </w:r>
      <w:r>
        <w:t xml:space="preserve"> sa</w:t>
      </w:r>
      <w:r w:rsidRPr="00194BFD">
        <w:t xml:space="preserve"> zostavuje účtovná závierka</w:t>
      </w:r>
      <w:r>
        <w:t>,</w:t>
      </w:r>
      <w:r w:rsidRPr="00194BFD">
        <w:t xml:space="preserve"> prepočítavajú na </w:t>
      </w:r>
      <w:r>
        <w:t xml:space="preserve">menu euro referenčným výmenným </w:t>
      </w:r>
      <w:r w:rsidRPr="00194BFD">
        <w:t xml:space="preserve">kurzom </w:t>
      </w:r>
      <w:r>
        <w:t>určeným a vyhláseným Európskou centrálnou bankou alebo Národnou bankou Slovenska v deň, ku ktorému sa zostavuje účtovná závierka,</w:t>
      </w:r>
      <w:r w:rsidRPr="00194BFD">
        <w:t xml:space="preserve"> a účtujú sa s vplyvom na výsledok hospodárenia. </w:t>
      </w:r>
    </w:p>
    <w:p w:rsidR="004D3B4A" w:rsidRDefault="004D3B4A" w:rsidP="004D3B4A">
      <w:pPr>
        <w:pStyle w:val="Zkladntext"/>
      </w:pPr>
    </w:p>
    <w:p w:rsidR="006E554A" w:rsidRDefault="004D3B4A" w:rsidP="004D3B4A">
      <w:pPr>
        <w:pStyle w:val="Zkladntext"/>
      </w:pPr>
      <w: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</w:p>
    <w:p w:rsidR="006E554A" w:rsidRDefault="006E554A" w:rsidP="004D3B4A">
      <w:pPr>
        <w:pStyle w:val="Zkladntext"/>
      </w:pPr>
    </w:p>
    <w:p w:rsidR="00BB2336" w:rsidRDefault="004D3B4A" w:rsidP="004D3B4A">
      <w:pPr>
        <w:pStyle w:val="Zkladntext"/>
      </w:pPr>
      <w:r>
        <w:t xml:space="preserve">Prijaté a poskytnuté preddavky v cudzej mene na účet zriadený v eurách a z účtu zriadeného v eurách sa prepočítavajú na menu euro kurzom, za ktorý boli tieto hodnoty nakúpené alebo predané. </w:t>
      </w:r>
    </w:p>
    <w:p w:rsidR="00BB2336" w:rsidRDefault="00BB2336" w:rsidP="004D3B4A">
      <w:pPr>
        <w:pStyle w:val="Zkladntext"/>
      </w:pPr>
    </w:p>
    <w:p w:rsidR="004D3B4A" w:rsidRDefault="00BB2336" w:rsidP="004D3B4A">
      <w:pPr>
        <w:pStyle w:val="Zkladntext"/>
      </w:pPr>
      <w:r>
        <w:t>Prijaté a poskytnuté preddavky sa k</w:t>
      </w:r>
      <w:r w:rsidR="004D3B4A">
        <w:t xml:space="preserve">u dňu, ku ktorému sa zostavuje účtovná závierka, na menu euro už neprepočítavajú. 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ind w:left="426"/>
      </w:pPr>
      <w:r>
        <w:t>Výnosy</w:t>
      </w:r>
    </w:p>
    <w:p w:rsidR="009038CE" w:rsidRDefault="009038CE" w:rsidP="00056FEC">
      <w:pPr>
        <w:pStyle w:val="Zkladntext"/>
      </w:pPr>
      <w:r w:rsidRPr="00F53476">
        <w:t xml:space="preserve">Tržby za vlastné výkony neobsahujú daň z pridanej hodnoty. Výnosy z predaja služieb sa vykazujú v účtovnom období v ktorom boli služby poskytnuté s ohľadom na stav rozpracovanosti danej služby. Tento je zistený na základe skutočne poskytnutých služieb ako pomernej </w:t>
      </w:r>
      <w:r w:rsidR="00AE0BE6">
        <w:t xml:space="preserve">časti </w:t>
      </w:r>
      <w:r w:rsidRPr="00F53476">
        <w:t>celkové</w:t>
      </w:r>
      <w:r w:rsidR="00056FEC">
        <w:t xml:space="preserve">mu rozsahu dohodnutých služieb. </w:t>
      </w:r>
      <w:r w:rsidR="00AE0BE6">
        <w:t>Výnosy S</w:t>
      </w:r>
      <w:r w:rsidRPr="00F53476">
        <w:t xml:space="preserve">poločnosti tvoria </w:t>
      </w:r>
      <w:r w:rsidR="00AE0BE6" w:rsidRPr="00F53476">
        <w:t>najmä</w:t>
      </w:r>
      <w:r w:rsidRPr="00F53476">
        <w:t xml:space="preserve"> tržby z predaja zdravotníckych služieb.</w:t>
      </w:r>
    </w:p>
    <w:p w:rsidR="009D4987" w:rsidRDefault="009D4987" w:rsidP="00056FEC">
      <w:pPr>
        <w:pStyle w:val="Zkladntext"/>
      </w:pPr>
    </w:p>
    <w:p w:rsidR="00BA1171" w:rsidRPr="000B43FB" w:rsidRDefault="00BA1171" w:rsidP="00BA1171">
      <w:pPr>
        <w:pStyle w:val="Pismenka"/>
        <w:ind w:left="426"/>
      </w:pPr>
      <w:r w:rsidRPr="000B43FB">
        <w:t>Porovnateľné údaje</w:t>
      </w:r>
    </w:p>
    <w:p w:rsidR="00BA1171" w:rsidRPr="00AB1CF7" w:rsidRDefault="00BA1171" w:rsidP="00BA1171">
      <w:pPr>
        <w:pStyle w:val="Zkladntext"/>
        <w:rPr>
          <w:b/>
          <w:szCs w:val="18"/>
        </w:rPr>
      </w:pPr>
      <w:r w:rsidRPr="00AB1CF7">
        <w:rPr>
          <w:szCs w:val="18"/>
        </w:rPr>
        <w:t xml:space="preserve">Ak v dôsledku zmeny účtovných metód a účtovných zásad nie sú hodnoty za bezprostredne predchádzajúce účtovné obdobie v jednotlivých súčastiach účtovnej závierky porovnateľné, uvádza sa vysvetlenie o neporovnateľných hodnotách v poznámkach. </w:t>
      </w:r>
    </w:p>
    <w:p w:rsidR="00572E6C" w:rsidRDefault="00572E6C" w:rsidP="009038CE">
      <w:pPr>
        <w:pStyle w:val="Pismenka"/>
        <w:numPr>
          <w:ilvl w:val="0"/>
          <w:numId w:val="0"/>
        </w:numPr>
      </w:pPr>
    </w:p>
    <w:p w:rsidR="00636B98" w:rsidRDefault="00636B98" w:rsidP="009038CE">
      <w:pPr>
        <w:pStyle w:val="Pismenka"/>
        <w:numPr>
          <w:ilvl w:val="0"/>
          <w:numId w:val="0"/>
        </w:numPr>
      </w:pPr>
    </w:p>
    <w:p w:rsidR="00AF3F92" w:rsidRPr="00AF3F92" w:rsidRDefault="00AF3F92" w:rsidP="00AF3F92">
      <w:pPr>
        <w:pStyle w:val="Nadpis1"/>
        <w:numPr>
          <w:ilvl w:val="0"/>
          <w:numId w:val="0"/>
        </w:numPr>
        <w:spacing w:before="120"/>
        <w:ind w:left="142"/>
      </w:pPr>
      <w:r w:rsidRPr="00AF3F92">
        <w:t>informácie o údajoch V súvahE a VýKaze Ziskov A STRÁT</w:t>
      </w:r>
    </w:p>
    <w:p w:rsidR="00AF3F92" w:rsidRPr="00593B43" w:rsidRDefault="00AF3F92" w:rsidP="00AF3F92"/>
    <w:p w:rsidR="00AF3F92" w:rsidRPr="00AF3F92" w:rsidRDefault="00AF3F92" w:rsidP="00AF3F92">
      <w:pPr>
        <w:pStyle w:val="Nadpis1"/>
        <w:numPr>
          <w:ilvl w:val="0"/>
          <w:numId w:val="32"/>
        </w:numPr>
        <w:ind w:left="284" w:hanging="284"/>
        <w:rPr>
          <w:caps w:val="0"/>
          <w:szCs w:val="18"/>
        </w:rPr>
      </w:pPr>
      <w:r w:rsidRPr="00AF3F92">
        <w:rPr>
          <w:caps w:val="0"/>
          <w:szCs w:val="18"/>
        </w:rPr>
        <w:t>Goodwill /  záporný goodwill</w:t>
      </w:r>
    </w:p>
    <w:p w:rsidR="00AF3F92" w:rsidRPr="00593B43" w:rsidRDefault="00AF3F92" w:rsidP="00AF3F92">
      <w:pPr>
        <w:pStyle w:val="Zkladntext"/>
      </w:pPr>
    </w:p>
    <w:p w:rsidR="00AF3F92" w:rsidRPr="00593B43" w:rsidRDefault="00AF3F92" w:rsidP="00AF3F92">
      <w:pPr>
        <w:pStyle w:val="Zkladntext"/>
      </w:pPr>
      <w:r w:rsidRPr="00593B43">
        <w:t>Nemá náplň</w:t>
      </w:r>
    </w:p>
    <w:p w:rsidR="00AF3F92" w:rsidRPr="00593B43" w:rsidRDefault="00AF3F92" w:rsidP="00AF3F92">
      <w:pPr>
        <w:pStyle w:val="Zkladntext"/>
      </w:pPr>
    </w:p>
    <w:p w:rsidR="00AF3F92" w:rsidRPr="00AF3F92" w:rsidRDefault="00AF3F92" w:rsidP="00AF3F92">
      <w:pPr>
        <w:pStyle w:val="Nadpis1"/>
        <w:numPr>
          <w:ilvl w:val="0"/>
          <w:numId w:val="32"/>
        </w:numPr>
        <w:ind w:left="284" w:hanging="284"/>
        <w:rPr>
          <w:caps w:val="0"/>
          <w:szCs w:val="18"/>
        </w:rPr>
      </w:pPr>
      <w:r w:rsidRPr="00AF3F92">
        <w:rPr>
          <w:caps w:val="0"/>
          <w:szCs w:val="18"/>
        </w:rPr>
        <w:t>Informácie o významných položkách derivátov, majetku a záväzkoch zabezpečených derivátmi</w:t>
      </w:r>
    </w:p>
    <w:p w:rsidR="00AF3F92" w:rsidRPr="00AF3F92" w:rsidRDefault="00AF3F92" w:rsidP="00AF3F92">
      <w:pPr>
        <w:pStyle w:val="Zkladntext"/>
        <w:rPr>
          <w:b/>
          <w:szCs w:val="18"/>
        </w:rPr>
      </w:pPr>
    </w:p>
    <w:p w:rsidR="009D4987" w:rsidRDefault="00AF3F92" w:rsidP="006E0DBA">
      <w:pPr>
        <w:pStyle w:val="Zkladntext"/>
      </w:pPr>
      <w:r w:rsidRPr="00593B43">
        <w:t>Nemá náplň</w:t>
      </w:r>
    </w:p>
    <w:p w:rsidR="006E0DBA" w:rsidRDefault="006E0DBA" w:rsidP="006E0DBA">
      <w:pPr>
        <w:pStyle w:val="Zkladntext"/>
      </w:pPr>
    </w:p>
    <w:p w:rsidR="00636B98" w:rsidRDefault="00636B98">
      <w:pPr>
        <w:rPr>
          <w:sz w:val="16"/>
          <w:szCs w:val="16"/>
        </w:rPr>
      </w:pPr>
      <w:r>
        <w:rPr>
          <w:sz w:val="16"/>
          <w:szCs w:val="16"/>
        </w:rPr>
        <w:br w:type="page"/>
      </w:r>
    </w:p>
    <w:p w:rsidR="004D3B4A" w:rsidRPr="00B1412B" w:rsidRDefault="004D3B4A" w:rsidP="004D3B4A">
      <w:pPr>
        <w:pStyle w:val="Hlavika"/>
        <w:numPr>
          <w:ilvl w:val="12"/>
          <w:numId w:val="0"/>
        </w:numPr>
        <w:jc w:val="both"/>
        <w:rPr>
          <w:sz w:val="16"/>
          <w:szCs w:val="16"/>
        </w:rPr>
      </w:pPr>
    </w:p>
    <w:p w:rsidR="009D4987" w:rsidRPr="009D4987" w:rsidRDefault="009D4987" w:rsidP="009D4987">
      <w:pPr>
        <w:pStyle w:val="Nadpis1"/>
        <w:numPr>
          <w:ilvl w:val="0"/>
          <w:numId w:val="32"/>
        </w:numPr>
        <w:ind w:left="284" w:hanging="284"/>
        <w:rPr>
          <w:caps w:val="0"/>
          <w:szCs w:val="18"/>
        </w:rPr>
      </w:pPr>
      <w:bookmarkStart w:id="8" w:name="_Toc530739909"/>
      <w:r w:rsidRPr="009D4987">
        <w:rPr>
          <w:caps w:val="0"/>
          <w:szCs w:val="18"/>
        </w:rPr>
        <w:t>Záväzky</w:t>
      </w:r>
      <w:bookmarkEnd w:id="8"/>
    </w:p>
    <w:p w:rsidR="00123120" w:rsidRDefault="00123120">
      <w:pPr>
        <w:rPr>
          <w:sz w:val="18"/>
        </w:rPr>
      </w:pPr>
    </w:p>
    <w:p w:rsidR="00491AF0" w:rsidRDefault="00491AF0" w:rsidP="00491AF0">
      <w:pPr>
        <w:pStyle w:val="Zkladntext"/>
      </w:pPr>
      <w:r w:rsidRPr="00B404D2">
        <w:t xml:space="preserve">Štruktúra záväzkov (okrem bankových úverov) podľa zostatkovej </w:t>
      </w:r>
      <w:r w:rsidRPr="0007562E">
        <w:t xml:space="preserve">doby splatnosti je </w:t>
      </w:r>
      <w:r w:rsidRPr="000B43FB">
        <w:t xml:space="preserve">uvedená </w:t>
      </w:r>
      <w:r w:rsidRPr="00AF2388">
        <w:t>v nasledujúcom prehľade:</w:t>
      </w:r>
    </w:p>
    <w:p w:rsidR="00DF2AC4" w:rsidRPr="007970AF" w:rsidRDefault="00DF2AC4" w:rsidP="00491AF0">
      <w:pPr>
        <w:pStyle w:val="Zkladntext"/>
      </w:pPr>
    </w:p>
    <w:bookmarkStart w:id="9" w:name="_MON_1405948528"/>
    <w:bookmarkEnd w:id="9"/>
    <w:p w:rsidR="00E231BA" w:rsidRPr="007970AF" w:rsidRDefault="00F84228" w:rsidP="00E231BA">
      <w:pPr>
        <w:pStyle w:val="Zkladntext"/>
      </w:pPr>
      <w:r w:rsidRPr="007970AF">
        <w:rPr>
          <w:szCs w:val="18"/>
        </w:rPr>
        <w:object w:dxaOrig="8957" w:dyaOrig="3021">
          <v:shape id="_x0000_i1027" type="#_x0000_t75" style="width:441pt;height:166.5pt" o:ole="" o:preferrelative="f">
            <v:imagedata r:id="rId12" o:title=""/>
            <o:lock v:ext="edit" aspectratio="f"/>
          </v:shape>
          <o:OLEObject Type="Embed" ProgID="Excel.Sheet.12" ShapeID="_x0000_i1027" DrawAspect="Content" ObjectID="_1615031417" r:id="rId13"/>
        </w:object>
      </w:r>
    </w:p>
    <w:p w:rsidR="00E231BA" w:rsidRPr="008004FF" w:rsidRDefault="00E231BA" w:rsidP="00E231BA">
      <w:pPr>
        <w:pStyle w:val="Zkladntext"/>
      </w:pPr>
      <w:r w:rsidRPr="00B815A4">
        <w:t>Štruktúra bankových úverov je uvedená v nasledujúcom prehľade:</w:t>
      </w:r>
    </w:p>
    <w:p w:rsidR="00E231BA" w:rsidRPr="005241A5" w:rsidRDefault="00E231BA" w:rsidP="00E231BA">
      <w:pPr>
        <w:pStyle w:val="Zkladntext"/>
        <w:rPr>
          <w:highlight w:val="red"/>
        </w:rPr>
      </w:pPr>
    </w:p>
    <w:bookmarkStart w:id="10" w:name="_MON_1425289465"/>
    <w:bookmarkEnd w:id="10"/>
    <w:p w:rsidR="005241A5" w:rsidRDefault="00636B98" w:rsidP="005241A5">
      <w:pPr>
        <w:pStyle w:val="Zkladntext"/>
      </w:pPr>
      <w:r w:rsidRPr="00D524A2">
        <w:rPr>
          <w:color w:val="00B0F0"/>
        </w:rPr>
        <w:object w:dxaOrig="8086" w:dyaOrig="3862">
          <v:shape id="_x0000_i1028" type="#_x0000_t75" style="width:396pt;height:210.75pt" o:ole="" o:preferrelative="f">
            <v:imagedata r:id="rId14" o:title=""/>
            <o:lock v:ext="edit" aspectratio="f"/>
          </v:shape>
          <o:OLEObject Type="Embed" ProgID="Excel.Sheet.12" ShapeID="_x0000_i1028" DrawAspect="Content" ObjectID="_1615031418" r:id="rId15"/>
        </w:object>
      </w:r>
      <w:bookmarkStart w:id="11" w:name="_Toc530739913"/>
    </w:p>
    <w:p w:rsidR="00503A26" w:rsidRDefault="00503A26">
      <w:pPr>
        <w:rPr>
          <w:sz w:val="18"/>
        </w:rPr>
      </w:pPr>
      <w:r>
        <w:br w:type="page"/>
      </w:r>
    </w:p>
    <w:p w:rsidR="006D3511" w:rsidRDefault="006D3511" w:rsidP="005241A5">
      <w:pPr>
        <w:pStyle w:val="Zkladntext"/>
      </w:pPr>
    </w:p>
    <w:p w:rsidR="00AD530B" w:rsidRDefault="00AD530B" w:rsidP="00AD530B">
      <w:pPr>
        <w:pStyle w:val="Zkladntext"/>
      </w:pPr>
      <w:r w:rsidRPr="00AD530B">
        <w:t xml:space="preserve">Štruktúra pôžičiek </w:t>
      </w:r>
      <w:r w:rsidRPr="00145686">
        <w:t xml:space="preserve">je </w:t>
      </w:r>
      <w:r w:rsidRPr="007970AF">
        <w:t>uvedená v </w:t>
      </w:r>
      <w:r w:rsidRPr="000B43FB">
        <w:t>nasledujúcom prehľade</w:t>
      </w:r>
      <w:r w:rsidRPr="007970AF">
        <w:t>:</w:t>
      </w:r>
    </w:p>
    <w:bookmarkStart w:id="12" w:name="_MON_1614571939"/>
    <w:bookmarkEnd w:id="12"/>
    <w:p w:rsidR="00503A26" w:rsidRPr="00AD530B" w:rsidRDefault="00503A26" w:rsidP="00AD530B">
      <w:pPr>
        <w:pStyle w:val="Zkladntext"/>
      </w:pPr>
      <w:r>
        <w:rPr>
          <w:sz w:val="20"/>
          <w:szCs w:val="18"/>
        </w:rPr>
        <w:object w:dxaOrig="7747" w:dyaOrig="5764">
          <v:shape id="_x0000_i1029" type="#_x0000_t75" style="width:387pt;height:4in" o:ole="" o:preferrelative="f">
            <v:imagedata r:id="rId16" o:title=""/>
            <o:lock v:ext="edit" aspectratio="f"/>
          </v:shape>
          <o:OLEObject Type="Embed" ProgID="Excel.Sheet.12" ShapeID="_x0000_i1029" DrawAspect="Content" ObjectID="_1615031419" r:id="rId17"/>
        </w:object>
      </w:r>
    </w:p>
    <w:p w:rsidR="003514A1" w:rsidRDefault="005D6E0F" w:rsidP="00AD530B">
      <w:pPr>
        <w:pStyle w:val="Zkladntext"/>
      </w:pPr>
      <w:r>
        <w:rPr>
          <w:szCs w:val="18"/>
        </w:rPr>
        <w:br w:type="textWrapping" w:clear="all"/>
      </w:r>
    </w:p>
    <w:p w:rsidR="00636B98" w:rsidRPr="005274F8" w:rsidRDefault="00636B98" w:rsidP="00503A26">
      <w:pPr>
        <w:pStyle w:val="Nadpis1"/>
        <w:numPr>
          <w:ilvl w:val="0"/>
          <w:numId w:val="32"/>
        </w:numPr>
        <w:ind w:left="284" w:hanging="284"/>
        <w:jc w:val="both"/>
        <w:rPr>
          <w:caps w:val="0"/>
          <w:szCs w:val="18"/>
        </w:rPr>
      </w:pPr>
      <w:r w:rsidRPr="005274F8">
        <w:rPr>
          <w:caps w:val="0"/>
          <w:szCs w:val="18"/>
        </w:rPr>
        <w:t>Informácia o tom, či účtovná jednotka vytvorila kapitálový fond z príspevkov podľa § 123 ods. 2 a 217a Obchodného zákonníka v znení neskorších predpisov</w:t>
      </w:r>
    </w:p>
    <w:p w:rsidR="00636B98" w:rsidRPr="005274F8" w:rsidRDefault="00636B98" w:rsidP="00636B98">
      <w:pPr>
        <w:pStyle w:val="Zkladntext"/>
        <w:rPr>
          <w:color w:val="1F497D"/>
        </w:rPr>
      </w:pPr>
    </w:p>
    <w:p w:rsidR="00636B98" w:rsidRPr="003E7415" w:rsidRDefault="00636B98" w:rsidP="00636B98">
      <w:pPr>
        <w:pStyle w:val="Zkladntext"/>
      </w:pPr>
      <w:r w:rsidRPr="005274F8">
        <w:t>Spoločnosť nenavyšovala ostatné kapitálové fondy v priebehu roka 2018.</w:t>
      </w:r>
    </w:p>
    <w:p w:rsidR="00636B98" w:rsidRPr="00F53476" w:rsidRDefault="00636B98" w:rsidP="00AD530B">
      <w:pPr>
        <w:pStyle w:val="Zkladntext"/>
      </w:pPr>
    </w:p>
    <w:bookmarkEnd w:id="11"/>
    <w:p w:rsidR="009D4987" w:rsidRPr="009D4987" w:rsidRDefault="009D4987" w:rsidP="009D4987">
      <w:pPr>
        <w:pStyle w:val="Nadpis1"/>
        <w:numPr>
          <w:ilvl w:val="0"/>
          <w:numId w:val="32"/>
        </w:numPr>
        <w:ind w:left="284" w:hanging="284"/>
        <w:rPr>
          <w:caps w:val="0"/>
          <w:szCs w:val="18"/>
        </w:rPr>
      </w:pPr>
      <w:r w:rsidRPr="009D4987">
        <w:rPr>
          <w:caps w:val="0"/>
          <w:szCs w:val="18"/>
        </w:rPr>
        <w:t>Informácie o vlastných akciách</w:t>
      </w:r>
    </w:p>
    <w:p w:rsidR="009D4987" w:rsidRPr="00593B43" w:rsidRDefault="009D4987" w:rsidP="009D4987">
      <w:pPr>
        <w:pStyle w:val="Zkladntext"/>
      </w:pPr>
    </w:p>
    <w:p w:rsidR="009D4987" w:rsidRPr="00593B43" w:rsidRDefault="009D4987" w:rsidP="009D4987">
      <w:pPr>
        <w:pStyle w:val="Zkladntext"/>
      </w:pPr>
      <w:r w:rsidRPr="00593B43">
        <w:t>Nemá náplň</w:t>
      </w:r>
    </w:p>
    <w:p w:rsidR="009D4987" w:rsidRPr="00593B43" w:rsidRDefault="009D4987" w:rsidP="009D4987">
      <w:pPr>
        <w:pStyle w:val="Zkladntext"/>
        <w:ind w:left="0"/>
      </w:pPr>
    </w:p>
    <w:p w:rsidR="009D4987" w:rsidRPr="009D4987" w:rsidRDefault="009D4987" w:rsidP="009D4987">
      <w:pPr>
        <w:pStyle w:val="Nadpis1"/>
        <w:numPr>
          <w:ilvl w:val="0"/>
          <w:numId w:val="32"/>
        </w:numPr>
        <w:ind w:left="284" w:hanging="284"/>
        <w:rPr>
          <w:caps w:val="0"/>
          <w:szCs w:val="18"/>
        </w:rPr>
      </w:pPr>
      <w:r w:rsidRPr="009D4987">
        <w:rPr>
          <w:caps w:val="0"/>
          <w:szCs w:val="18"/>
        </w:rPr>
        <w:t>Informácie o výnosoch a nákladoch, ktoré majú výnimočný rozsah alebo výskyt</w:t>
      </w:r>
    </w:p>
    <w:p w:rsidR="009D4987" w:rsidRPr="00593B43" w:rsidRDefault="009D4987" w:rsidP="009D4987">
      <w:pPr>
        <w:pStyle w:val="Zkladntext"/>
        <w:ind w:left="0"/>
      </w:pPr>
    </w:p>
    <w:p w:rsidR="009D4987" w:rsidRDefault="009D4987" w:rsidP="009D4987">
      <w:pPr>
        <w:pStyle w:val="Zkladntext"/>
      </w:pPr>
      <w:r w:rsidRPr="00593B43">
        <w:t>Nemá náplň</w:t>
      </w:r>
    </w:p>
    <w:p w:rsidR="009D4987" w:rsidRDefault="009D4987" w:rsidP="009D4987">
      <w:pPr>
        <w:pStyle w:val="Zkladntext"/>
        <w:ind w:left="0"/>
      </w:pPr>
    </w:p>
    <w:p w:rsidR="009D4987" w:rsidRDefault="009D4987" w:rsidP="009D4987">
      <w:pPr>
        <w:pStyle w:val="Nadpis1"/>
        <w:numPr>
          <w:ilvl w:val="0"/>
          <w:numId w:val="0"/>
        </w:numPr>
        <w:spacing w:before="120" w:after="60"/>
        <w:rPr>
          <w:szCs w:val="18"/>
        </w:rPr>
      </w:pPr>
      <w:r w:rsidRPr="008738EB">
        <w:rPr>
          <w:szCs w:val="18"/>
        </w:rPr>
        <w:t>INFORMÁCIE O INÝCH AKTÍVACH A INÝCH PASÍVACH</w:t>
      </w:r>
    </w:p>
    <w:p w:rsidR="009D4987" w:rsidRPr="0016717F" w:rsidRDefault="009D4987" w:rsidP="009D4987">
      <w:pPr>
        <w:rPr>
          <w:lang w:val="x-none"/>
        </w:rPr>
      </w:pPr>
    </w:p>
    <w:p w:rsidR="009D4987" w:rsidRPr="009D4987" w:rsidRDefault="009D4987" w:rsidP="009D4987">
      <w:pPr>
        <w:pStyle w:val="Nadpis1"/>
        <w:numPr>
          <w:ilvl w:val="0"/>
          <w:numId w:val="36"/>
        </w:numPr>
        <w:ind w:left="284" w:hanging="284"/>
        <w:rPr>
          <w:b w:val="0"/>
          <w:caps w:val="0"/>
          <w:szCs w:val="18"/>
        </w:rPr>
      </w:pPr>
      <w:r w:rsidRPr="009D4987">
        <w:rPr>
          <w:caps w:val="0"/>
          <w:szCs w:val="18"/>
        </w:rPr>
        <w:t xml:space="preserve">Podmienený majetok </w:t>
      </w:r>
      <w:r w:rsidRPr="009D4987">
        <w:rPr>
          <w:b w:val="0"/>
          <w:caps w:val="0"/>
          <w:szCs w:val="18"/>
        </w:rPr>
        <w:t>– nemá náplň</w:t>
      </w:r>
    </w:p>
    <w:p w:rsidR="009D4987" w:rsidRPr="0016717F" w:rsidRDefault="009D4987" w:rsidP="009D4987"/>
    <w:p w:rsidR="009D4987" w:rsidRPr="009D4987" w:rsidRDefault="009D4987" w:rsidP="009D4987">
      <w:pPr>
        <w:pStyle w:val="Nadpis1"/>
        <w:numPr>
          <w:ilvl w:val="0"/>
          <w:numId w:val="36"/>
        </w:numPr>
        <w:ind w:left="284" w:hanging="284"/>
        <w:rPr>
          <w:caps w:val="0"/>
          <w:szCs w:val="18"/>
        </w:rPr>
      </w:pPr>
      <w:r w:rsidRPr="009D4987">
        <w:rPr>
          <w:caps w:val="0"/>
          <w:szCs w:val="18"/>
        </w:rPr>
        <w:t>Podmienené záväzky</w:t>
      </w:r>
    </w:p>
    <w:p w:rsidR="009D4987" w:rsidRPr="008738EB" w:rsidRDefault="009D4987" w:rsidP="009D4987">
      <w:pPr>
        <w:pStyle w:val="Zkladntext"/>
      </w:pPr>
    </w:p>
    <w:p w:rsidR="009D4987" w:rsidRDefault="009D4987" w:rsidP="009D4987">
      <w:pPr>
        <w:pStyle w:val="Zkladntext"/>
      </w:pPr>
      <w:r>
        <w:t>Spoločnosť nemá podmienené záväzky.</w:t>
      </w:r>
    </w:p>
    <w:p w:rsidR="009D4987" w:rsidRDefault="009D4987" w:rsidP="009D4987">
      <w:pPr>
        <w:pStyle w:val="Zkladntext"/>
      </w:pPr>
    </w:p>
    <w:p w:rsidR="009D4987" w:rsidRPr="00B50225" w:rsidRDefault="009D4987" w:rsidP="009D4987">
      <w:pPr>
        <w:pStyle w:val="Zkladntext"/>
        <w:rPr>
          <w:szCs w:val="18"/>
        </w:rPr>
      </w:pPr>
      <w:r w:rsidRPr="00B50225">
        <w:rPr>
          <w:szCs w:val="18"/>
        </w:rP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Vedenie Spoločnosti si nie je vedomé žiadnych okolností, v dôsledku ktorých by jej vznikol významný náklad.</w:t>
      </w:r>
    </w:p>
    <w:p w:rsidR="009D4987" w:rsidRDefault="009D4987" w:rsidP="009D4987">
      <w:pPr>
        <w:pStyle w:val="Zkladntext"/>
      </w:pPr>
    </w:p>
    <w:p w:rsidR="009D4987" w:rsidRPr="009D4987" w:rsidRDefault="009D4987" w:rsidP="009D4987">
      <w:pPr>
        <w:pStyle w:val="Nadpis1"/>
        <w:numPr>
          <w:ilvl w:val="0"/>
          <w:numId w:val="36"/>
        </w:numPr>
        <w:ind w:left="284" w:hanging="284"/>
        <w:rPr>
          <w:caps w:val="0"/>
          <w:szCs w:val="18"/>
        </w:rPr>
      </w:pPr>
      <w:r w:rsidRPr="009D4987">
        <w:rPr>
          <w:caps w:val="0"/>
          <w:szCs w:val="18"/>
        </w:rPr>
        <w:t xml:space="preserve">Ostatné finančné povinnosti </w:t>
      </w:r>
      <w:r w:rsidRPr="009D4987">
        <w:rPr>
          <w:b w:val="0"/>
          <w:caps w:val="0"/>
          <w:szCs w:val="18"/>
        </w:rPr>
        <w:t>- nemá náplň</w:t>
      </w:r>
    </w:p>
    <w:p w:rsidR="009D4987" w:rsidRPr="0016717F" w:rsidRDefault="009D4987" w:rsidP="009D4987">
      <w:pPr>
        <w:rPr>
          <w:lang w:val="x-none"/>
        </w:rPr>
      </w:pPr>
    </w:p>
    <w:p w:rsidR="009D4987" w:rsidRPr="009D4987" w:rsidRDefault="009D4987" w:rsidP="009D4987">
      <w:pPr>
        <w:pStyle w:val="Nadpis1"/>
        <w:numPr>
          <w:ilvl w:val="0"/>
          <w:numId w:val="36"/>
        </w:numPr>
        <w:ind w:left="284" w:hanging="284"/>
        <w:rPr>
          <w:b w:val="0"/>
          <w:caps w:val="0"/>
          <w:szCs w:val="18"/>
        </w:rPr>
      </w:pPr>
      <w:r w:rsidRPr="009D4987">
        <w:rPr>
          <w:caps w:val="0"/>
          <w:szCs w:val="18"/>
        </w:rPr>
        <w:t xml:space="preserve">Najatý majetok </w:t>
      </w:r>
    </w:p>
    <w:p w:rsidR="009D4987" w:rsidRDefault="009D4987" w:rsidP="009D4987"/>
    <w:p w:rsidR="00503A26" w:rsidRDefault="009D4987" w:rsidP="009D4987">
      <w:pPr>
        <w:pStyle w:val="Zkladntext"/>
      </w:pPr>
      <w:r w:rsidRPr="006877F3">
        <w:t xml:space="preserve">Spoločnosť má v nájme (operatívny prenájom) </w:t>
      </w:r>
      <w:r w:rsidR="006A2FEF">
        <w:t>4</w:t>
      </w:r>
      <w:r w:rsidRPr="006877F3">
        <w:t xml:space="preserve"> ks automobilov od firmy EDAK s.r.o. </w:t>
      </w:r>
      <w:r w:rsidR="005873FC">
        <w:t>a 2 automobily od spoločnosti FL Service.</w:t>
      </w:r>
    </w:p>
    <w:p w:rsidR="00503A26" w:rsidRDefault="00503A26" w:rsidP="00503A26">
      <w:pPr>
        <w:rPr>
          <w:sz w:val="18"/>
        </w:rPr>
      </w:pPr>
      <w:r>
        <w:br w:type="page"/>
      </w:r>
    </w:p>
    <w:p w:rsidR="00C13708" w:rsidRDefault="00C13708" w:rsidP="009D4987">
      <w:pPr>
        <w:pStyle w:val="Zkladntext"/>
      </w:pPr>
    </w:p>
    <w:p w:rsidR="00503A26" w:rsidRPr="00951476" w:rsidRDefault="00C10795" w:rsidP="00876075">
      <w:pPr>
        <w:pStyle w:val="Zkladntext"/>
        <w:rPr>
          <w:szCs w:val="18"/>
        </w:rPr>
      </w:pPr>
      <w:r>
        <w:t>Prenajaté priestory má spoločnosť</w:t>
      </w:r>
      <w:r w:rsidR="009D4987" w:rsidRPr="00491920">
        <w:t xml:space="preserve">  v</w:t>
      </w:r>
      <w:r w:rsidR="00DA2397" w:rsidRPr="00491920">
        <w:t> </w:t>
      </w:r>
      <w:r w:rsidR="009D4987" w:rsidRPr="00491920">
        <w:t>Martine</w:t>
      </w:r>
      <w:r w:rsidR="00491920" w:rsidRPr="00491920">
        <w:t xml:space="preserve"> a </w:t>
      </w:r>
      <w:r w:rsidR="00DA2397" w:rsidRPr="00491920">
        <w:t xml:space="preserve"> na Prievozskej v Bratislave </w:t>
      </w:r>
      <w:r w:rsidR="00DA2397" w:rsidRPr="00491920">
        <w:rPr>
          <w:szCs w:val="18"/>
        </w:rPr>
        <w:t>od tretích osôb</w:t>
      </w:r>
      <w:r w:rsidR="009D4987" w:rsidRPr="00491920">
        <w:t xml:space="preserve">. </w:t>
      </w:r>
      <w:r w:rsidR="00503A26" w:rsidRPr="00282E09">
        <w:rPr>
          <w:szCs w:val="18"/>
        </w:rPr>
        <w:t xml:space="preserve">Nájomné zmluvy sú uzatvorené na dobu určitú s možnosťou výpovede v určených prípadoch. </w:t>
      </w:r>
    </w:p>
    <w:p w:rsidR="003514A1" w:rsidRDefault="003514A1" w:rsidP="009D4987">
      <w:pPr>
        <w:pStyle w:val="Zkladntext"/>
      </w:pPr>
    </w:p>
    <w:p w:rsidR="00DA2397" w:rsidRPr="00DA2397" w:rsidRDefault="009D4987" w:rsidP="004B4EAE">
      <w:pPr>
        <w:pStyle w:val="Nadpis1"/>
        <w:numPr>
          <w:ilvl w:val="0"/>
          <w:numId w:val="36"/>
        </w:numPr>
        <w:ind w:left="284" w:hanging="284"/>
        <w:rPr>
          <w:caps w:val="0"/>
          <w:szCs w:val="18"/>
        </w:rPr>
      </w:pPr>
      <w:r w:rsidRPr="00DA2397">
        <w:rPr>
          <w:caps w:val="0"/>
          <w:szCs w:val="18"/>
        </w:rPr>
        <w:t xml:space="preserve">Prenajatý majetok </w:t>
      </w:r>
    </w:p>
    <w:p w:rsidR="00DA2397" w:rsidRPr="00DA2397" w:rsidRDefault="00DA2397" w:rsidP="00DA2397"/>
    <w:p w:rsidR="00631192" w:rsidRPr="00631192" w:rsidRDefault="00631192" w:rsidP="00503A26">
      <w:pPr>
        <w:ind w:left="426"/>
        <w:jc w:val="both"/>
        <w:rPr>
          <w:sz w:val="18"/>
          <w:szCs w:val="18"/>
          <w:lang w:eastAsia="x-none"/>
        </w:rPr>
      </w:pPr>
      <w:r w:rsidRPr="00631192">
        <w:rPr>
          <w:sz w:val="18"/>
          <w:szCs w:val="18"/>
          <w:lang w:eastAsia="x-none"/>
        </w:rPr>
        <w:t xml:space="preserve">Spoločnosť prenajíma priestory </w:t>
      </w:r>
      <w:r w:rsidR="001D5D98" w:rsidRPr="005274F8">
        <w:rPr>
          <w:sz w:val="18"/>
          <w:szCs w:val="18"/>
          <w:lang w:eastAsia="x-none"/>
        </w:rPr>
        <w:t xml:space="preserve">tretím stranám </w:t>
      </w:r>
      <w:r w:rsidRPr="005274F8">
        <w:rPr>
          <w:sz w:val="18"/>
          <w:szCs w:val="18"/>
          <w:lang w:eastAsia="x-none"/>
        </w:rPr>
        <w:t xml:space="preserve">na základe zmluvy o </w:t>
      </w:r>
      <w:r w:rsidR="00503A26" w:rsidRPr="005274F8">
        <w:rPr>
          <w:sz w:val="18"/>
          <w:szCs w:val="18"/>
          <w:lang w:eastAsia="x-none"/>
        </w:rPr>
        <w:t>poskytnutí priestorov pre reklamnú a marketingovú prezentáciu.</w:t>
      </w:r>
      <w:bookmarkStart w:id="13" w:name="_GoBack"/>
      <w:bookmarkEnd w:id="13"/>
    </w:p>
    <w:p w:rsidR="009D4987" w:rsidRPr="00A61829" w:rsidRDefault="009D4987" w:rsidP="009D4987">
      <w:pPr>
        <w:rPr>
          <w:lang w:val="x-none"/>
        </w:rPr>
      </w:pPr>
    </w:p>
    <w:p w:rsidR="009D4987" w:rsidRPr="00D073B0" w:rsidRDefault="009D4987" w:rsidP="00DA2397">
      <w:pPr>
        <w:pStyle w:val="Nadpis1"/>
        <w:numPr>
          <w:ilvl w:val="0"/>
          <w:numId w:val="0"/>
        </w:numPr>
        <w:spacing w:before="120" w:after="60"/>
        <w:rPr>
          <w:szCs w:val="18"/>
        </w:rPr>
      </w:pPr>
      <w:r w:rsidRPr="009D4987">
        <w:t>INFORMÁCIE</w:t>
      </w:r>
      <w:r w:rsidRPr="008738EB">
        <w:rPr>
          <w:szCs w:val="18"/>
        </w:rPr>
        <w:t xml:space="preserve"> O SKUTOČNOSTIACH, KTORÉ NASTALI PO DNI, KU KTORÉMU SA ZOSTAVUJE </w:t>
      </w:r>
      <w:r>
        <w:rPr>
          <w:szCs w:val="18"/>
        </w:rPr>
        <w:t xml:space="preserve"> </w:t>
      </w:r>
      <w:r w:rsidRPr="008738EB">
        <w:rPr>
          <w:szCs w:val="18"/>
        </w:rPr>
        <w:t>ÚČTOVNÁ ZÁVIERKA, DO DŇA ZOSTAVENIA ÚČTOVNEJ ZÁVIERKY</w:t>
      </w:r>
    </w:p>
    <w:p w:rsidR="009D4987" w:rsidRPr="008738EB" w:rsidRDefault="009D4987" w:rsidP="009D4987">
      <w:pPr>
        <w:pStyle w:val="Zkladntext"/>
      </w:pPr>
    </w:p>
    <w:p w:rsidR="009D4987" w:rsidRPr="008738EB" w:rsidRDefault="009D4987" w:rsidP="009D4987">
      <w:pPr>
        <w:pStyle w:val="Zkladntext"/>
      </w:pPr>
      <w:r w:rsidRPr="008738EB">
        <w:t xml:space="preserve">Po 31. decembri </w:t>
      </w:r>
      <w:r w:rsidR="00D138B7">
        <w:t>2018</w:t>
      </w:r>
      <w:r>
        <w:t xml:space="preserve"> nen</w:t>
      </w:r>
      <w:r w:rsidRPr="008738EB">
        <w:t xml:space="preserve">astali </w:t>
      </w:r>
      <w:r>
        <w:t>žiadne</w:t>
      </w:r>
      <w:r w:rsidRPr="008738EB">
        <w:t xml:space="preserve"> udalosti majúce významný vplyv na verné zobrazenie skutočností</w:t>
      </w:r>
      <w:r>
        <w:t>.</w:t>
      </w:r>
    </w:p>
    <w:p w:rsidR="00627B6C" w:rsidRPr="001E630D" w:rsidRDefault="00627B6C" w:rsidP="009D4987">
      <w:pPr>
        <w:pStyle w:val="Zkladntext"/>
        <w:ind w:left="0"/>
      </w:pPr>
    </w:p>
    <w:sectPr w:rsidR="00627B6C" w:rsidRPr="001E630D" w:rsidSect="002B7077">
      <w:headerReference w:type="default" r:id="rId18"/>
      <w:footerReference w:type="default" r:id="rId19"/>
      <w:headerReference w:type="first" r:id="rId20"/>
      <w:footerReference w:type="first" r:id="rId21"/>
      <w:pgSz w:w="11906" w:h="16838" w:code="9"/>
      <w:pgMar w:top="1701" w:right="1021" w:bottom="1134" w:left="1673" w:header="675" w:footer="4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A4FFE" w:rsidRDefault="008A4FFE" w:rsidP="00E95128">
      <w:r>
        <w:separator/>
      </w:r>
    </w:p>
  </w:endnote>
  <w:endnote w:type="continuationSeparator" w:id="0">
    <w:p w:rsidR="008A4FFE" w:rsidRDefault="008A4FFE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26C30" w:rsidRDefault="00826C30">
    <w:pPr>
      <w:pStyle w:val="Pta"/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914F73">
      <w:rPr>
        <w:noProof/>
      </w:rPr>
      <w:t>7</w:t>
    </w:r>
    <w:r>
      <w:rPr>
        <w:noProof/>
      </w:rPr>
      <w:fldChar w:fldCharType="end"/>
    </w:r>
  </w:p>
  <w:p w:rsidR="00826C30" w:rsidRDefault="00826C30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26C30" w:rsidRDefault="00826C30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914F73">
      <w:rPr>
        <w:noProof/>
      </w:rPr>
      <w:t>1</w:t>
    </w:r>
    <w:r>
      <w:rPr>
        <w:noProof/>
      </w:rPr>
      <w:fldChar w:fldCharType="end"/>
    </w:r>
  </w:p>
  <w:p w:rsidR="00826C30" w:rsidRPr="00F70C00" w:rsidRDefault="00826C30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A4FFE" w:rsidRDefault="008A4FFE" w:rsidP="00E95128">
      <w:r>
        <w:separator/>
      </w:r>
    </w:p>
  </w:footnote>
  <w:footnote w:type="continuationSeparator" w:id="0">
    <w:p w:rsidR="008A4FFE" w:rsidRDefault="008A4FFE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0" w:type="auto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34"/>
      <w:gridCol w:w="4228"/>
      <w:gridCol w:w="277"/>
      <w:gridCol w:w="276"/>
      <w:gridCol w:w="282"/>
      <w:gridCol w:w="281"/>
      <w:gridCol w:w="282"/>
      <w:gridCol w:w="281"/>
      <w:gridCol w:w="282"/>
      <w:gridCol w:w="281"/>
      <w:gridCol w:w="282"/>
      <w:gridCol w:w="281"/>
    </w:tblGrid>
    <w:tr w:rsidR="00826C30" w:rsidRPr="00AF3F92" w:rsidTr="00D07D22">
      <w:trPr>
        <w:trHeight w:val="126"/>
      </w:trPr>
      <w:tc>
        <w:tcPr>
          <w:tcW w:w="2034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826C30" w:rsidRPr="00AF3F92" w:rsidRDefault="00826C30" w:rsidP="00D07D22">
          <w:pPr>
            <w:pStyle w:val="Hlavika"/>
            <w:tabs>
              <w:tab w:val="center" w:pos="4253"/>
              <w:tab w:val="right" w:pos="9213"/>
            </w:tabs>
            <w:spacing w:line="276" w:lineRule="auto"/>
            <w:ind w:firstLine="2"/>
            <w:rPr>
              <w:sz w:val="16"/>
              <w:szCs w:val="16"/>
              <w:lang w:eastAsia="zh-CN"/>
            </w:rPr>
          </w:pPr>
          <w:r w:rsidRPr="00AF3F92">
            <w:rPr>
              <w:sz w:val="16"/>
              <w:szCs w:val="16"/>
            </w:rPr>
            <w:t xml:space="preserve">Poznámky </w:t>
          </w:r>
          <w:proofErr w:type="spellStart"/>
          <w:r w:rsidRPr="00AF3F92">
            <w:rPr>
              <w:sz w:val="16"/>
              <w:szCs w:val="16"/>
            </w:rPr>
            <w:t>Úč</w:t>
          </w:r>
          <w:proofErr w:type="spellEnd"/>
          <w:r w:rsidRPr="00AF3F92">
            <w:rPr>
              <w:sz w:val="16"/>
              <w:szCs w:val="16"/>
            </w:rPr>
            <w:t xml:space="preserve"> POD</w:t>
          </w:r>
          <w:r w:rsidR="00AF3F92" w:rsidRPr="00AF3F92">
            <w:rPr>
              <w:sz w:val="16"/>
              <w:szCs w:val="16"/>
            </w:rPr>
            <w:t>V</w:t>
          </w:r>
          <w:r w:rsidRPr="00AF3F92">
            <w:rPr>
              <w:sz w:val="16"/>
              <w:szCs w:val="16"/>
            </w:rPr>
            <w:t xml:space="preserve"> 3 - 01</w:t>
          </w:r>
        </w:p>
      </w:tc>
      <w:tc>
        <w:tcPr>
          <w:tcW w:w="4228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826C30" w:rsidRPr="00AF3F92" w:rsidRDefault="00826C30" w:rsidP="00D07D22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sz w:val="16"/>
              <w:szCs w:val="16"/>
            </w:rPr>
          </w:pPr>
          <w:r w:rsidRPr="00AF3F92">
            <w:rPr>
              <w:sz w:val="16"/>
              <w:szCs w:val="16"/>
            </w:rPr>
            <w:t xml:space="preserve">                                                                                   IČO</w:t>
          </w:r>
        </w:p>
      </w:tc>
      <w:tc>
        <w:tcPr>
          <w:tcW w:w="277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826C30" w:rsidRPr="00AF3F92" w:rsidRDefault="00826C30" w:rsidP="00D07D22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sz w:val="16"/>
              <w:szCs w:val="16"/>
            </w:rPr>
          </w:pPr>
        </w:p>
      </w:tc>
      <w:tc>
        <w:tcPr>
          <w:tcW w:w="276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826C30" w:rsidRPr="00AF3F92" w:rsidRDefault="00826C30" w:rsidP="00D07D22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sz w:val="16"/>
              <w:szCs w:val="16"/>
            </w:rPr>
          </w:pP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826C30" w:rsidRPr="00AF3F92" w:rsidRDefault="00826C30" w:rsidP="00D07D22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sz w:val="16"/>
              <w:szCs w:val="16"/>
            </w:rPr>
          </w:pPr>
          <w:r w:rsidRPr="00AF3F92">
            <w:rPr>
              <w:sz w:val="16"/>
              <w:szCs w:val="16"/>
            </w:rPr>
            <w:t>3</w:t>
          </w:r>
        </w:p>
      </w:tc>
      <w:tc>
        <w:tcPr>
          <w:tcW w:w="28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826C30" w:rsidRPr="00AF3F92" w:rsidRDefault="00826C30" w:rsidP="00D07D22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sz w:val="16"/>
              <w:szCs w:val="16"/>
            </w:rPr>
          </w:pPr>
          <w:r w:rsidRPr="00AF3F92">
            <w:rPr>
              <w:sz w:val="16"/>
              <w:szCs w:val="16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826C30" w:rsidRPr="00AF3F92" w:rsidRDefault="00826C30" w:rsidP="00D07D22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sz w:val="16"/>
              <w:szCs w:val="16"/>
            </w:rPr>
          </w:pPr>
          <w:r w:rsidRPr="00AF3F92">
            <w:rPr>
              <w:sz w:val="16"/>
              <w:szCs w:val="16"/>
            </w:rPr>
            <w:t>7</w:t>
          </w:r>
        </w:p>
      </w:tc>
      <w:tc>
        <w:tcPr>
          <w:tcW w:w="28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826C30" w:rsidRPr="00AF3F92" w:rsidRDefault="00826C30" w:rsidP="00D07D22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sz w:val="16"/>
              <w:szCs w:val="16"/>
            </w:rPr>
          </w:pPr>
          <w:r w:rsidRPr="00AF3F92">
            <w:rPr>
              <w:sz w:val="16"/>
              <w:szCs w:val="16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826C30" w:rsidRPr="00AF3F92" w:rsidRDefault="00826C30" w:rsidP="00D07D22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sz w:val="16"/>
              <w:szCs w:val="16"/>
            </w:rPr>
          </w:pPr>
          <w:r w:rsidRPr="00AF3F92">
            <w:rPr>
              <w:sz w:val="16"/>
              <w:szCs w:val="16"/>
            </w:rPr>
            <w:t>2</w:t>
          </w:r>
        </w:p>
      </w:tc>
      <w:tc>
        <w:tcPr>
          <w:tcW w:w="28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826C30" w:rsidRPr="00AF3F92" w:rsidRDefault="00826C30" w:rsidP="00D07D22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sz w:val="16"/>
              <w:szCs w:val="16"/>
            </w:rPr>
          </w:pPr>
          <w:r w:rsidRPr="00AF3F92">
            <w:rPr>
              <w:sz w:val="16"/>
              <w:szCs w:val="16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826C30" w:rsidRPr="00AF3F92" w:rsidRDefault="00826C30" w:rsidP="00D07D22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sz w:val="16"/>
              <w:szCs w:val="16"/>
            </w:rPr>
          </w:pPr>
          <w:r w:rsidRPr="00AF3F92">
            <w:rPr>
              <w:sz w:val="16"/>
              <w:szCs w:val="16"/>
            </w:rPr>
            <w:t>5</w:t>
          </w:r>
        </w:p>
      </w:tc>
      <w:tc>
        <w:tcPr>
          <w:tcW w:w="28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826C30" w:rsidRPr="00AF3F92" w:rsidRDefault="00826C30" w:rsidP="00D07D22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sz w:val="16"/>
              <w:szCs w:val="16"/>
            </w:rPr>
          </w:pPr>
          <w:r w:rsidRPr="00AF3F92">
            <w:rPr>
              <w:sz w:val="16"/>
              <w:szCs w:val="16"/>
            </w:rPr>
            <w:t>1</w:t>
          </w:r>
        </w:p>
      </w:tc>
    </w:tr>
  </w:tbl>
  <w:p w:rsidR="00826C30" w:rsidRPr="00AF3F92" w:rsidRDefault="00826C30" w:rsidP="00D07D22">
    <w:pPr>
      <w:pStyle w:val="Hlavika"/>
      <w:tabs>
        <w:tab w:val="center" w:pos="4962"/>
        <w:tab w:val="right" w:pos="9213"/>
      </w:tabs>
      <w:ind w:right="-1"/>
      <w:jc w:val="right"/>
      <w:rPr>
        <w:sz w:val="16"/>
        <w:szCs w:val="16"/>
        <w:lang w:val="en-GB" w:eastAsia="zh-CN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826C30" w:rsidRPr="00AF3F92" w:rsidTr="00D07D22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826C30" w:rsidRPr="00AF3F92" w:rsidRDefault="00826C30" w:rsidP="00D07D22">
          <w:pPr>
            <w:rPr>
              <w:sz w:val="16"/>
              <w:szCs w:val="16"/>
              <w:lang w:val="en-GB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826C30" w:rsidRPr="00AF3F92" w:rsidRDefault="00826C30" w:rsidP="00D07D22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sz w:val="16"/>
              <w:szCs w:val="16"/>
              <w:lang w:eastAsia="zh-CN"/>
            </w:rPr>
          </w:pPr>
          <w:r w:rsidRPr="00AF3F92">
            <w:rPr>
              <w:sz w:val="16"/>
              <w:szCs w:val="16"/>
            </w:rPr>
            <w:t xml:space="preserve">                                                                                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hideMark/>
        </w:tcPr>
        <w:p w:rsidR="00826C30" w:rsidRPr="00AF3F92" w:rsidRDefault="00826C30" w:rsidP="00D07D22">
          <w:pPr>
            <w:rPr>
              <w:rFonts w:cs="Arial"/>
              <w:sz w:val="16"/>
              <w:szCs w:val="16"/>
              <w:lang w:eastAsia="sk-SK"/>
            </w:rPr>
          </w:pPr>
          <w:r w:rsidRPr="00AF3F92">
            <w:rPr>
              <w:rFonts w:cs="Arial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hideMark/>
        </w:tcPr>
        <w:p w:rsidR="00826C30" w:rsidRPr="00AF3F92" w:rsidRDefault="00826C30" w:rsidP="00D07D22">
          <w:pPr>
            <w:rPr>
              <w:rFonts w:cs="Arial"/>
              <w:sz w:val="16"/>
              <w:szCs w:val="16"/>
              <w:lang w:eastAsia="sk-SK"/>
            </w:rPr>
          </w:pPr>
          <w:r w:rsidRPr="00AF3F92">
            <w:rPr>
              <w:rFonts w:cs="Arial"/>
              <w:sz w:val="16"/>
              <w:szCs w:val="16"/>
              <w:lang w:eastAsia="sk-SK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hideMark/>
        </w:tcPr>
        <w:p w:rsidR="00826C30" w:rsidRPr="00AF3F92" w:rsidRDefault="00826C30" w:rsidP="00D07D22">
          <w:pPr>
            <w:rPr>
              <w:rFonts w:cs="Arial"/>
              <w:sz w:val="16"/>
              <w:szCs w:val="16"/>
              <w:lang w:eastAsia="sk-SK"/>
            </w:rPr>
          </w:pPr>
          <w:r w:rsidRPr="00AF3F92">
            <w:rPr>
              <w:rFonts w:cs="Arial"/>
              <w:sz w:val="16"/>
              <w:szCs w:val="16"/>
              <w:lang w:eastAsia="sk-SK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hideMark/>
        </w:tcPr>
        <w:p w:rsidR="00826C30" w:rsidRPr="00AF3F92" w:rsidRDefault="00826C30" w:rsidP="00D07D22">
          <w:pPr>
            <w:rPr>
              <w:rFonts w:cs="Arial"/>
              <w:sz w:val="16"/>
              <w:szCs w:val="16"/>
              <w:lang w:eastAsia="sk-SK"/>
            </w:rPr>
          </w:pPr>
          <w:r w:rsidRPr="00AF3F92">
            <w:rPr>
              <w:rFonts w:cs="Arial"/>
              <w:sz w:val="16"/>
              <w:szCs w:val="16"/>
              <w:lang w:eastAsia="sk-SK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hideMark/>
        </w:tcPr>
        <w:p w:rsidR="00826C30" w:rsidRPr="00AF3F92" w:rsidRDefault="00826C30" w:rsidP="00D07D22">
          <w:pPr>
            <w:rPr>
              <w:rFonts w:cs="Arial"/>
              <w:sz w:val="16"/>
              <w:szCs w:val="16"/>
              <w:lang w:eastAsia="sk-SK"/>
            </w:rPr>
          </w:pPr>
          <w:r w:rsidRPr="00AF3F92">
            <w:rPr>
              <w:rFonts w:cs="Arial"/>
              <w:sz w:val="16"/>
              <w:szCs w:val="16"/>
              <w:lang w:eastAsia="sk-SK"/>
            </w:rPr>
            <w:t>4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hideMark/>
        </w:tcPr>
        <w:p w:rsidR="00826C30" w:rsidRPr="00AF3F92" w:rsidRDefault="00826C30" w:rsidP="00D07D22">
          <w:pPr>
            <w:rPr>
              <w:rFonts w:cs="Arial"/>
              <w:sz w:val="16"/>
              <w:szCs w:val="16"/>
              <w:lang w:eastAsia="sk-SK"/>
            </w:rPr>
          </w:pPr>
          <w:r w:rsidRPr="00AF3F92">
            <w:rPr>
              <w:rFonts w:cs="Arial"/>
              <w:sz w:val="16"/>
              <w:szCs w:val="16"/>
              <w:lang w:eastAsia="sk-SK"/>
            </w:rPr>
            <w:t>2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hideMark/>
        </w:tcPr>
        <w:p w:rsidR="00826C30" w:rsidRPr="00AF3F92" w:rsidRDefault="00826C30" w:rsidP="00D07D22">
          <w:pPr>
            <w:rPr>
              <w:rFonts w:cs="Arial"/>
              <w:sz w:val="16"/>
              <w:szCs w:val="16"/>
              <w:lang w:eastAsia="sk-SK"/>
            </w:rPr>
          </w:pPr>
          <w:r w:rsidRPr="00AF3F92">
            <w:rPr>
              <w:rFonts w:cs="Arial"/>
              <w:sz w:val="16"/>
              <w:szCs w:val="16"/>
              <w:lang w:eastAsia="sk-SK"/>
            </w:rPr>
            <w:t>0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hideMark/>
        </w:tcPr>
        <w:p w:rsidR="00826C30" w:rsidRPr="00AF3F92" w:rsidRDefault="00826C30" w:rsidP="00D07D22">
          <w:pPr>
            <w:rPr>
              <w:rFonts w:cs="Arial"/>
              <w:sz w:val="16"/>
              <w:szCs w:val="16"/>
              <w:lang w:eastAsia="sk-SK"/>
            </w:rPr>
          </w:pPr>
          <w:r w:rsidRPr="00AF3F92">
            <w:rPr>
              <w:rFonts w:cs="Arial"/>
              <w:sz w:val="16"/>
              <w:szCs w:val="16"/>
              <w:lang w:eastAsia="sk-SK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hideMark/>
        </w:tcPr>
        <w:p w:rsidR="00826C30" w:rsidRPr="00AF3F92" w:rsidRDefault="00826C30" w:rsidP="00D07D22">
          <w:pPr>
            <w:rPr>
              <w:rFonts w:cs="Arial"/>
              <w:sz w:val="16"/>
              <w:szCs w:val="16"/>
              <w:lang w:eastAsia="sk-SK"/>
            </w:rPr>
          </w:pPr>
          <w:r w:rsidRPr="00AF3F92">
            <w:rPr>
              <w:rFonts w:cs="Arial"/>
              <w:sz w:val="16"/>
              <w:szCs w:val="16"/>
              <w:lang w:eastAsia="sk-SK"/>
            </w:rPr>
            <w:t>7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hideMark/>
        </w:tcPr>
        <w:p w:rsidR="00826C30" w:rsidRPr="00AF3F92" w:rsidRDefault="00826C30" w:rsidP="00D07D22">
          <w:pPr>
            <w:rPr>
              <w:rFonts w:cs="Arial"/>
              <w:sz w:val="16"/>
              <w:szCs w:val="16"/>
              <w:lang w:eastAsia="sk-SK"/>
            </w:rPr>
          </w:pPr>
          <w:r w:rsidRPr="00AF3F92">
            <w:rPr>
              <w:rFonts w:cs="Arial"/>
              <w:sz w:val="16"/>
              <w:szCs w:val="16"/>
              <w:lang w:eastAsia="sk-SK"/>
            </w:rPr>
            <w:t>1</w:t>
          </w:r>
        </w:p>
      </w:tc>
    </w:tr>
  </w:tbl>
  <w:p w:rsidR="00826C30" w:rsidRDefault="00826C30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0" w:type="auto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34"/>
      <w:gridCol w:w="4228"/>
      <w:gridCol w:w="277"/>
      <w:gridCol w:w="276"/>
      <w:gridCol w:w="282"/>
      <w:gridCol w:w="281"/>
      <w:gridCol w:w="282"/>
      <w:gridCol w:w="281"/>
      <w:gridCol w:w="282"/>
      <w:gridCol w:w="281"/>
      <w:gridCol w:w="282"/>
      <w:gridCol w:w="281"/>
    </w:tblGrid>
    <w:tr w:rsidR="00826C30" w:rsidRPr="00826C30" w:rsidTr="00E01604">
      <w:trPr>
        <w:trHeight w:val="126"/>
      </w:trPr>
      <w:tc>
        <w:tcPr>
          <w:tcW w:w="2034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826C30" w:rsidRPr="00826C30" w:rsidRDefault="00826C30" w:rsidP="00E01604">
          <w:pPr>
            <w:pStyle w:val="Hlavika"/>
            <w:tabs>
              <w:tab w:val="center" w:pos="4253"/>
              <w:tab w:val="right" w:pos="9213"/>
            </w:tabs>
            <w:spacing w:line="276" w:lineRule="auto"/>
            <w:ind w:firstLine="2"/>
            <w:rPr>
              <w:sz w:val="16"/>
              <w:szCs w:val="16"/>
              <w:lang w:eastAsia="zh-CN"/>
            </w:rPr>
          </w:pPr>
          <w:r w:rsidRPr="00826C30">
            <w:rPr>
              <w:sz w:val="16"/>
              <w:szCs w:val="16"/>
            </w:rPr>
            <w:t xml:space="preserve">Poznámky </w:t>
          </w:r>
          <w:proofErr w:type="spellStart"/>
          <w:r w:rsidRPr="00826C30">
            <w:rPr>
              <w:sz w:val="16"/>
              <w:szCs w:val="16"/>
            </w:rPr>
            <w:t>Úč</w:t>
          </w:r>
          <w:proofErr w:type="spellEnd"/>
          <w:r w:rsidRPr="00826C30">
            <w:rPr>
              <w:sz w:val="16"/>
              <w:szCs w:val="16"/>
            </w:rPr>
            <w:t xml:space="preserve"> PODV 3 - 01</w:t>
          </w:r>
        </w:p>
      </w:tc>
      <w:tc>
        <w:tcPr>
          <w:tcW w:w="4228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826C30" w:rsidRPr="00826C30" w:rsidRDefault="00826C30" w:rsidP="00E01604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sz w:val="16"/>
              <w:szCs w:val="16"/>
            </w:rPr>
          </w:pPr>
          <w:r w:rsidRPr="00826C30">
            <w:rPr>
              <w:sz w:val="16"/>
              <w:szCs w:val="16"/>
            </w:rPr>
            <w:t xml:space="preserve">                                                                                   IČO</w:t>
          </w:r>
        </w:p>
      </w:tc>
      <w:tc>
        <w:tcPr>
          <w:tcW w:w="277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826C30" w:rsidRPr="00826C30" w:rsidRDefault="00826C30" w:rsidP="00E01604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sz w:val="16"/>
              <w:szCs w:val="16"/>
            </w:rPr>
          </w:pPr>
        </w:p>
      </w:tc>
      <w:tc>
        <w:tcPr>
          <w:tcW w:w="276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826C30" w:rsidRPr="00826C30" w:rsidRDefault="00826C30" w:rsidP="00E01604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sz w:val="16"/>
              <w:szCs w:val="16"/>
            </w:rPr>
          </w:pP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826C30" w:rsidRPr="00826C30" w:rsidRDefault="00826C30" w:rsidP="00E01604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sz w:val="16"/>
              <w:szCs w:val="16"/>
            </w:rPr>
          </w:pPr>
          <w:r w:rsidRPr="00826C30">
            <w:rPr>
              <w:sz w:val="16"/>
              <w:szCs w:val="16"/>
            </w:rPr>
            <w:t>3</w:t>
          </w:r>
        </w:p>
      </w:tc>
      <w:tc>
        <w:tcPr>
          <w:tcW w:w="28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826C30" w:rsidRPr="00826C30" w:rsidRDefault="00826C30" w:rsidP="00E01604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sz w:val="16"/>
              <w:szCs w:val="16"/>
            </w:rPr>
          </w:pPr>
          <w:r w:rsidRPr="00826C30">
            <w:rPr>
              <w:sz w:val="16"/>
              <w:szCs w:val="16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826C30" w:rsidRPr="00826C30" w:rsidRDefault="00826C30" w:rsidP="00E01604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sz w:val="16"/>
              <w:szCs w:val="16"/>
            </w:rPr>
          </w:pPr>
          <w:r w:rsidRPr="00826C30">
            <w:rPr>
              <w:sz w:val="16"/>
              <w:szCs w:val="16"/>
            </w:rPr>
            <w:t>7</w:t>
          </w:r>
        </w:p>
      </w:tc>
      <w:tc>
        <w:tcPr>
          <w:tcW w:w="28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826C30" w:rsidRPr="00826C30" w:rsidRDefault="00826C30" w:rsidP="00E01604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sz w:val="16"/>
              <w:szCs w:val="16"/>
            </w:rPr>
          </w:pPr>
          <w:r w:rsidRPr="00826C30">
            <w:rPr>
              <w:sz w:val="16"/>
              <w:szCs w:val="16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826C30" w:rsidRPr="00826C30" w:rsidRDefault="00826C30" w:rsidP="00E01604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sz w:val="16"/>
              <w:szCs w:val="16"/>
            </w:rPr>
          </w:pPr>
          <w:r w:rsidRPr="00826C30">
            <w:rPr>
              <w:sz w:val="16"/>
              <w:szCs w:val="16"/>
            </w:rPr>
            <w:t>2</w:t>
          </w:r>
        </w:p>
      </w:tc>
      <w:tc>
        <w:tcPr>
          <w:tcW w:w="28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826C30" w:rsidRPr="00826C30" w:rsidRDefault="00826C30" w:rsidP="00E01604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sz w:val="16"/>
              <w:szCs w:val="16"/>
            </w:rPr>
          </w:pPr>
          <w:r w:rsidRPr="00826C30">
            <w:rPr>
              <w:sz w:val="16"/>
              <w:szCs w:val="16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826C30" w:rsidRPr="00826C30" w:rsidRDefault="00826C30" w:rsidP="00E01604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sz w:val="16"/>
              <w:szCs w:val="16"/>
            </w:rPr>
          </w:pPr>
          <w:r w:rsidRPr="00826C30">
            <w:rPr>
              <w:sz w:val="16"/>
              <w:szCs w:val="16"/>
            </w:rPr>
            <w:t>5</w:t>
          </w:r>
        </w:p>
      </w:tc>
      <w:tc>
        <w:tcPr>
          <w:tcW w:w="28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826C30" w:rsidRPr="00826C30" w:rsidRDefault="00826C30" w:rsidP="00E01604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sz w:val="16"/>
              <w:szCs w:val="16"/>
            </w:rPr>
          </w:pPr>
          <w:r w:rsidRPr="00826C30">
            <w:rPr>
              <w:sz w:val="16"/>
              <w:szCs w:val="16"/>
            </w:rPr>
            <w:t>1</w:t>
          </w:r>
        </w:p>
      </w:tc>
    </w:tr>
  </w:tbl>
  <w:p w:rsidR="00826C30" w:rsidRPr="00826C30" w:rsidRDefault="00826C30" w:rsidP="00E01604">
    <w:pPr>
      <w:pStyle w:val="Hlavika"/>
      <w:tabs>
        <w:tab w:val="center" w:pos="4962"/>
        <w:tab w:val="right" w:pos="9213"/>
      </w:tabs>
      <w:ind w:right="-1"/>
      <w:jc w:val="right"/>
      <w:rPr>
        <w:sz w:val="16"/>
        <w:szCs w:val="16"/>
        <w:lang w:val="en-GB" w:eastAsia="zh-CN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826C30" w:rsidRPr="00826C30" w:rsidTr="00D07D22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826C30" w:rsidRPr="00826C30" w:rsidRDefault="00826C30" w:rsidP="00E01604">
          <w:pPr>
            <w:rPr>
              <w:sz w:val="16"/>
              <w:szCs w:val="16"/>
              <w:lang w:val="en-GB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826C30" w:rsidRPr="00826C30" w:rsidRDefault="00826C30" w:rsidP="00E01604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sz w:val="16"/>
              <w:szCs w:val="16"/>
              <w:lang w:eastAsia="zh-CN"/>
            </w:rPr>
          </w:pPr>
          <w:r w:rsidRPr="00826C30">
            <w:rPr>
              <w:sz w:val="16"/>
              <w:szCs w:val="16"/>
            </w:rPr>
            <w:t xml:space="preserve">                                                                                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hideMark/>
        </w:tcPr>
        <w:p w:rsidR="00826C30" w:rsidRPr="00826C30" w:rsidRDefault="00826C30" w:rsidP="00E01604">
          <w:pPr>
            <w:rPr>
              <w:rFonts w:cs="Arial"/>
              <w:sz w:val="16"/>
              <w:szCs w:val="16"/>
              <w:lang w:eastAsia="sk-SK"/>
            </w:rPr>
          </w:pPr>
          <w:r w:rsidRPr="00826C30">
            <w:rPr>
              <w:rFonts w:cs="Arial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hideMark/>
        </w:tcPr>
        <w:p w:rsidR="00826C30" w:rsidRPr="00826C30" w:rsidRDefault="00826C30" w:rsidP="00E01604">
          <w:pPr>
            <w:rPr>
              <w:rFonts w:cs="Arial"/>
              <w:sz w:val="16"/>
              <w:szCs w:val="16"/>
              <w:lang w:eastAsia="sk-SK"/>
            </w:rPr>
          </w:pPr>
          <w:r w:rsidRPr="00826C30">
            <w:rPr>
              <w:rFonts w:cs="Arial"/>
              <w:sz w:val="16"/>
              <w:szCs w:val="16"/>
              <w:lang w:eastAsia="sk-SK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hideMark/>
        </w:tcPr>
        <w:p w:rsidR="00826C30" w:rsidRPr="00826C30" w:rsidRDefault="00826C30" w:rsidP="00E01604">
          <w:pPr>
            <w:rPr>
              <w:rFonts w:cs="Arial"/>
              <w:sz w:val="16"/>
              <w:szCs w:val="16"/>
              <w:lang w:eastAsia="sk-SK"/>
            </w:rPr>
          </w:pPr>
          <w:r w:rsidRPr="00826C30">
            <w:rPr>
              <w:rFonts w:cs="Arial"/>
              <w:sz w:val="16"/>
              <w:szCs w:val="16"/>
              <w:lang w:eastAsia="sk-SK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hideMark/>
        </w:tcPr>
        <w:p w:rsidR="00826C30" w:rsidRPr="00826C30" w:rsidRDefault="00826C30" w:rsidP="00E01604">
          <w:pPr>
            <w:rPr>
              <w:rFonts w:cs="Arial"/>
              <w:sz w:val="16"/>
              <w:szCs w:val="16"/>
              <w:lang w:eastAsia="sk-SK"/>
            </w:rPr>
          </w:pPr>
          <w:r w:rsidRPr="00826C30">
            <w:rPr>
              <w:rFonts w:cs="Arial"/>
              <w:sz w:val="16"/>
              <w:szCs w:val="16"/>
              <w:lang w:eastAsia="sk-SK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hideMark/>
        </w:tcPr>
        <w:p w:rsidR="00826C30" w:rsidRPr="00826C30" w:rsidRDefault="00826C30" w:rsidP="00E01604">
          <w:pPr>
            <w:rPr>
              <w:rFonts w:cs="Arial"/>
              <w:sz w:val="16"/>
              <w:szCs w:val="16"/>
              <w:lang w:eastAsia="sk-SK"/>
            </w:rPr>
          </w:pPr>
          <w:r w:rsidRPr="00826C30">
            <w:rPr>
              <w:rFonts w:cs="Arial"/>
              <w:sz w:val="16"/>
              <w:szCs w:val="16"/>
              <w:lang w:eastAsia="sk-SK"/>
            </w:rPr>
            <w:t>4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hideMark/>
        </w:tcPr>
        <w:p w:rsidR="00826C30" w:rsidRPr="00826C30" w:rsidRDefault="00826C30" w:rsidP="00E01604">
          <w:pPr>
            <w:rPr>
              <w:rFonts w:cs="Arial"/>
              <w:sz w:val="16"/>
              <w:szCs w:val="16"/>
              <w:lang w:eastAsia="sk-SK"/>
            </w:rPr>
          </w:pPr>
          <w:r w:rsidRPr="00826C30">
            <w:rPr>
              <w:rFonts w:cs="Arial"/>
              <w:sz w:val="16"/>
              <w:szCs w:val="16"/>
              <w:lang w:eastAsia="sk-SK"/>
            </w:rPr>
            <w:t>2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hideMark/>
        </w:tcPr>
        <w:p w:rsidR="00826C30" w:rsidRPr="00826C30" w:rsidRDefault="00826C30" w:rsidP="00E01604">
          <w:pPr>
            <w:rPr>
              <w:rFonts w:cs="Arial"/>
              <w:sz w:val="16"/>
              <w:szCs w:val="16"/>
              <w:lang w:eastAsia="sk-SK"/>
            </w:rPr>
          </w:pPr>
          <w:r w:rsidRPr="00826C30">
            <w:rPr>
              <w:rFonts w:cs="Arial"/>
              <w:sz w:val="16"/>
              <w:szCs w:val="16"/>
              <w:lang w:eastAsia="sk-SK"/>
            </w:rPr>
            <w:t>0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hideMark/>
        </w:tcPr>
        <w:p w:rsidR="00826C30" w:rsidRPr="00826C30" w:rsidRDefault="00826C30" w:rsidP="00E01604">
          <w:pPr>
            <w:rPr>
              <w:rFonts w:cs="Arial"/>
              <w:sz w:val="16"/>
              <w:szCs w:val="16"/>
              <w:lang w:eastAsia="sk-SK"/>
            </w:rPr>
          </w:pPr>
          <w:r w:rsidRPr="00826C30">
            <w:rPr>
              <w:rFonts w:cs="Arial"/>
              <w:sz w:val="16"/>
              <w:szCs w:val="16"/>
              <w:lang w:eastAsia="sk-SK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hideMark/>
        </w:tcPr>
        <w:p w:rsidR="00826C30" w:rsidRPr="00826C30" w:rsidRDefault="00826C30" w:rsidP="00E01604">
          <w:pPr>
            <w:rPr>
              <w:rFonts w:cs="Arial"/>
              <w:sz w:val="16"/>
              <w:szCs w:val="16"/>
              <w:lang w:eastAsia="sk-SK"/>
            </w:rPr>
          </w:pPr>
          <w:r w:rsidRPr="00826C30">
            <w:rPr>
              <w:rFonts w:cs="Arial"/>
              <w:sz w:val="16"/>
              <w:szCs w:val="16"/>
              <w:lang w:eastAsia="sk-SK"/>
            </w:rPr>
            <w:t>7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hideMark/>
        </w:tcPr>
        <w:p w:rsidR="00826C30" w:rsidRPr="00826C30" w:rsidRDefault="00826C30" w:rsidP="00E01604">
          <w:pPr>
            <w:rPr>
              <w:rFonts w:cs="Arial"/>
              <w:sz w:val="16"/>
              <w:szCs w:val="16"/>
              <w:lang w:eastAsia="sk-SK"/>
            </w:rPr>
          </w:pPr>
          <w:r w:rsidRPr="00826C30">
            <w:rPr>
              <w:rFonts w:cs="Arial"/>
              <w:sz w:val="16"/>
              <w:szCs w:val="16"/>
              <w:lang w:eastAsia="sk-SK"/>
            </w:rPr>
            <w:t>1</w:t>
          </w:r>
        </w:p>
      </w:tc>
    </w:tr>
  </w:tbl>
  <w:p w:rsidR="00826C30" w:rsidRPr="00E95128" w:rsidRDefault="00826C30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3"/>
    <w:multiLevelType w:val="singleLevel"/>
    <w:tmpl w:val="00000003"/>
    <w:name w:val="WW8Num3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1" w15:restartNumberingAfterBreak="0">
    <w:nsid w:val="00533152"/>
    <w:multiLevelType w:val="hybridMultilevel"/>
    <w:tmpl w:val="10DAD13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3" w15:restartNumberingAfterBreak="0">
    <w:nsid w:val="163F30F7"/>
    <w:multiLevelType w:val="hybridMultilevel"/>
    <w:tmpl w:val="A6D0F528"/>
    <w:lvl w:ilvl="0" w:tplc="BD528F14">
      <w:start w:val="1"/>
      <w:numFmt w:val="decimal"/>
      <w:lvlText w:val="%1."/>
      <w:lvlJc w:val="left"/>
      <w:pPr>
        <w:ind w:left="644" w:hanging="360"/>
      </w:pPr>
      <w:rPr>
        <w:rFonts w:ascii="Times New Roman" w:hAnsi="Times New Roman" w:hint="default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4" w15:restartNumberingAfterBreak="0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5" w15:restartNumberingAfterBreak="0">
    <w:nsid w:val="36BE61C3"/>
    <w:multiLevelType w:val="singleLevel"/>
    <w:tmpl w:val="C3E0EA42"/>
    <w:lvl w:ilvl="0">
      <w:start w:val="1"/>
      <w:numFmt w:val="decimal"/>
      <w:pStyle w:val="Nadpis2"/>
      <w:lvlText w:val="%1."/>
      <w:lvlJc w:val="left"/>
      <w:pPr>
        <w:tabs>
          <w:tab w:val="num" w:pos="927"/>
        </w:tabs>
        <w:ind w:left="927" w:hanging="360"/>
      </w:pPr>
      <w:rPr>
        <w:rFonts w:cs="Times New Roman" w:hint="default"/>
        <w:b/>
      </w:rPr>
    </w:lvl>
  </w:abstractNum>
  <w:abstractNum w:abstractNumId="6" w15:restartNumberingAfterBreak="0">
    <w:nsid w:val="3E672DF7"/>
    <w:multiLevelType w:val="hybridMultilevel"/>
    <w:tmpl w:val="36A23E60"/>
    <w:lvl w:ilvl="0" w:tplc="FFFFFFFF">
      <w:start w:val="1"/>
      <w:numFmt w:val="decimal"/>
      <w:lvlText w:val="%1."/>
      <w:lvlJc w:val="left"/>
      <w:pPr>
        <w:ind w:left="3196" w:hanging="360"/>
      </w:pPr>
      <w:rPr>
        <w:rFonts w:hint="default"/>
        <w:b/>
      </w:rPr>
    </w:lvl>
    <w:lvl w:ilvl="1" w:tplc="FFFFFFFF" w:tentative="1">
      <w:start w:val="1"/>
      <w:numFmt w:val="lowerLetter"/>
      <w:lvlText w:val="%2."/>
      <w:lvlJc w:val="left"/>
      <w:pPr>
        <w:ind w:left="3916" w:hanging="360"/>
      </w:pPr>
    </w:lvl>
    <w:lvl w:ilvl="2" w:tplc="FFFFFFFF" w:tentative="1">
      <w:start w:val="1"/>
      <w:numFmt w:val="lowerRoman"/>
      <w:lvlText w:val="%3."/>
      <w:lvlJc w:val="right"/>
      <w:pPr>
        <w:ind w:left="4636" w:hanging="180"/>
      </w:pPr>
    </w:lvl>
    <w:lvl w:ilvl="3" w:tplc="FFFFFFFF" w:tentative="1">
      <w:start w:val="1"/>
      <w:numFmt w:val="decimal"/>
      <w:lvlText w:val="%4."/>
      <w:lvlJc w:val="left"/>
      <w:pPr>
        <w:ind w:left="5356" w:hanging="360"/>
      </w:pPr>
    </w:lvl>
    <w:lvl w:ilvl="4" w:tplc="FFFFFFFF" w:tentative="1">
      <w:start w:val="1"/>
      <w:numFmt w:val="lowerLetter"/>
      <w:lvlText w:val="%5."/>
      <w:lvlJc w:val="left"/>
      <w:pPr>
        <w:ind w:left="6076" w:hanging="360"/>
      </w:pPr>
    </w:lvl>
    <w:lvl w:ilvl="5" w:tplc="FFFFFFFF" w:tentative="1">
      <w:start w:val="1"/>
      <w:numFmt w:val="lowerRoman"/>
      <w:lvlText w:val="%6."/>
      <w:lvlJc w:val="right"/>
      <w:pPr>
        <w:ind w:left="6796" w:hanging="180"/>
      </w:pPr>
    </w:lvl>
    <w:lvl w:ilvl="6" w:tplc="FFFFFFFF" w:tentative="1">
      <w:start w:val="1"/>
      <w:numFmt w:val="decimal"/>
      <w:lvlText w:val="%7."/>
      <w:lvlJc w:val="left"/>
      <w:pPr>
        <w:ind w:left="7516" w:hanging="360"/>
      </w:pPr>
    </w:lvl>
    <w:lvl w:ilvl="7" w:tplc="FFFFFFFF" w:tentative="1">
      <w:start w:val="1"/>
      <w:numFmt w:val="lowerLetter"/>
      <w:lvlText w:val="%8."/>
      <w:lvlJc w:val="left"/>
      <w:pPr>
        <w:ind w:left="8236" w:hanging="360"/>
      </w:pPr>
    </w:lvl>
    <w:lvl w:ilvl="8" w:tplc="FFFFFFFF" w:tentative="1">
      <w:start w:val="1"/>
      <w:numFmt w:val="lowerRoman"/>
      <w:lvlText w:val="%9."/>
      <w:lvlJc w:val="right"/>
      <w:pPr>
        <w:ind w:left="8956" w:hanging="180"/>
      </w:pPr>
    </w:lvl>
  </w:abstractNum>
  <w:abstractNum w:abstractNumId="7" w15:restartNumberingAfterBreak="0">
    <w:nsid w:val="72783BCF"/>
    <w:multiLevelType w:val="hybridMultilevel"/>
    <w:tmpl w:val="895C1D6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73473C13"/>
    <w:multiLevelType w:val="singleLevel"/>
    <w:tmpl w:val="A5703F9E"/>
    <w:lvl w:ilvl="0">
      <w:start w:val="1"/>
      <w:numFmt w:val="upperLetter"/>
      <w:pStyle w:val="Nadpis1"/>
      <w:lvlText w:val="%1."/>
      <w:lvlJc w:val="left"/>
      <w:pPr>
        <w:tabs>
          <w:tab w:val="num" w:pos="6860"/>
        </w:tabs>
        <w:ind w:left="6860" w:hanging="360"/>
      </w:pPr>
      <w:rPr>
        <w:rFonts w:cs="Times New Roman" w:hint="default"/>
      </w:rPr>
    </w:lvl>
  </w:abstractNum>
  <w:abstractNum w:abstractNumId="9" w15:restartNumberingAfterBreak="0">
    <w:nsid w:val="7795624D"/>
    <w:multiLevelType w:val="hybridMultilevel"/>
    <w:tmpl w:val="F320CCE8"/>
    <w:lvl w:ilvl="0" w:tplc="BD608D30">
      <w:start w:val="9"/>
      <w:numFmt w:val="bullet"/>
      <w:lvlText w:val="-"/>
      <w:lvlJc w:val="left"/>
      <w:pPr>
        <w:tabs>
          <w:tab w:val="num" w:pos="786"/>
        </w:tabs>
        <w:ind w:left="786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506"/>
        </w:tabs>
        <w:ind w:left="1506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226"/>
        </w:tabs>
        <w:ind w:left="2226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946"/>
        </w:tabs>
        <w:ind w:left="2946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66"/>
        </w:tabs>
        <w:ind w:left="3666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86"/>
        </w:tabs>
        <w:ind w:left="4386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106"/>
        </w:tabs>
        <w:ind w:left="5106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826"/>
        </w:tabs>
        <w:ind w:left="5826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546"/>
        </w:tabs>
        <w:ind w:left="6546" w:hanging="360"/>
      </w:pPr>
      <w:rPr>
        <w:rFonts w:ascii="Wingdings" w:hAnsi="Wingdings" w:hint="default"/>
      </w:rPr>
    </w:lvl>
  </w:abstractNum>
  <w:abstractNum w:abstractNumId="10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560"/>
        </w:tabs>
        <w:ind w:left="560" w:hanging="360"/>
      </w:pPr>
      <w:rPr>
        <w:rFonts w:cs="Times New Roman" w:hint="default"/>
      </w:rPr>
    </w:lvl>
  </w:abstractNum>
  <w:num w:numId="1">
    <w:abstractNumId w:val="8"/>
  </w:num>
  <w:num w:numId="2">
    <w:abstractNumId w:val="5"/>
  </w:num>
  <w:num w:numId="3">
    <w:abstractNumId w:val="10"/>
  </w:num>
  <w:num w:numId="4">
    <w:abstractNumId w:val="2"/>
  </w:num>
  <w:num w:numId="5">
    <w:abstractNumId w:val="5"/>
  </w:num>
  <w:num w:numId="6">
    <w:abstractNumId w:val="5"/>
    <w:lvlOverride w:ilvl="0">
      <w:startOverride w:val="1"/>
    </w:lvlOverride>
  </w:num>
  <w:num w:numId="7">
    <w:abstractNumId w:val="5"/>
    <w:lvlOverride w:ilvl="0">
      <w:startOverride w:val="1"/>
    </w:lvlOverride>
  </w:num>
  <w:num w:numId="8">
    <w:abstractNumId w:val="5"/>
    <w:lvlOverride w:ilvl="0">
      <w:startOverride w:val="1"/>
    </w:lvlOverride>
  </w:num>
  <w:num w:numId="9">
    <w:abstractNumId w:val="5"/>
    <w:lvlOverride w:ilvl="0">
      <w:startOverride w:val="1"/>
    </w:lvlOverride>
  </w:num>
  <w:num w:numId="10">
    <w:abstractNumId w:val="5"/>
    <w:lvlOverride w:ilvl="0">
      <w:startOverride w:val="1"/>
    </w:lvlOverride>
  </w:num>
  <w:num w:numId="11">
    <w:abstractNumId w:val="5"/>
    <w:lvlOverride w:ilvl="0">
      <w:startOverride w:val="1"/>
    </w:lvlOverride>
  </w:num>
  <w:num w:numId="12">
    <w:abstractNumId w:val="9"/>
  </w:num>
  <w:num w:numId="13">
    <w:abstractNumId w:val="8"/>
    <w:lvlOverride w:ilvl="0">
      <w:startOverride w:val="3"/>
    </w:lvlOverride>
  </w:num>
  <w:num w:numId="14">
    <w:abstractNumId w:val="8"/>
    <w:lvlOverride w:ilvl="0">
      <w:startOverride w:val="15"/>
    </w:lvlOverride>
  </w:num>
  <w:num w:numId="15">
    <w:abstractNumId w:val="5"/>
  </w:num>
  <w:num w:numId="16">
    <w:abstractNumId w:val="8"/>
    <w:lvlOverride w:ilvl="0">
      <w:startOverride w:val="14"/>
    </w:lvlOverride>
  </w:num>
  <w:num w:numId="17">
    <w:abstractNumId w:val="8"/>
  </w:num>
  <w:num w:numId="18">
    <w:abstractNumId w:val="5"/>
  </w:num>
  <w:num w:numId="19">
    <w:abstractNumId w:val="5"/>
  </w:num>
  <w:num w:numId="20">
    <w:abstractNumId w:val="5"/>
  </w:num>
  <w:num w:numId="21">
    <w:abstractNumId w:val="5"/>
    <w:lvlOverride w:ilvl="0">
      <w:startOverride w:val="1"/>
    </w:lvlOverride>
  </w:num>
  <w:num w:numId="22">
    <w:abstractNumId w:val="8"/>
  </w:num>
  <w:num w:numId="23">
    <w:abstractNumId w:val="1"/>
  </w:num>
  <w:num w:numId="24">
    <w:abstractNumId w:val="5"/>
  </w:num>
  <w:num w:numId="25">
    <w:abstractNumId w:val="5"/>
  </w:num>
  <w:num w:numId="26">
    <w:abstractNumId w:val="5"/>
  </w:num>
  <w:num w:numId="27">
    <w:abstractNumId w:val="5"/>
  </w:num>
  <w:num w:numId="28">
    <w:abstractNumId w:val="5"/>
  </w:num>
  <w:num w:numId="29">
    <w:abstractNumId w:val="5"/>
  </w:num>
  <w:num w:numId="30">
    <w:abstractNumId w:val="8"/>
  </w:num>
  <w:num w:numId="31">
    <w:abstractNumId w:val="4"/>
  </w:num>
  <w:num w:numId="32">
    <w:abstractNumId w:val="3"/>
  </w:num>
  <w:num w:numId="33">
    <w:abstractNumId w:val="8"/>
  </w:num>
  <w:num w:numId="34">
    <w:abstractNumId w:val="8"/>
  </w:num>
  <w:num w:numId="35">
    <w:abstractNumId w:val="8"/>
  </w:num>
  <w:num w:numId="36">
    <w:abstractNumId w:val="6"/>
  </w:num>
  <w:num w:numId="37">
    <w:abstractNumId w:val="8"/>
  </w:num>
  <w:num w:numId="38">
    <w:abstractNumId w:val="8"/>
  </w:num>
  <w:num w:numId="39">
    <w:abstractNumId w:val="8"/>
  </w:num>
  <w:num w:numId="40">
    <w:abstractNumId w:val="8"/>
  </w:num>
  <w:num w:numId="41">
    <w:abstractNumId w:val="8"/>
  </w:num>
  <w:num w:numId="42">
    <w:abstractNumId w:val="8"/>
  </w:num>
  <w:num w:numId="43">
    <w:abstractNumId w:val="0"/>
  </w:num>
  <w:num w:numId="44">
    <w:abstractNumId w:val="5"/>
  </w:num>
  <w:num w:numId="45">
    <w:abstractNumId w:val="7"/>
  </w:num>
  <w:num w:numId="46">
    <w:abstractNumId w:val="10"/>
  </w:num>
  <w:num w:numId="47">
    <w:abstractNumId w:val="10"/>
  </w:num>
  <w:numIdMacAtCleanup w:val="1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hideSpellingErrors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252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95128"/>
    <w:rsid w:val="0000290B"/>
    <w:rsid w:val="00002921"/>
    <w:rsid w:val="00003C63"/>
    <w:rsid w:val="000040F5"/>
    <w:rsid w:val="00006F02"/>
    <w:rsid w:val="0000796B"/>
    <w:rsid w:val="00010822"/>
    <w:rsid w:val="00010C2A"/>
    <w:rsid w:val="00014854"/>
    <w:rsid w:val="00017791"/>
    <w:rsid w:val="00021C3A"/>
    <w:rsid w:val="00023773"/>
    <w:rsid w:val="00023BEC"/>
    <w:rsid w:val="000331E6"/>
    <w:rsid w:val="0003626A"/>
    <w:rsid w:val="000422E9"/>
    <w:rsid w:val="000439B0"/>
    <w:rsid w:val="00045A17"/>
    <w:rsid w:val="00046587"/>
    <w:rsid w:val="000470EC"/>
    <w:rsid w:val="00052495"/>
    <w:rsid w:val="00056FEC"/>
    <w:rsid w:val="00062334"/>
    <w:rsid w:val="00064F83"/>
    <w:rsid w:val="000658BA"/>
    <w:rsid w:val="00066D21"/>
    <w:rsid w:val="00072FDC"/>
    <w:rsid w:val="00073853"/>
    <w:rsid w:val="000738DF"/>
    <w:rsid w:val="0007411E"/>
    <w:rsid w:val="00074372"/>
    <w:rsid w:val="0007562E"/>
    <w:rsid w:val="00075B41"/>
    <w:rsid w:val="00076486"/>
    <w:rsid w:val="0007773F"/>
    <w:rsid w:val="00082DB2"/>
    <w:rsid w:val="00083107"/>
    <w:rsid w:val="0008425B"/>
    <w:rsid w:val="00085A3A"/>
    <w:rsid w:val="00086A82"/>
    <w:rsid w:val="0009118D"/>
    <w:rsid w:val="0009136C"/>
    <w:rsid w:val="00092C39"/>
    <w:rsid w:val="00093CC4"/>
    <w:rsid w:val="000965D0"/>
    <w:rsid w:val="000A1BBA"/>
    <w:rsid w:val="000A4352"/>
    <w:rsid w:val="000A611E"/>
    <w:rsid w:val="000A6FBA"/>
    <w:rsid w:val="000B43FB"/>
    <w:rsid w:val="000B4629"/>
    <w:rsid w:val="000B5C4E"/>
    <w:rsid w:val="000B6195"/>
    <w:rsid w:val="000B6449"/>
    <w:rsid w:val="000C2309"/>
    <w:rsid w:val="000C2D66"/>
    <w:rsid w:val="000C68B3"/>
    <w:rsid w:val="000D22FF"/>
    <w:rsid w:val="000D58DE"/>
    <w:rsid w:val="000E1099"/>
    <w:rsid w:val="000E6FA7"/>
    <w:rsid w:val="000E7BC2"/>
    <w:rsid w:val="000F1306"/>
    <w:rsid w:val="000F1ABF"/>
    <w:rsid w:val="000F27A2"/>
    <w:rsid w:val="000F40C4"/>
    <w:rsid w:val="000F5666"/>
    <w:rsid w:val="000F74CD"/>
    <w:rsid w:val="00100436"/>
    <w:rsid w:val="00102C1A"/>
    <w:rsid w:val="001035F2"/>
    <w:rsid w:val="00103B71"/>
    <w:rsid w:val="00105670"/>
    <w:rsid w:val="00115707"/>
    <w:rsid w:val="00117A16"/>
    <w:rsid w:val="00120F3A"/>
    <w:rsid w:val="0012117D"/>
    <w:rsid w:val="00121559"/>
    <w:rsid w:val="00123120"/>
    <w:rsid w:val="00123474"/>
    <w:rsid w:val="00125761"/>
    <w:rsid w:val="0012735A"/>
    <w:rsid w:val="00127D9C"/>
    <w:rsid w:val="00130021"/>
    <w:rsid w:val="0013253F"/>
    <w:rsid w:val="00136273"/>
    <w:rsid w:val="00136A4A"/>
    <w:rsid w:val="001414ED"/>
    <w:rsid w:val="00141691"/>
    <w:rsid w:val="00141832"/>
    <w:rsid w:val="00142DDE"/>
    <w:rsid w:val="001438AC"/>
    <w:rsid w:val="0014486E"/>
    <w:rsid w:val="00145686"/>
    <w:rsid w:val="00146904"/>
    <w:rsid w:val="00147FB3"/>
    <w:rsid w:val="0015039D"/>
    <w:rsid w:val="00156231"/>
    <w:rsid w:val="0015674B"/>
    <w:rsid w:val="00156823"/>
    <w:rsid w:val="00160A69"/>
    <w:rsid w:val="00160AAA"/>
    <w:rsid w:val="00161A68"/>
    <w:rsid w:val="00165BA3"/>
    <w:rsid w:val="001712A8"/>
    <w:rsid w:val="0017267A"/>
    <w:rsid w:val="001733C5"/>
    <w:rsid w:val="00177051"/>
    <w:rsid w:val="00177C59"/>
    <w:rsid w:val="001931F1"/>
    <w:rsid w:val="00193EA6"/>
    <w:rsid w:val="00193EE6"/>
    <w:rsid w:val="00194DB2"/>
    <w:rsid w:val="00196130"/>
    <w:rsid w:val="001A1C39"/>
    <w:rsid w:val="001A52C4"/>
    <w:rsid w:val="001A566C"/>
    <w:rsid w:val="001A6D1D"/>
    <w:rsid w:val="001A7CD7"/>
    <w:rsid w:val="001B369F"/>
    <w:rsid w:val="001B5156"/>
    <w:rsid w:val="001B57C9"/>
    <w:rsid w:val="001B5855"/>
    <w:rsid w:val="001C0A6A"/>
    <w:rsid w:val="001C1C45"/>
    <w:rsid w:val="001C4DD6"/>
    <w:rsid w:val="001D06F0"/>
    <w:rsid w:val="001D181E"/>
    <w:rsid w:val="001D181F"/>
    <w:rsid w:val="001D3093"/>
    <w:rsid w:val="001D3DCB"/>
    <w:rsid w:val="001D4E8A"/>
    <w:rsid w:val="001D507C"/>
    <w:rsid w:val="001D5D98"/>
    <w:rsid w:val="001E03E6"/>
    <w:rsid w:val="001E3EC9"/>
    <w:rsid w:val="001E4212"/>
    <w:rsid w:val="001E630D"/>
    <w:rsid w:val="001E6860"/>
    <w:rsid w:val="001E7DAF"/>
    <w:rsid w:val="001F338B"/>
    <w:rsid w:val="001F41CA"/>
    <w:rsid w:val="001F56B4"/>
    <w:rsid w:val="001F6CAA"/>
    <w:rsid w:val="00206E62"/>
    <w:rsid w:val="00212DEC"/>
    <w:rsid w:val="002130D8"/>
    <w:rsid w:val="0021533B"/>
    <w:rsid w:val="00216E9E"/>
    <w:rsid w:val="0021757D"/>
    <w:rsid w:val="00217967"/>
    <w:rsid w:val="00220154"/>
    <w:rsid w:val="00220241"/>
    <w:rsid w:val="00225398"/>
    <w:rsid w:val="002304B6"/>
    <w:rsid w:val="00240634"/>
    <w:rsid w:val="00240783"/>
    <w:rsid w:val="002418D5"/>
    <w:rsid w:val="002456C1"/>
    <w:rsid w:val="00247644"/>
    <w:rsid w:val="00251BF2"/>
    <w:rsid w:val="0025377C"/>
    <w:rsid w:val="00253883"/>
    <w:rsid w:val="00253B07"/>
    <w:rsid w:val="00254418"/>
    <w:rsid w:val="0025662A"/>
    <w:rsid w:val="00257F5C"/>
    <w:rsid w:val="00260032"/>
    <w:rsid w:val="00260C4C"/>
    <w:rsid w:val="00262CD4"/>
    <w:rsid w:val="00266417"/>
    <w:rsid w:val="00270AFA"/>
    <w:rsid w:val="0027298D"/>
    <w:rsid w:val="00280772"/>
    <w:rsid w:val="00280D5B"/>
    <w:rsid w:val="00280DDE"/>
    <w:rsid w:val="00282E09"/>
    <w:rsid w:val="00283139"/>
    <w:rsid w:val="00286A3D"/>
    <w:rsid w:val="00290A84"/>
    <w:rsid w:val="00294BAE"/>
    <w:rsid w:val="002977CC"/>
    <w:rsid w:val="002A1B79"/>
    <w:rsid w:val="002A264B"/>
    <w:rsid w:val="002A6C73"/>
    <w:rsid w:val="002A7CDF"/>
    <w:rsid w:val="002B2E36"/>
    <w:rsid w:val="002B4CD8"/>
    <w:rsid w:val="002B7077"/>
    <w:rsid w:val="002C206D"/>
    <w:rsid w:val="002D4AEE"/>
    <w:rsid w:val="002D69FB"/>
    <w:rsid w:val="002E0E7B"/>
    <w:rsid w:val="002E35FC"/>
    <w:rsid w:val="002E43C5"/>
    <w:rsid w:val="002F05C7"/>
    <w:rsid w:val="002F3C09"/>
    <w:rsid w:val="002F4373"/>
    <w:rsid w:val="002F51D0"/>
    <w:rsid w:val="002F5513"/>
    <w:rsid w:val="002F626C"/>
    <w:rsid w:val="002F70F9"/>
    <w:rsid w:val="002F770F"/>
    <w:rsid w:val="00301031"/>
    <w:rsid w:val="00301C73"/>
    <w:rsid w:val="00301EFA"/>
    <w:rsid w:val="003033E0"/>
    <w:rsid w:val="00306CA1"/>
    <w:rsid w:val="00307540"/>
    <w:rsid w:val="00310B96"/>
    <w:rsid w:val="00310FCD"/>
    <w:rsid w:val="003147AA"/>
    <w:rsid w:val="00331FD6"/>
    <w:rsid w:val="00334185"/>
    <w:rsid w:val="00335C04"/>
    <w:rsid w:val="0034119B"/>
    <w:rsid w:val="00342E08"/>
    <w:rsid w:val="00343063"/>
    <w:rsid w:val="003434C5"/>
    <w:rsid w:val="00344867"/>
    <w:rsid w:val="003514A1"/>
    <w:rsid w:val="00351A3F"/>
    <w:rsid w:val="00352593"/>
    <w:rsid w:val="0036502B"/>
    <w:rsid w:val="00367A6E"/>
    <w:rsid w:val="00373C3D"/>
    <w:rsid w:val="00385BA9"/>
    <w:rsid w:val="00386B83"/>
    <w:rsid w:val="0039139C"/>
    <w:rsid w:val="0039355D"/>
    <w:rsid w:val="003971C9"/>
    <w:rsid w:val="003975D7"/>
    <w:rsid w:val="003A3908"/>
    <w:rsid w:val="003A4846"/>
    <w:rsid w:val="003A4C13"/>
    <w:rsid w:val="003A7EFD"/>
    <w:rsid w:val="003B2587"/>
    <w:rsid w:val="003B3CE4"/>
    <w:rsid w:val="003B5194"/>
    <w:rsid w:val="003B591C"/>
    <w:rsid w:val="003C3FDF"/>
    <w:rsid w:val="003C6B7B"/>
    <w:rsid w:val="003D10C7"/>
    <w:rsid w:val="003D140B"/>
    <w:rsid w:val="003D5127"/>
    <w:rsid w:val="003E0FA2"/>
    <w:rsid w:val="003E4489"/>
    <w:rsid w:val="003E5C4A"/>
    <w:rsid w:val="003E66DB"/>
    <w:rsid w:val="003F18C3"/>
    <w:rsid w:val="003F28D5"/>
    <w:rsid w:val="003F7A95"/>
    <w:rsid w:val="004007CA"/>
    <w:rsid w:val="00401F9E"/>
    <w:rsid w:val="004027CF"/>
    <w:rsid w:val="0040550E"/>
    <w:rsid w:val="00407C34"/>
    <w:rsid w:val="00420D87"/>
    <w:rsid w:val="00423AFA"/>
    <w:rsid w:val="004262D7"/>
    <w:rsid w:val="00430148"/>
    <w:rsid w:val="004313A2"/>
    <w:rsid w:val="004314F3"/>
    <w:rsid w:val="004330B3"/>
    <w:rsid w:val="004409F5"/>
    <w:rsid w:val="00442157"/>
    <w:rsid w:val="004428B9"/>
    <w:rsid w:val="004428EB"/>
    <w:rsid w:val="00443DA4"/>
    <w:rsid w:val="00444033"/>
    <w:rsid w:val="00446423"/>
    <w:rsid w:val="0044737A"/>
    <w:rsid w:val="004508CD"/>
    <w:rsid w:val="004526A0"/>
    <w:rsid w:val="00452C96"/>
    <w:rsid w:val="00453837"/>
    <w:rsid w:val="0045465E"/>
    <w:rsid w:val="00455F40"/>
    <w:rsid w:val="00460337"/>
    <w:rsid w:val="00460A08"/>
    <w:rsid w:val="0046138C"/>
    <w:rsid w:val="00461D2D"/>
    <w:rsid w:val="00464351"/>
    <w:rsid w:val="004657D0"/>
    <w:rsid w:val="004731A1"/>
    <w:rsid w:val="00473B9A"/>
    <w:rsid w:val="00475253"/>
    <w:rsid w:val="00477CC4"/>
    <w:rsid w:val="004802AC"/>
    <w:rsid w:val="0048051E"/>
    <w:rsid w:val="00483A16"/>
    <w:rsid w:val="00483E08"/>
    <w:rsid w:val="00485137"/>
    <w:rsid w:val="00491920"/>
    <w:rsid w:val="00491AF0"/>
    <w:rsid w:val="00491C69"/>
    <w:rsid w:val="00496A4E"/>
    <w:rsid w:val="00496CD1"/>
    <w:rsid w:val="00497A8E"/>
    <w:rsid w:val="004A00C1"/>
    <w:rsid w:val="004A045E"/>
    <w:rsid w:val="004A085B"/>
    <w:rsid w:val="004A4D80"/>
    <w:rsid w:val="004A65EF"/>
    <w:rsid w:val="004A6C40"/>
    <w:rsid w:val="004B2651"/>
    <w:rsid w:val="004B36C4"/>
    <w:rsid w:val="004B599A"/>
    <w:rsid w:val="004B6570"/>
    <w:rsid w:val="004B69E1"/>
    <w:rsid w:val="004C1C27"/>
    <w:rsid w:val="004C4EDD"/>
    <w:rsid w:val="004C540D"/>
    <w:rsid w:val="004C75AC"/>
    <w:rsid w:val="004D25F3"/>
    <w:rsid w:val="004D2FA8"/>
    <w:rsid w:val="004D3B14"/>
    <w:rsid w:val="004D3B4A"/>
    <w:rsid w:val="004D4C80"/>
    <w:rsid w:val="004E0BAA"/>
    <w:rsid w:val="004F598D"/>
    <w:rsid w:val="004F67BF"/>
    <w:rsid w:val="00501CD0"/>
    <w:rsid w:val="00503A26"/>
    <w:rsid w:val="0050613B"/>
    <w:rsid w:val="00506E0F"/>
    <w:rsid w:val="00507B8B"/>
    <w:rsid w:val="005131C0"/>
    <w:rsid w:val="005138B1"/>
    <w:rsid w:val="00515879"/>
    <w:rsid w:val="00523673"/>
    <w:rsid w:val="005241A5"/>
    <w:rsid w:val="005274F8"/>
    <w:rsid w:val="00541789"/>
    <w:rsid w:val="00542006"/>
    <w:rsid w:val="0054259E"/>
    <w:rsid w:val="00545B77"/>
    <w:rsid w:val="00546BD3"/>
    <w:rsid w:val="0054786F"/>
    <w:rsid w:val="00547CC2"/>
    <w:rsid w:val="0055024F"/>
    <w:rsid w:val="00553AFB"/>
    <w:rsid w:val="005608B1"/>
    <w:rsid w:val="0056316E"/>
    <w:rsid w:val="00564B72"/>
    <w:rsid w:val="00572E6C"/>
    <w:rsid w:val="00574634"/>
    <w:rsid w:val="0057480F"/>
    <w:rsid w:val="00574CED"/>
    <w:rsid w:val="00576571"/>
    <w:rsid w:val="00576BC4"/>
    <w:rsid w:val="00576D8F"/>
    <w:rsid w:val="0058017E"/>
    <w:rsid w:val="0058479C"/>
    <w:rsid w:val="005873FC"/>
    <w:rsid w:val="00592B74"/>
    <w:rsid w:val="0059381D"/>
    <w:rsid w:val="005974A4"/>
    <w:rsid w:val="005A38F9"/>
    <w:rsid w:val="005A7206"/>
    <w:rsid w:val="005A76F0"/>
    <w:rsid w:val="005A7FDD"/>
    <w:rsid w:val="005B1782"/>
    <w:rsid w:val="005B316E"/>
    <w:rsid w:val="005B4970"/>
    <w:rsid w:val="005B508D"/>
    <w:rsid w:val="005C1E52"/>
    <w:rsid w:val="005C2B40"/>
    <w:rsid w:val="005C4526"/>
    <w:rsid w:val="005C50FC"/>
    <w:rsid w:val="005C6657"/>
    <w:rsid w:val="005D25E4"/>
    <w:rsid w:val="005D2A89"/>
    <w:rsid w:val="005D4842"/>
    <w:rsid w:val="005D614C"/>
    <w:rsid w:val="005D6E0F"/>
    <w:rsid w:val="005E09B4"/>
    <w:rsid w:val="005E11F8"/>
    <w:rsid w:val="005E1C0A"/>
    <w:rsid w:val="005F05E3"/>
    <w:rsid w:val="005F1DC1"/>
    <w:rsid w:val="005F2BC8"/>
    <w:rsid w:val="005F5D4F"/>
    <w:rsid w:val="005F6E8B"/>
    <w:rsid w:val="005F7ED1"/>
    <w:rsid w:val="005F7FDE"/>
    <w:rsid w:val="00601BFF"/>
    <w:rsid w:val="0060236A"/>
    <w:rsid w:val="006032B1"/>
    <w:rsid w:val="006038AB"/>
    <w:rsid w:val="00603EFB"/>
    <w:rsid w:val="006069D3"/>
    <w:rsid w:val="00614A07"/>
    <w:rsid w:val="0061515C"/>
    <w:rsid w:val="00617780"/>
    <w:rsid w:val="006211F4"/>
    <w:rsid w:val="00622E42"/>
    <w:rsid w:val="00627B6C"/>
    <w:rsid w:val="00630386"/>
    <w:rsid w:val="00631192"/>
    <w:rsid w:val="006339DC"/>
    <w:rsid w:val="00636549"/>
    <w:rsid w:val="00636B98"/>
    <w:rsid w:val="00637936"/>
    <w:rsid w:val="00641554"/>
    <w:rsid w:val="00642AA3"/>
    <w:rsid w:val="0064520D"/>
    <w:rsid w:val="006510AA"/>
    <w:rsid w:val="00651689"/>
    <w:rsid w:val="006573D4"/>
    <w:rsid w:val="006575EA"/>
    <w:rsid w:val="00662C25"/>
    <w:rsid w:val="006632A5"/>
    <w:rsid w:val="0066618F"/>
    <w:rsid w:val="00671BB4"/>
    <w:rsid w:val="00673BBD"/>
    <w:rsid w:val="006750FE"/>
    <w:rsid w:val="00676C43"/>
    <w:rsid w:val="00683BBC"/>
    <w:rsid w:val="0068537D"/>
    <w:rsid w:val="006877F3"/>
    <w:rsid w:val="006930EC"/>
    <w:rsid w:val="00694931"/>
    <w:rsid w:val="0069579F"/>
    <w:rsid w:val="00697F7C"/>
    <w:rsid w:val="006A085B"/>
    <w:rsid w:val="006A2634"/>
    <w:rsid w:val="006A2FEF"/>
    <w:rsid w:val="006A3C75"/>
    <w:rsid w:val="006A737C"/>
    <w:rsid w:val="006B08E5"/>
    <w:rsid w:val="006B0FC0"/>
    <w:rsid w:val="006B6901"/>
    <w:rsid w:val="006C27AA"/>
    <w:rsid w:val="006C6AC1"/>
    <w:rsid w:val="006C6F2D"/>
    <w:rsid w:val="006D3511"/>
    <w:rsid w:val="006D36EA"/>
    <w:rsid w:val="006D3D0B"/>
    <w:rsid w:val="006D6A3D"/>
    <w:rsid w:val="006D7585"/>
    <w:rsid w:val="006D77F8"/>
    <w:rsid w:val="006E0DBA"/>
    <w:rsid w:val="006E554A"/>
    <w:rsid w:val="006E669E"/>
    <w:rsid w:val="006E6EF6"/>
    <w:rsid w:val="006F00FC"/>
    <w:rsid w:val="006F28DA"/>
    <w:rsid w:val="00701441"/>
    <w:rsid w:val="00701F03"/>
    <w:rsid w:val="00703344"/>
    <w:rsid w:val="00707D1C"/>
    <w:rsid w:val="00713AFC"/>
    <w:rsid w:val="00714597"/>
    <w:rsid w:val="00715C79"/>
    <w:rsid w:val="00715DE7"/>
    <w:rsid w:val="007164FD"/>
    <w:rsid w:val="0072695D"/>
    <w:rsid w:val="00726991"/>
    <w:rsid w:val="007364D7"/>
    <w:rsid w:val="00736C71"/>
    <w:rsid w:val="00741092"/>
    <w:rsid w:val="00742680"/>
    <w:rsid w:val="00743B32"/>
    <w:rsid w:val="00744F00"/>
    <w:rsid w:val="00746C9E"/>
    <w:rsid w:val="00750259"/>
    <w:rsid w:val="007508D8"/>
    <w:rsid w:val="00750A2C"/>
    <w:rsid w:val="0075139D"/>
    <w:rsid w:val="00763274"/>
    <w:rsid w:val="00763358"/>
    <w:rsid w:val="0076462A"/>
    <w:rsid w:val="007658EA"/>
    <w:rsid w:val="007733FE"/>
    <w:rsid w:val="0077399F"/>
    <w:rsid w:val="00776705"/>
    <w:rsid w:val="00777324"/>
    <w:rsid w:val="00784727"/>
    <w:rsid w:val="00785C4A"/>
    <w:rsid w:val="00787264"/>
    <w:rsid w:val="0078754C"/>
    <w:rsid w:val="007902B7"/>
    <w:rsid w:val="0079191F"/>
    <w:rsid w:val="007919C6"/>
    <w:rsid w:val="00794220"/>
    <w:rsid w:val="007970AF"/>
    <w:rsid w:val="007A005F"/>
    <w:rsid w:val="007A1781"/>
    <w:rsid w:val="007A1821"/>
    <w:rsid w:val="007A491D"/>
    <w:rsid w:val="007A4E3A"/>
    <w:rsid w:val="007B2031"/>
    <w:rsid w:val="007B2E7A"/>
    <w:rsid w:val="007B314C"/>
    <w:rsid w:val="007B3A69"/>
    <w:rsid w:val="007C3B50"/>
    <w:rsid w:val="007C6F24"/>
    <w:rsid w:val="007D3E38"/>
    <w:rsid w:val="007D6502"/>
    <w:rsid w:val="007E47FA"/>
    <w:rsid w:val="007E4E9F"/>
    <w:rsid w:val="007E69C0"/>
    <w:rsid w:val="007F2402"/>
    <w:rsid w:val="007F4606"/>
    <w:rsid w:val="008004FF"/>
    <w:rsid w:val="00800ED9"/>
    <w:rsid w:val="0080548E"/>
    <w:rsid w:val="00806E78"/>
    <w:rsid w:val="00806EE2"/>
    <w:rsid w:val="0081386F"/>
    <w:rsid w:val="00815894"/>
    <w:rsid w:val="008159A0"/>
    <w:rsid w:val="00815A32"/>
    <w:rsid w:val="008213F1"/>
    <w:rsid w:val="00825D51"/>
    <w:rsid w:val="00826C30"/>
    <w:rsid w:val="008323FB"/>
    <w:rsid w:val="0083467A"/>
    <w:rsid w:val="00841FB7"/>
    <w:rsid w:val="0085130B"/>
    <w:rsid w:val="008543BA"/>
    <w:rsid w:val="00856D24"/>
    <w:rsid w:val="00857559"/>
    <w:rsid w:val="00861749"/>
    <w:rsid w:val="008648B4"/>
    <w:rsid w:val="00864CBA"/>
    <w:rsid w:val="00866197"/>
    <w:rsid w:val="008669C1"/>
    <w:rsid w:val="00874443"/>
    <w:rsid w:val="00876075"/>
    <w:rsid w:val="00883BE3"/>
    <w:rsid w:val="008840B7"/>
    <w:rsid w:val="00887683"/>
    <w:rsid w:val="00887C84"/>
    <w:rsid w:val="0089652C"/>
    <w:rsid w:val="008A10AE"/>
    <w:rsid w:val="008A185D"/>
    <w:rsid w:val="008A2D79"/>
    <w:rsid w:val="008A4FFE"/>
    <w:rsid w:val="008A61A6"/>
    <w:rsid w:val="008A6D28"/>
    <w:rsid w:val="008A6E27"/>
    <w:rsid w:val="008B1B50"/>
    <w:rsid w:val="008B206F"/>
    <w:rsid w:val="008B6694"/>
    <w:rsid w:val="008B6837"/>
    <w:rsid w:val="008B7841"/>
    <w:rsid w:val="008C4745"/>
    <w:rsid w:val="008D00A9"/>
    <w:rsid w:val="008D0944"/>
    <w:rsid w:val="008D2F11"/>
    <w:rsid w:val="008D7145"/>
    <w:rsid w:val="008E04AE"/>
    <w:rsid w:val="008E68A4"/>
    <w:rsid w:val="008F0030"/>
    <w:rsid w:val="00900696"/>
    <w:rsid w:val="0090078A"/>
    <w:rsid w:val="0090101B"/>
    <w:rsid w:val="009013BA"/>
    <w:rsid w:val="009038CE"/>
    <w:rsid w:val="0090397C"/>
    <w:rsid w:val="009103F9"/>
    <w:rsid w:val="00912C71"/>
    <w:rsid w:val="00914F73"/>
    <w:rsid w:val="009206D9"/>
    <w:rsid w:val="009226CD"/>
    <w:rsid w:val="00923A91"/>
    <w:rsid w:val="009246F6"/>
    <w:rsid w:val="00926633"/>
    <w:rsid w:val="00932ACF"/>
    <w:rsid w:val="00934509"/>
    <w:rsid w:val="00936CD2"/>
    <w:rsid w:val="009441EB"/>
    <w:rsid w:val="00945621"/>
    <w:rsid w:val="009458E0"/>
    <w:rsid w:val="0095003F"/>
    <w:rsid w:val="00952323"/>
    <w:rsid w:val="00952339"/>
    <w:rsid w:val="00954399"/>
    <w:rsid w:val="0095568F"/>
    <w:rsid w:val="009560E0"/>
    <w:rsid w:val="00971C22"/>
    <w:rsid w:val="009738C3"/>
    <w:rsid w:val="009743BF"/>
    <w:rsid w:val="00975E9E"/>
    <w:rsid w:val="00980628"/>
    <w:rsid w:val="0098136C"/>
    <w:rsid w:val="00982075"/>
    <w:rsid w:val="0098537D"/>
    <w:rsid w:val="00985D23"/>
    <w:rsid w:val="0098647C"/>
    <w:rsid w:val="00991C72"/>
    <w:rsid w:val="00996132"/>
    <w:rsid w:val="009A4858"/>
    <w:rsid w:val="009A5103"/>
    <w:rsid w:val="009A6605"/>
    <w:rsid w:val="009B14E0"/>
    <w:rsid w:val="009B2F3A"/>
    <w:rsid w:val="009B365A"/>
    <w:rsid w:val="009B3C53"/>
    <w:rsid w:val="009B60B7"/>
    <w:rsid w:val="009B6A95"/>
    <w:rsid w:val="009B7445"/>
    <w:rsid w:val="009B7785"/>
    <w:rsid w:val="009D02E9"/>
    <w:rsid w:val="009D0700"/>
    <w:rsid w:val="009D2ECF"/>
    <w:rsid w:val="009D3566"/>
    <w:rsid w:val="009D4987"/>
    <w:rsid w:val="009D76CE"/>
    <w:rsid w:val="009D7EED"/>
    <w:rsid w:val="009E16EA"/>
    <w:rsid w:val="009E2247"/>
    <w:rsid w:val="009E31B4"/>
    <w:rsid w:val="009E4A4A"/>
    <w:rsid w:val="009F08C9"/>
    <w:rsid w:val="009F5CCF"/>
    <w:rsid w:val="009F614A"/>
    <w:rsid w:val="009F6927"/>
    <w:rsid w:val="00A02942"/>
    <w:rsid w:val="00A05FBA"/>
    <w:rsid w:val="00A07873"/>
    <w:rsid w:val="00A07A5D"/>
    <w:rsid w:val="00A13E99"/>
    <w:rsid w:val="00A2012A"/>
    <w:rsid w:val="00A241DF"/>
    <w:rsid w:val="00A24D4E"/>
    <w:rsid w:val="00A25722"/>
    <w:rsid w:val="00A26359"/>
    <w:rsid w:val="00A31DFF"/>
    <w:rsid w:val="00A32253"/>
    <w:rsid w:val="00A3356C"/>
    <w:rsid w:val="00A338D7"/>
    <w:rsid w:val="00A3712B"/>
    <w:rsid w:val="00A505BE"/>
    <w:rsid w:val="00A5618F"/>
    <w:rsid w:val="00A568E0"/>
    <w:rsid w:val="00A639F4"/>
    <w:rsid w:val="00A70B8E"/>
    <w:rsid w:val="00A7144F"/>
    <w:rsid w:val="00A72805"/>
    <w:rsid w:val="00A73577"/>
    <w:rsid w:val="00A7474F"/>
    <w:rsid w:val="00A76074"/>
    <w:rsid w:val="00A80BA3"/>
    <w:rsid w:val="00A8108C"/>
    <w:rsid w:val="00A81265"/>
    <w:rsid w:val="00A9048F"/>
    <w:rsid w:val="00A947C7"/>
    <w:rsid w:val="00A95312"/>
    <w:rsid w:val="00AA3EF0"/>
    <w:rsid w:val="00AA5401"/>
    <w:rsid w:val="00AA60B2"/>
    <w:rsid w:val="00AB0638"/>
    <w:rsid w:val="00AB2A83"/>
    <w:rsid w:val="00AB3FDB"/>
    <w:rsid w:val="00AB572C"/>
    <w:rsid w:val="00AB6B04"/>
    <w:rsid w:val="00AC12B2"/>
    <w:rsid w:val="00AD195A"/>
    <w:rsid w:val="00AD34A8"/>
    <w:rsid w:val="00AD4FCA"/>
    <w:rsid w:val="00AD530B"/>
    <w:rsid w:val="00AD6758"/>
    <w:rsid w:val="00AE0BE6"/>
    <w:rsid w:val="00AE4DFE"/>
    <w:rsid w:val="00AF2388"/>
    <w:rsid w:val="00AF2D18"/>
    <w:rsid w:val="00AF34E8"/>
    <w:rsid w:val="00AF3F92"/>
    <w:rsid w:val="00B02D77"/>
    <w:rsid w:val="00B03577"/>
    <w:rsid w:val="00B0368E"/>
    <w:rsid w:val="00B12204"/>
    <w:rsid w:val="00B12629"/>
    <w:rsid w:val="00B1421E"/>
    <w:rsid w:val="00B146E6"/>
    <w:rsid w:val="00B16C0A"/>
    <w:rsid w:val="00B17E9E"/>
    <w:rsid w:val="00B20372"/>
    <w:rsid w:val="00B2597E"/>
    <w:rsid w:val="00B322E9"/>
    <w:rsid w:val="00B345EE"/>
    <w:rsid w:val="00B404D2"/>
    <w:rsid w:val="00B46F91"/>
    <w:rsid w:val="00B517A8"/>
    <w:rsid w:val="00B55A09"/>
    <w:rsid w:val="00B564FF"/>
    <w:rsid w:val="00B568E1"/>
    <w:rsid w:val="00B6076C"/>
    <w:rsid w:val="00B6233E"/>
    <w:rsid w:val="00B63599"/>
    <w:rsid w:val="00B67573"/>
    <w:rsid w:val="00B71C86"/>
    <w:rsid w:val="00B72C1D"/>
    <w:rsid w:val="00B7550E"/>
    <w:rsid w:val="00B765D9"/>
    <w:rsid w:val="00B77494"/>
    <w:rsid w:val="00B80383"/>
    <w:rsid w:val="00B815A4"/>
    <w:rsid w:val="00B825EB"/>
    <w:rsid w:val="00B84860"/>
    <w:rsid w:val="00B96BFB"/>
    <w:rsid w:val="00B97BC6"/>
    <w:rsid w:val="00BA1171"/>
    <w:rsid w:val="00BA11AF"/>
    <w:rsid w:val="00BA1633"/>
    <w:rsid w:val="00BA17C2"/>
    <w:rsid w:val="00BA3FB7"/>
    <w:rsid w:val="00BB218F"/>
    <w:rsid w:val="00BB2336"/>
    <w:rsid w:val="00BC09C5"/>
    <w:rsid w:val="00BC631F"/>
    <w:rsid w:val="00BC71B0"/>
    <w:rsid w:val="00BD0C65"/>
    <w:rsid w:val="00BD5341"/>
    <w:rsid w:val="00BE075E"/>
    <w:rsid w:val="00BE26C8"/>
    <w:rsid w:val="00BE69F0"/>
    <w:rsid w:val="00BF5CA9"/>
    <w:rsid w:val="00BF7614"/>
    <w:rsid w:val="00C0257D"/>
    <w:rsid w:val="00C02C96"/>
    <w:rsid w:val="00C03840"/>
    <w:rsid w:val="00C03B46"/>
    <w:rsid w:val="00C0504B"/>
    <w:rsid w:val="00C06E98"/>
    <w:rsid w:val="00C10795"/>
    <w:rsid w:val="00C11471"/>
    <w:rsid w:val="00C12B38"/>
    <w:rsid w:val="00C12F2A"/>
    <w:rsid w:val="00C13216"/>
    <w:rsid w:val="00C13708"/>
    <w:rsid w:val="00C1740E"/>
    <w:rsid w:val="00C22B63"/>
    <w:rsid w:val="00C22C68"/>
    <w:rsid w:val="00C235CB"/>
    <w:rsid w:val="00C24B6B"/>
    <w:rsid w:val="00C2588C"/>
    <w:rsid w:val="00C44120"/>
    <w:rsid w:val="00C459DC"/>
    <w:rsid w:val="00C460D7"/>
    <w:rsid w:val="00C520AC"/>
    <w:rsid w:val="00C55879"/>
    <w:rsid w:val="00C575CA"/>
    <w:rsid w:val="00C576CF"/>
    <w:rsid w:val="00C6369A"/>
    <w:rsid w:val="00C64F31"/>
    <w:rsid w:val="00C65598"/>
    <w:rsid w:val="00C672BA"/>
    <w:rsid w:val="00C7068B"/>
    <w:rsid w:val="00C712A3"/>
    <w:rsid w:val="00C728E8"/>
    <w:rsid w:val="00C730D3"/>
    <w:rsid w:val="00C748FA"/>
    <w:rsid w:val="00C76D6A"/>
    <w:rsid w:val="00C83FF3"/>
    <w:rsid w:val="00C94FB8"/>
    <w:rsid w:val="00C957AA"/>
    <w:rsid w:val="00CA0147"/>
    <w:rsid w:val="00CA1AB1"/>
    <w:rsid w:val="00CA1CFF"/>
    <w:rsid w:val="00CA441D"/>
    <w:rsid w:val="00CA7889"/>
    <w:rsid w:val="00CB0CD3"/>
    <w:rsid w:val="00CB3140"/>
    <w:rsid w:val="00CB3D0A"/>
    <w:rsid w:val="00CB6083"/>
    <w:rsid w:val="00CB79BC"/>
    <w:rsid w:val="00CC053D"/>
    <w:rsid w:val="00CC153E"/>
    <w:rsid w:val="00CC1A21"/>
    <w:rsid w:val="00CC3798"/>
    <w:rsid w:val="00CD3A8A"/>
    <w:rsid w:val="00CD4F6B"/>
    <w:rsid w:val="00CE3BA5"/>
    <w:rsid w:val="00CE612B"/>
    <w:rsid w:val="00CF2329"/>
    <w:rsid w:val="00CF2FC7"/>
    <w:rsid w:val="00CF7C4C"/>
    <w:rsid w:val="00D0076A"/>
    <w:rsid w:val="00D02B99"/>
    <w:rsid w:val="00D04670"/>
    <w:rsid w:val="00D04D91"/>
    <w:rsid w:val="00D05827"/>
    <w:rsid w:val="00D07D22"/>
    <w:rsid w:val="00D13268"/>
    <w:rsid w:val="00D138B7"/>
    <w:rsid w:val="00D15086"/>
    <w:rsid w:val="00D21626"/>
    <w:rsid w:val="00D21B51"/>
    <w:rsid w:val="00D236F0"/>
    <w:rsid w:val="00D24870"/>
    <w:rsid w:val="00D34932"/>
    <w:rsid w:val="00D35AA0"/>
    <w:rsid w:val="00D400FA"/>
    <w:rsid w:val="00D422DB"/>
    <w:rsid w:val="00D4302D"/>
    <w:rsid w:val="00D4583E"/>
    <w:rsid w:val="00D4614E"/>
    <w:rsid w:val="00D524A2"/>
    <w:rsid w:val="00D529F9"/>
    <w:rsid w:val="00D54563"/>
    <w:rsid w:val="00D551EB"/>
    <w:rsid w:val="00D72087"/>
    <w:rsid w:val="00D75116"/>
    <w:rsid w:val="00D75C9B"/>
    <w:rsid w:val="00D80430"/>
    <w:rsid w:val="00D80CC2"/>
    <w:rsid w:val="00D90AF1"/>
    <w:rsid w:val="00D91B44"/>
    <w:rsid w:val="00D91BEC"/>
    <w:rsid w:val="00D933FB"/>
    <w:rsid w:val="00D95214"/>
    <w:rsid w:val="00D96ADD"/>
    <w:rsid w:val="00DA2397"/>
    <w:rsid w:val="00DA2806"/>
    <w:rsid w:val="00DA3D74"/>
    <w:rsid w:val="00DA6DA8"/>
    <w:rsid w:val="00DA70ED"/>
    <w:rsid w:val="00DB1FDB"/>
    <w:rsid w:val="00DB2397"/>
    <w:rsid w:val="00DB43CC"/>
    <w:rsid w:val="00DB4BB7"/>
    <w:rsid w:val="00DC11B2"/>
    <w:rsid w:val="00DC2A64"/>
    <w:rsid w:val="00DC68C3"/>
    <w:rsid w:val="00DD23C0"/>
    <w:rsid w:val="00DD3F8C"/>
    <w:rsid w:val="00DE16DE"/>
    <w:rsid w:val="00DE1D1A"/>
    <w:rsid w:val="00DE358C"/>
    <w:rsid w:val="00DE5898"/>
    <w:rsid w:val="00DE5D75"/>
    <w:rsid w:val="00DE5D82"/>
    <w:rsid w:val="00DF2AC4"/>
    <w:rsid w:val="00E01604"/>
    <w:rsid w:val="00E1390D"/>
    <w:rsid w:val="00E1728C"/>
    <w:rsid w:val="00E231BA"/>
    <w:rsid w:val="00E24174"/>
    <w:rsid w:val="00E2794A"/>
    <w:rsid w:val="00E34DCA"/>
    <w:rsid w:val="00E34E5E"/>
    <w:rsid w:val="00E3652A"/>
    <w:rsid w:val="00E40C3F"/>
    <w:rsid w:val="00E42EF8"/>
    <w:rsid w:val="00E47B61"/>
    <w:rsid w:val="00E53213"/>
    <w:rsid w:val="00E56466"/>
    <w:rsid w:val="00E56514"/>
    <w:rsid w:val="00E5726F"/>
    <w:rsid w:val="00E626B1"/>
    <w:rsid w:val="00E627BF"/>
    <w:rsid w:val="00E676DB"/>
    <w:rsid w:val="00E72C65"/>
    <w:rsid w:val="00E77BCF"/>
    <w:rsid w:val="00E80605"/>
    <w:rsid w:val="00E95128"/>
    <w:rsid w:val="00EA66E6"/>
    <w:rsid w:val="00EA7A7B"/>
    <w:rsid w:val="00EA7B8D"/>
    <w:rsid w:val="00EB0931"/>
    <w:rsid w:val="00EB1235"/>
    <w:rsid w:val="00EB4123"/>
    <w:rsid w:val="00EB5A5F"/>
    <w:rsid w:val="00EC0820"/>
    <w:rsid w:val="00EC617C"/>
    <w:rsid w:val="00ED1353"/>
    <w:rsid w:val="00ED1E98"/>
    <w:rsid w:val="00ED5F95"/>
    <w:rsid w:val="00ED67D4"/>
    <w:rsid w:val="00EE0E21"/>
    <w:rsid w:val="00EE5E51"/>
    <w:rsid w:val="00EF0B01"/>
    <w:rsid w:val="00EF34AE"/>
    <w:rsid w:val="00EF4E72"/>
    <w:rsid w:val="00EF688C"/>
    <w:rsid w:val="00F024FD"/>
    <w:rsid w:val="00F10E0E"/>
    <w:rsid w:val="00F150F1"/>
    <w:rsid w:val="00F16F26"/>
    <w:rsid w:val="00F20205"/>
    <w:rsid w:val="00F241EE"/>
    <w:rsid w:val="00F27004"/>
    <w:rsid w:val="00F31FAA"/>
    <w:rsid w:val="00F37D94"/>
    <w:rsid w:val="00F4142D"/>
    <w:rsid w:val="00F4385F"/>
    <w:rsid w:val="00F501FB"/>
    <w:rsid w:val="00F54864"/>
    <w:rsid w:val="00F5741E"/>
    <w:rsid w:val="00F643EA"/>
    <w:rsid w:val="00F709E2"/>
    <w:rsid w:val="00F70C00"/>
    <w:rsid w:val="00F71552"/>
    <w:rsid w:val="00F71B0C"/>
    <w:rsid w:val="00F73479"/>
    <w:rsid w:val="00F75DF5"/>
    <w:rsid w:val="00F802C8"/>
    <w:rsid w:val="00F838BE"/>
    <w:rsid w:val="00F83A95"/>
    <w:rsid w:val="00F84228"/>
    <w:rsid w:val="00F865E8"/>
    <w:rsid w:val="00F90081"/>
    <w:rsid w:val="00F91913"/>
    <w:rsid w:val="00F9359C"/>
    <w:rsid w:val="00F9506A"/>
    <w:rsid w:val="00FA0424"/>
    <w:rsid w:val="00FA156D"/>
    <w:rsid w:val="00FA1EF8"/>
    <w:rsid w:val="00FA2A9D"/>
    <w:rsid w:val="00FA3110"/>
    <w:rsid w:val="00FA40E2"/>
    <w:rsid w:val="00FA469C"/>
    <w:rsid w:val="00FA6ADD"/>
    <w:rsid w:val="00FA6C5D"/>
    <w:rsid w:val="00FA6D0F"/>
    <w:rsid w:val="00FB2CC3"/>
    <w:rsid w:val="00FC5818"/>
    <w:rsid w:val="00FD13D1"/>
    <w:rsid w:val="00FD351C"/>
    <w:rsid w:val="00FD37F3"/>
    <w:rsid w:val="00FD44E7"/>
    <w:rsid w:val="00FD4736"/>
    <w:rsid w:val="00FD7613"/>
    <w:rsid w:val="00FE0172"/>
    <w:rsid w:val="00FE2CC6"/>
    <w:rsid w:val="00FE3AB4"/>
    <w:rsid w:val="00FF3376"/>
    <w:rsid w:val="00FF5239"/>
    <w:rsid w:val="00FF647E"/>
    <w:rsid w:val="00FF69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2529"/>
    <o:shapelayout v:ext="edit">
      <o:idmap v:ext="edit" data="1"/>
    </o:shapelayout>
  </w:shapeDefaults>
  <w:decimalSymbol w:val=","/>
  <w:listSeparator w:val=";"/>
  <w15:docId w15:val="{4FF0AEE6-8270-4206-B649-648FCF685ED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uiPriority="0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uiPriority="0" w:qFormat="1"/>
    <w:lsdException w:name="heading 7" w:semiHidden="1" w:uiPriority="9" w:unhideWhenUsed="1" w:qFormat="1"/>
    <w:lsdException w:name="heading 8" w:semiHidden="1" w:uiPriority="9" w:unhideWhenUsed="1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95128"/>
    <w:rPr>
      <w:rFonts w:ascii="Times New Roman" w:eastAsia="Times New Roman" w:hAnsi="Times New Roman"/>
      <w:lang w:eastAsia="en-US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5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qFormat/>
    <w:rsid w:val="003E0FA2"/>
    <w:pPr>
      <w:keepNext/>
      <w:keepLines/>
      <w:spacing w:before="200"/>
      <w:outlineLvl w:val="8"/>
    </w:pPr>
    <w:rPr>
      <w:rFonts w:ascii="Cambria" w:hAnsi="Cambria"/>
      <w:i/>
      <w:iCs/>
      <w:color w:val="40404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semiHidden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rsid w:val="00E95128"/>
    <w:rPr>
      <w:rFonts w:cs="Times New Roman"/>
    </w:rPr>
  </w:style>
  <w:style w:type="character" w:customStyle="1" w:styleId="Nadpis1Char">
    <w:name w:val="Nadpis 1 Char"/>
    <w:link w:val="Nadpis1"/>
    <w:rsid w:val="00E95128"/>
    <w:rPr>
      <w:rFonts w:ascii="Times New Roman" w:eastAsia="Times New Roman" w:hAnsi="Times New Roman"/>
      <w:b/>
      <w:caps/>
      <w:sz w:val="18"/>
      <w:lang w:eastAsia="en-US"/>
    </w:rPr>
  </w:style>
  <w:style w:type="character" w:customStyle="1" w:styleId="Nadpis2Char">
    <w:name w:val="Nadpis 2 Char"/>
    <w:link w:val="Nadpis2"/>
    <w:rsid w:val="00E95128"/>
    <w:rPr>
      <w:rFonts w:ascii="Times New Roman" w:eastAsia="Times New Roman" w:hAnsi="Times New Roman"/>
      <w:b/>
      <w:sz w:val="18"/>
      <w:lang w:eastAsia="en-US"/>
    </w:rPr>
  </w:style>
  <w:style w:type="character" w:customStyle="1" w:styleId="Nadpis6Char">
    <w:name w:val="Nadpis 6 Char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3"/>
      </w:numPr>
    </w:pPr>
    <w:rPr>
      <w:b/>
    </w:rPr>
  </w:style>
  <w:style w:type="character" w:customStyle="1" w:styleId="Nadpis9Char">
    <w:name w:val="Nadpis 9 Char"/>
    <w:link w:val="Nadpis9"/>
    <w:semiHidden/>
    <w:rsid w:val="003E0FA2"/>
    <w:rPr>
      <w:rFonts w:ascii="Cambria" w:eastAsia="Times New Roman" w:hAnsi="Cambria" w:cs="Times New Roman"/>
      <w:i/>
      <w:iCs/>
      <w:color w:val="404040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paragraph" w:styleId="Obyajntext">
    <w:name w:val="Plain Text"/>
    <w:basedOn w:val="Normlny"/>
    <w:rsid w:val="003A4846"/>
    <w:rPr>
      <w:rFonts w:ascii="Courier New" w:hAnsi="Courier New" w:cs="Courier New"/>
    </w:rPr>
  </w:style>
  <w:style w:type="character" w:customStyle="1" w:styleId="CharChar15">
    <w:name w:val="Char Char15"/>
    <w:locked/>
    <w:rsid w:val="00A80BA3"/>
    <w:rPr>
      <w:b/>
      <w:sz w:val="18"/>
      <w:lang w:val="sk-SK" w:eastAsia="en-US" w:bidi="ar-SA"/>
    </w:rPr>
  </w:style>
  <w:style w:type="character" w:customStyle="1" w:styleId="CharChar8">
    <w:name w:val="Char Char8"/>
    <w:semiHidden/>
    <w:locked/>
    <w:rsid w:val="006B6901"/>
    <w:rPr>
      <w:rFonts w:ascii="Cambria" w:hAnsi="Cambria" w:cs="Times New Roman"/>
      <w:lang w:eastAsia="en-US"/>
    </w:rPr>
  </w:style>
  <w:style w:type="character" w:customStyle="1" w:styleId="ra">
    <w:name w:val="ra"/>
    <w:basedOn w:val="Predvolenpsmoodseku"/>
    <w:rsid w:val="009013BA"/>
  </w:style>
  <w:style w:type="character" w:customStyle="1" w:styleId="apple-converted-space">
    <w:name w:val="apple-converted-space"/>
    <w:basedOn w:val="Predvolenpsmoodseku"/>
    <w:rsid w:val="009013BA"/>
  </w:style>
  <w:style w:type="paragraph" w:customStyle="1" w:styleId="yiv3654341253msonormal">
    <w:name w:val="yiv3654341253msonormal"/>
    <w:basedOn w:val="Normlny"/>
    <w:rsid w:val="00117A16"/>
    <w:pPr>
      <w:spacing w:before="100" w:beforeAutospacing="1" w:after="100" w:afterAutospacing="1"/>
    </w:pPr>
    <w:rPr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6730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8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336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236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22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242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331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254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784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166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39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50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412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646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339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155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package" Target="embeddings/Microsoft_Excel_Worksheet3.xlsx"/><Relationship Id="rId18" Type="http://schemas.openxmlformats.org/officeDocument/2006/relationships/header" Target="header1.xml"/><Relationship Id="rId3" Type="http://schemas.openxmlformats.org/officeDocument/2006/relationships/styles" Target="styles.xml"/><Relationship Id="rId21" Type="http://schemas.openxmlformats.org/officeDocument/2006/relationships/footer" Target="footer2.xml"/><Relationship Id="rId7" Type="http://schemas.openxmlformats.org/officeDocument/2006/relationships/endnotes" Target="endnotes.xml"/><Relationship Id="rId12" Type="http://schemas.openxmlformats.org/officeDocument/2006/relationships/image" Target="media/image3.emf"/><Relationship Id="rId17" Type="http://schemas.openxmlformats.org/officeDocument/2006/relationships/package" Target="embeddings/Microsoft_Excel_Worksheet5.xlsx"/><Relationship Id="rId2" Type="http://schemas.openxmlformats.org/officeDocument/2006/relationships/numbering" Target="numbering.xml"/><Relationship Id="rId16" Type="http://schemas.openxmlformats.org/officeDocument/2006/relationships/image" Target="media/image5.emf"/><Relationship Id="rId20" Type="http://schemas.openxmlformats.org/officeDocument/2006/relationships/header" Target="header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package" Target="embeddings/Microsoft_Excel_Worksheet2.xlsx"/><Relationship Id="rId5" Type="http://schemas.openxmlformats.org/officeDocument/2006/relationships/webSettings" Target="webSettings.xml"/><Relationship Id="rId15" Type="http://schemas.openxmlformats.org/officeDocument/2006/relationships/package" Target="embeddings/Microsoft_Excel_Worksheet4.xlsx"/><Relationship Id="rId23" Type="http://schemas.openxmlformats.org/officeDocument/2006/relationships/theme" Target="theme/theme1.xml"/><Relationship Id="rId10" Type="http://schemas.openxmlformats.org/officeDocument/2006/relationships/image" Target="media/image2.emf"/><Relationship Id="rId19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package" Target="embeddings/Microsoft_Excel_Worksheet1.xlsx"/><Relationship Id="rId14" Type="http://schemas.openxmlformats.org/officeDocument/2006/relationships/image" Target="media/image4.emf"/><Relationship Id="rId22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B3EB5C93-48A3-4059-B880-E4ACCF0D46A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</TotalTime>
  <Pages>7</Pages>
  <Words>2099</Words>
  <Characters>11966</Characters>
  <Application>Microsoft Office Word</Application>
  <DocSecurity>0</DocSecurity>
  <Lines>99</Lines>
  <Paragraphs>28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Úč POD 3 - 04</vt:lpstr>
      <vt:lpstr>Poznámky Úč POD 3 - 04 </vt:lpstr>
    </vt:vector>
  </TitlesOfParts>
  <Company>KPMG</Company>
  <LinksUpToDate>false</LinksUpToDate>
  <CharactersWithSpaces>14037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POD 3 - 04</dc:title>
  <dc:subject/>
  <dc:creator>lstankovits</dc:creator>
  <cp:keywords/>
  <dc:description/>
  <cp:lastModifiedBy>Andrea Drábeková</cp:lastModifiedBy>
  <cp:revision>8</cp:revision>
  <cp:lastPrinted>2016-02-29T07:37:00Z</cp:lastPrinted>
  <dcterms:created xsi:type="dcterms:W3CDTF">2019-03-20T06:54:00Z</dcterms:created>
  <dcterms:modified xsi:type="dcterms:W3CDTF">2019-03-25T14:04:00Z</dcterms:modified>
</cp:coreProperties>
</file>