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7353" w:rsidRDefault="00467353" w:rsidP="00467353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Čl. I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Všeobecn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údaje</w:t>
      </w:r>
      <w:proofErr w:type="spellEnd"/>
    </w:p>
    <w:p w:rsidR="00467353" w:rsidRDefault="00467353" w:rsidP="00467353">
      <w:pPr>
        <w:tabs>
          <w:tab w:val="left" w:pos="42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 xml:space="preserve">(1) 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Informácie o účtovnej jednotke</w:t>
      </w:r>
    </w:p>
    <w:p w:rsidR="00467353" w:rsidRDefault="00467353" w:rsidP="00467353">
      <w:pPr>
        <w:tabs>
          <w:tab w:val="left" w:pos="142"/>
          <w:tab w:val="left" w:pos="42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 xml:space="preserve">a) </w:t>
      </w:r>
      <w:r>
        <w:rPr>
          <w:rFonts w:ascii="Times New Roman" w:hAnsi="Times New Roman" w:cs="Times New Roman"/>
          <w:sz w:val="18"/>
          <w:szCs w:val="18"/>
          <w:lang/>
        </w:rPr>
        <w:tab/>
        <w:t>Zápis do OR:</w:t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 Okresný súd Košice       Oddiel: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Sro</w:t>
      </w:r>
      <w:proofErr w:type="spellEnd"/>
      <w:r>
        <w:rPr>
          <w:rFonts w:ascii="Times New Roman" w:hAnsi="Times New Roman" w:cs="Times New Roman"/>
          <w:sz w:val="18"/>
          <w:szCs w:val="18"/>
          <w:lang/>
        </w:rPr>
        <w:t xml:space="preserve">, </w:t>
      </w:r>
      <w:r>
        <w:rPr>
          <w:rFonts w:ascii="Times New Roman" w:hAnsi="Times New Roman" w:cs="Times New Roman"/>
          <w:sz w:val="18"/>
          <w:szCs w:val="18"/>
          <w:lang/>
        </w:rPr>
        <w:tab/>
        <w:t>Vložka č</w:t>
      </w:r>
      <w:r>
        <w:rPr>
          <w:rFonts w:ascii="Times New Roman" w:hAnsi="Times New Roman" w:cs="Times New Roman"/>
          <w:sz w:val="18"/>
          <w:szCs w:val="18"/>
          <w:lang w:val="en-US"/>
        </w:rPr>
        <w:t>íslo:44286/V</w:t>
      </w:r>
    </w:p>
    <w:p w:rsidR="00467353" w:rsidRDefault="00467353" w:rsidP="00467353">
      <w:pPr>
        <w:tabs>
          <w:tab w:val="left" w:pos="142"/>
          <w:tab w:val="left" w:pos="42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 xml:space="preserve">          Dátum zápisu:11.7.2018                                         :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Hlavné činnosti: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pr</w:t>
      </w:r>
      <w:r>
        <w:rPr>
          <w:rFonts w:ascii="Times New Roman" w:hAnsi="Times New Roman" w:cs="Times New Roman"/>
          <w:sz w:val="18"/>
          <w:szCs w:val="18"/>
          <w:lang w:val="en-US"/>
        </w:rPr>
        <w:t>ípravné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práce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k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realizácii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stavby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uskutočňovanie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stavieb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zmien</w:t>
      </w:r>
      <w:proofErr w:type="spellEnd"/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b)</w:t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Neobmedzenie ručiacim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spoločn</w:t>
      </w:r>
      <w:r>
        <w:rPr>
          <w:rFonts w:ascii="Times New Roman" w:hAnsi="Times New Roman" w:cs="Times New Roman"/>
          <w:sz w:val="18"/>
          <w:szCs w:val="18"/>
          <w:lang w:val="en-US"/>
        </w:rPr>
        <w:t>íkom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jednotke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: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Obchodná spoločnosť nie je neobmedzene ručiacim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spoločn</w:t>
      </w:r>
      <w:r>
        <w:rPr>
          <w:rFonts w:ascii="Times New Roman" w:hAnsi="Times New Roman" w:cs="Times New Roman"/>
          <w:sz w:val="18"/>
          <w:szCs w:val="18"/>
          <w:lang w:val="en-US"/>
        </w:rPr>
        <w:t>íkom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žiadnej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spoločnosti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.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 xml:space="preserve">c) </w:t>
      </w:r>
      <w:r>
        <w:rPr>
          <w:rFonts w:ascii="Times New Roman" w:hAnsi="Times New Roman" w:cs="Times New Roman"/>
          <w:sz w:val="18"/>
          <w:szCs w:val="18"/>
          <w:lang/>
        </w:rPr>
        <w:tab/>
        <w:t>Právne dôvody na zostavenie účtovnej z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ávierky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: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 w:line="240" w:lineRule="auto"/>
        <w:rPr>
          <w:rFonts w:ascii="'Times New Roman', serif" w:hAnsi="'Times New Roman', serif" w:cs="'Times New Roman', serif"/>
          <w:sz w:val="18"/>
          <w:szCs w:val="18"/>
          <w:lang w:val="en-US"/>
        </w:rPr>
      </w:pPr>
      <w:r>
        <w:rPr>
          <w:rFonts w:ascii="'Times New Roman', serif" w:hAnsi="'Times New Roman', serif" w:cs="'Times New Roman', serif"/>
          <w:sz w:val="18"/>
          <w:szCs w:val="18"/>
          <w:lang/>
        </w:rPr>
        <w:tab/>
      </w:r>
      <w:r>
        <w:rPr>
          <w:rFonts w:ascii="'Times New Roman', serif" w:hAnsi="'Times New Roman', serif" w:cs="'Times New Roman', serif"/>
          <w:sz w:val="18"/>
          <w:szCs w:val="18"/>
          <w:lang/>
        </w:rPr>
        <w:tab/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/>
        </w:rPr>
        <w:t>Ú</w:t>
      </w:r>
      <w:r>
        <w:rPr>
          <w:rFonts w:ascii="Arial" w:hAnsi="Arial" w:cs="Arial"/>
          <w:sz w:val="18"/>
          <w:szCs w:val="18"/>
          <w:lang/>
        </w:rPr>
        <w:t>č</w:t>
      </w:r>
      <w:r>
        <w:rPr>
          <w:rFonts w:ascii="Arial" w:hAnsi="Arial" w:cs="Arial"/>
          <w:sz w:val="18"/>
          <w:szCs w:val="18"/>
          <w:lang w:val="en-US"/>
        </w:rPr>
        <w:t>tovn</w:t>
      </w:r>
      <w:r>
        <w:rPr>
          <w:rFonts w:ascii="'Times New Roman', serif" w:hAnsi="'Times New Roman', serif" w:cs="'Times New Roman', serif"/>
          <w:sz w:val="18"/>
          <w:szCs w:val="18"/>
          <w:lang w:val="en-US"/>
        </w:rPr>
        <w:t>á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závierka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obchodnej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spolo</w:t>
      </w:r>
      <w:r>
        <w:rPr>
          <w:rFonts w:ascii="Times New Roman" w:hAnsi="Times New Roman" w:cs="Times New Roman"/>
          <w:sz w:val="18"/>
          <w:szCs w:val="18"/>
          <w:lang w:val="en-US"/>
        </w:rPr>
        <w:t>čnosti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zostaven</w:t>
      </w:r>
      <w:r>
        <w:rPr>
          <w:rFonts w:ascii="'Times New Roman', serif" w:hAnsi="'Times New Roman', serif" w:cs="'Times New Roman', serif"/>
          <w:sz w:val="18"/>
          <w:szCs w:val="18"/>
          <w:lang w:val="en-US"/>
        </w:rPr>
        <w:t>á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k 31. </w:t>
      </w:r>
      <w:proofErr w:type="spellStart"/>
      <w:proofErr w:type="gram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decembru</w:t>
      </w:r>
      <w:proofErr w:type="spellEnd"/>
      <w:proofErr w:type="gram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201</w:t>
      </w:r>
      <w:r>
        <w:rPr>
          <w:rFonts w:ascii="Times New Roman" w:hAnsi="Times New Roman" w:cs="Times New Roman"/>
          <w:sz w:val="18"/>
          <w:szCs w:val="18"/>
          <w:lang w:val="en-US"/>
        </w:rPr>
        <w:t>8</w:t>
      </w:r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je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zostavená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ako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riadna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ú</w:t>
      </w:r>
      <w:r>
        <w:rPr>
          <w:rFonts w:ascii="Times New Roman" w:hAnsi="Times New Roman" w:cs="Times New Roman"/>
          <w:sz w:val="18"/>
          <w:szCs w:val="18"/>
          <w:lang w:val="en-US"/>
        </w:rPr>
        <w:t>čtovn</w:t>
      </w:r>
      <w:r>
        <w:rPr>
          <w:rFonts w:ascii="'Times New Roman', serif" w:hAnsi="'Times New Roman', serif" w:cs="'Times New Roman', serif"/>
          <w:sz w:val="18"/>
          <w:szCs w:val="18"/>
          <w:lang w:val="en-US"/>
        </w:rPr>
        <w:t>á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závierka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pod</w:t>
      </w:r>
      <w:r>
        <w:rPr>
          <w:rFonts w:ascii="Times New Roman" w:hAnsi="Times New Roman" w:cs="Times New Roman"/>
          <w:sz w:val="18"/>
          <w:szCs w:val="18"/>
          <w:lang w:val="en-US"/>
        </w:rPr>
        <w:t>ľa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§ 17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ods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. </w:t>
      </w:r>
      <w:proofErr w:type="gram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6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zákona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č. 431/2002 Z. z. o 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ú</w:t>
      </w:r>
      <w:r>
        <w:rPr>
          <w:rFonts w:ascii="Times New Roman" w:hAnsi="Times New Roman" w:cs="Times New Roman"/>
          <w:sz w:val="18"/>
          <w:szCs w:val="18"/>
          <w:lang w:val="en-US"/>
        </w:rPr>
        <w:t>čtovn</w:t>
      </w:r>
      <w:r>
        <w:rPr>
          <w:rFonts w:ascii="'Times New Roman', serif" w:hAnsi="'Times New Roman', serif" w:cs="'Times New Roman', serif"/>
          <w:sz w:val="18"/>
          <w:szCs w:val="18"/>
          <w:lang w:val="en-US"/>
        </w:rPr>
        <w:t>íctve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v 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znení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neskor</w:t>
      </w:r>
      <w:r>
        <w:rPr>
          <w:rFonts w:ascii="Times New Roman" w:hAnsi="Times New Roman" w:cs="Times New Roman"/>
          <w:sz w:val="18"/>
          <w:szCs w:val="18"/>
          <w:lang w:val="en-US"/>
        </w:rPr>
        <w:t>š</w:t>
      </w:r>
      <w:r>
        <w:rPr>
          <w:rFonts w:ascii="'Times New Roman', serif" w:hAnsi="'Times New Roman', serif" w:cs="'Times New Roman', serif"/>
          <w:sz w:val="18"/>
          <w:szCs w:val="18"/>
          <w:lang w:val="en-US"/>
        </w:rPr>
        <w:t>ích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 xml:space="preserve"> </w:t>
      </w:r>
      <w:proofErr w:type="spellStart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predpisov</w:t>
      </w:r>
      <w:proofErr w:type="spellEnd"/>
      <w:r>
        <w:rPr>
          <w:rFonts w:ascii="'Times New Roman', serif" w:hAnsi="'Times New Roman', serif" w:cs="'Times New Roman', serif"/>
          <w:sz w:val="18"/>
          <w:szCs w:val="18"/>
          <w:lang w:val="en-US"/>
        </w:rPr>
        <w:t>.</w:t>
      </w:r>
      <w:proofErr w:type="gramEnd"/>
    </w:p>
    <w:p w:rsidR="00467353" w:rsidRDefault="00467353" w:rsidP="00467353">
      <w:pPr>
        <w:autoSpaceDE w:val="0"/>
        <w:autoSpaceDN w:val="0"/>
        <w:adjustRightInd w:val="0"/>
        <w:spacing w:after="120" w:line="240" w:lineRule="auto"/>
        <w:ind w:left="720"/>
        <w:rPr>
          <w:rFonts w:ascii="Times New Roman" w:hAnsi="Times New Roman" w:cs="Times New Roman"/>
          <w:sz w:val="20"/>
          <w:szCs w:val="20"/>
          <w:lang/>
        </w:rPr>
      </w:pPr>
      <w:r>
        <w:rPr>
          <w:rFonts w:ascii="Times New Roman" w:hAnsi="Times New Roman" w:cs="Times New Roman"/>
          <w:sz w:val="20"/>
          <w:szCs w:val="20"/>
          <w:lang/>
        </w:rPr>
        <w:t> 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(2)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Informácie o orgánoch účtovnej jednotky: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 xml:space="preserve">a) </w:t>
      </w:r>
      <w:r>
        <w:rPr>
          <w:rFonts w:ascii="Times New Roman" w:hAnsi="Times New Roman" w:cs="Times New Roman"/>
          <w:sz w:val="18"/>
          <w:szCs w:val="18"/>
          <w:lang/>
        </w:rPr>
        <w:tab/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štatut</w:t>
      </w:r>
      <w:r>
        <w:rPr>
          <w:rFonts w:ascii="Times New Roman" w:hAnsi="Times New Roman" w:cs="Times New Roman"/>
          <w:sz w:val="18"/>
          <w:szCs w:val="18"/>
          <w:lang w:val="en-US"/>
        </w:rPr>
        <w:t>árny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orgán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: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konatelia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- Ing.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Mário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Uharček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,</w:t>
      </w:r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 Miloslav Bdžoch 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b)</w:t>
      </w:r>
      <w:r>
        <w:rPr>
          <w:rFonts w:ascii="Times New Roman" w:hAnsi="Times New Roman" w:cs="Times New Roman"/>
          <w:sz w:val="18"/>
          <w:szCs w:val="18"/>
          <w:lang/>
        </w:rPr>
        <w:tab/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spoločn</w:t>
      </w:r>
      <w:r>
        <w:rPr>
          <w:rFonts w:ascii="Times New Roman" w:hAnsi="Times New Roman" w:cs="Times New Roman"/>
          <w:sz w:val="18"/>
          <w:szCs w:val="18"/>
          <w:lang w:val="en-US"/>
        </w:rPr>
        <w:t>íci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: Ing.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Mário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Uharček</w:t>
      </w:r>
      <w:proofErr w:type="spellEnd"/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 xml:space="preserve">                                    Miloslav Bdžoch 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c)</w:t>
      </w:r>
      <w:r>
        <w:rPr>
          <w:rFonts w:ascii="Times New Roman" w:hAnsi="Times New Roman" w:cs="Times New Roman"/>
          <w:sz w:val="18"/>
          <w:szCs w:val="18"/>
          <w:lang/>
        </w:rPr>
        <w:tab/>
        <w:t>informácie k časti 2, p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ísm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b) </w:t>
      </w:r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o</w:t>
      </w:r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>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štruktúre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spoločníkov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akcionárov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dňu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ktorému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zostavuje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účtovná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závierka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o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štruktúre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spoločníkov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akcionárov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do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dňa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jej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zmeny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vzniknutej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priebehu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obdobia</w:t>
      </w:r>
      <w:proofErr w:type="spellEnd"/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795"/>
        <w:gridCol w:w="1576"/>
        <w:gridCol w:w="1576"/>
        <w:gridCol w:w="1720"/>
        <w:gridCol w:w="1626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Spoločn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ík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akcionár</w:t>
            </w:r>
            <w:proofErr w:type="spellEnd"/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Výška podielu na z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ákladnom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imaní</w:t>
            </w:r>
            <w:proofErr w:type="spellEnd"/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Podiel na hlasovacích právach v %</w:t>
            </w:r>
          </w:p>
        </w:tc>
        <w:tc>
          <w:tcPr>
            <w:tcW w:w="162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Iný podiel na ostatných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položk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ách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VI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ako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ZI</w:t>
            </w:r>
          </w:p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v %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279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absolútne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v %</w:t>
            </w:r>
          </w:p>
        </w:tc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07"/>
        </w:trPr>
        <w:tc>
          <w:tcPr>
            <w:tcW w:w="279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a</w:t>
            </w:r>
          </w:p>
        </w:tc>
        <w:tc>
          <w:tcPr>
            <w:tcW w:w="15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b</w:t>
            </w:r>
          </w:p>
        </w:tc>
        <w:tc>
          <w:tcPr>
            <w:tcW w:w="15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c</w:t>
            </w:r>
          </w:p>
        </w:tc>
        <w:tc>
          <w:tcPr>
            <w:tcW w:w="17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d</w:t>
            </w:r>
          </w:p>
        </w:tc>
        <w:tc>
          <w:tcPr>
            <w:tcW w:w="16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e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 xml:space="preserve">Ing. Mário </w:t>
            </w:r>
            <w:proofErr w:type="spellStart"/>
            <w:r>
              <w:rPr>
                <w:rFonts w:ascii="Calibri" w:hAnsi="Calibri" w:cs="Calibri"/>
                <w:lang/>
              </w:rPr>
              <w:t>Uharček</w:t>
            </w:r>
            <w:proofErr w:type="spellEnd"/>
            <w:r>
              <w:rPr>
                <w:rFonts w:ascii="Calibri" w:hAnsi="Calibri" w:cs="Calibri"/>
                <w:lang/>
              </w:rPr>
              <w:t xml:space="preserve"> 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2500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50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50</w:t>
            </w:r>
          </w:p>
        </w:tc>
        <w:tc>
          <w:tcPr>
            <w:tcW w:w="16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 xml:space="preserve">Miloslav Bdžoch 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 2500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50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50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5000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100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100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 xml:space="preserve">(3) 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Informácie o konsolidovanom celku: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>Obchodná spoločnosť nie je s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účasťou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konsolidovaného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celku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.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 xml:space="preserve">(4) 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 xml:space="preserve">Priemerný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prepoč</w:t>
      </w:r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ítaný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počet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zamestnancov</w:t>
      </w:r>
      <w:proofErr w:type="spellEnd"/>
    </w:p>
    <w:tbl>
      <w:tblPr>
        <w:tblW w:w="0" w:type="auto"/>
        <w:tblInd w:w="108" w:type="dxa"/>
        <w:tblLayout w:type="fixed"/>
        <w:tblLook w:val="0000"/>
      </w:tblPr>
      <w:tblGrid>
        <w:gridCol w:w="3936"/>
        <w:gridCol w:w="2408"/>
        <w:gridCol w:w="3140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Názov položky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Bežn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é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Bezprostredne predchádzajúce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účtovn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é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Priemerný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prepoč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ítaný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počet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zamestnancov</w:t>
            </w:r>
            <w:proofErr w:type="spellEnd"/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6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Stav zamestnancov ku dňu, ku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ktor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ému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toho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8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lastRenderedPageBreak/>
              <w:t xml:space="preserve">počet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ved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úcich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zamestnancov</w:t>
            </w:r>
            <w:proofErr w:type="spellEnd"/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1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autoSpaceDE w:val="0"/>
              <w:autoSpaceDN w:val="0"/>
              <w:adjustRightInd w:val="0"/>
              <w:spacing w:after="0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>Komentár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 xml:space="preserve">Čl. II 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Inform</w:t>
      </w:r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ácie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o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prijatých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postupoch</w:t>
      </w:r>
      <w:proofErr w:type="spellEnd"/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(1)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 xml:space="preserve">Informácia, či je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účtovná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závierka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zostavená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za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splnenia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predpokladu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že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účtovná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jednotka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bude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nepretržite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pokračovať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vo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svojej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činnosti</w:t>
      </w:r>
      <w:proofErr w:type="spellEnd"/>
    </w:p>
    <w:p w:rsidR="00467353" w:rsidRDefault="00467353" w:rsidP="00467353">
      <w:pPr>
        <w:tabs>
          <w:tab w:val="left" w:pos="0"/>
          <w:tab w:val="left" w:pos="142"/>
          <w:tab w:val="left" w:pos="426"/>
        </w:tabs>
        <w:autoSpaceDE w:val="0"/>
        <w:autoSpaceDN w:val="0"/>
        <w:adjustRightInd w:val="0"/>
        <w:spacing w:after="0"/>
        <w:ind w:right="71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a)</w:t>
      </w:r>
      <w:r>
        <w:rPr>
          <w:rFonts w:ascii="Times New Roman" w:hAnsi="Times New Roman" w:cs="Times New Roman"/>
          <w:sz w:val="18"/>
          <w:szCs w:val="18"/>
          <w:lang/>
        </w:rPr>
        <w:tab/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účtovn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závierka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bola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zostavená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predpokladu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nepretržitého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pokračovania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činnosti</w:t>
      </w:r>
      <w:proofErr w:type="spellEnd"/>
    </w:p>
    <w:p w:rsidR="00467353" w:rsidRDefault="00467353" w:rsidP="00467353">
      <w:pPr>
        <w:tabs>
          <w:tab w:val="left" w:pos="150"/>
          <w:tab w:val="left" w:pos="450"/>
        </w:tabs>
        <w:autoSpaceDE w:val="0"/>
        <w:autoSpaceDN w:val="0"/>
        <w:adjustRightInd w:val="0"/>
        <w:spacing w:after="0"/>
        <w:ind w:right="71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b)</w:t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základné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účtovn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metódy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použité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zostavovaní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tejto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individuálnej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závierky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opísané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nižšie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Tieto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metódy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uplatňujú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konzistentne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počas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všetkých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účtovných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období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ak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nie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uvedené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inak</w:t>
      </w:r>
      <w:proofErr w:type="spellEnd"/>
    </w:p>
    <w:p w:rsidR="00467353" w:rsidRDefault="00467353" w:rsidP="00467353">
      <w:pPr>
        <w:tabs>
          <w:tab w:val="left" w:pos="150"/>
        </w:tabs>
        <w:autoSpaceDE w:val="0"/>
        <w:autoSpaceDN w:val="0"/>
        <w:adjustRightInd w:val="0"/>
        <w:spacing w:after="0"/>
        <w:ind w:right="71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50"/>
        </w:tabs>
        <w:autoSpaceDE w:val="0"/>
        <w:autoSpaceDN w:val="0"/>
        <w:adjustRightInd w:val="0"/>
        <w:spacing w:after="0"/>
        <w:ind w:right="71"/>
        <w:jc w:val="both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Cudzia mena</w:t>
      </w:r>
    </w:p>
    <w:p w:rsidR="00467353" w:rsidRDefault="00467353" w:rsidP="00467353">
      <w:pPr>
        <w:tabs>
          <w:tab w:val="left" w:pos="150"/>
        </w:tabs>
        <w:autoSpaceDE w:val="0"/>
        <w:autoSpaceDN w:val="0"/>
        <w:adjustRightInd w:val="0"/>
        <w:spacing w:after="0"/>
        <w:ind w:right="71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 xml:space="preserve">Majetok a záväzky v cudzej mene sa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prepoč</w:t>
      </w:r>
      <w:r>
        <w:rPr>
          <w:rFonts w:ascii="Times New Roman" w:hAnsi="Times New Roman" w:cs="Times New Roman"/>
          <w:sz w:val="18"/>
          <w:szCs w:val="18"/>
          <w:lang w:val="en-US"/>
        </w:rPr>
        <w:t>ítavajú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eurá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kurzom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vyhláseným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NBS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deň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predchádzajúci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dňu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uskutočnenia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prípadu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,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závierke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platným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dňu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ktorému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zostavuje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Účtujú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 s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vplyvom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výsledok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hospodárenia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.</w:t>
      </w:r>
    </w:p>
    <w:p w:rsidR="00467353" w:rsidRDefault="00467353" w:rsidP="00467353">
      <w:pPr>
        <w:tabs>
          <w:tab w:val="left" w:pos="150"/>
        </w:tabs>
        <w:autoSpaceDE w:val="0"/>
        <w:autoSpaceDN w:val="0"/>
        <w:adjustRightInd w:val="0"/>
        <w:spacing w:after="0"/>
        <w:ind w:right="71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150"/>
          <w:tab w:val="left" w:pos="440"/>
        </w:tabs>
        <w:autoSpaceDE w:val="0"/>
        <w:autoSpaceDN w:val="0"/>
        <w:adjustRightInd w:val="0"/>
        <w:spacing w:after="0"/>
        <w:ind w:right="71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 xml:space="preserve">(2) 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 xml:space="preserve">Spôsob oceňovania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jednotliv</w:t>
      </w:r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položiek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majetku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záväzkov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,</w:t>
      </w:r>
    </w:p>
    <w:p w:rsidR="00467353" w:rsidRDefault="00467353" w:rsidP="00467353">
      <w:pPr>
        <w:tabs>
          <w:tab w:val="left" w:pos="142"/>
          <w:tab w:val="left" w:pos="426"/>
          <w:tab w:val="left" w:pos="3828"/>
          <w:tab w:val="left" w:pos="694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a)</w:t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dlhodobého nehmotného majetku, dlhodobého hmotného majetku a dlhodobého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finančn</w:t>
      </w:r>
      <w:r>
        <w:rPr>
          <w:rFonts w:ascii="Times New Roman" w:hAnsi="Times New Roman" w:cs="Times New Roman"/>
          <w:sz w:val="18"/>
          <w:szCs w:val="18"/>
          <w:lang w:val="en-US"/>
        </w:rPr>
        <w:t>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,</w:t>
      </w:r>
    </w:p>
    <w:p w:rsidR="00467353" w:rsidRDefault="00467353" w:rsidP="00467353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>1)</w:t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 Dlhodobý nehmotný majetok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1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Dlhodobý nehmotný majetok nakupovaný sa oceňuje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obstar</w:t>
      </w:r>
      <w:r>
        <w:rPr>
          <w:rFonts w:ascii="Times New Roman" w:hAnsi="Times New Roman" w:cs="Times New Roman"/>
          <w:sz w:val="18"/>
          <w:szCs w:val="18"/>
          <w:lang w:val="en-US"/>
        </w:rPr>
        <w:t>ávacou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cenou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ktorá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zahrňuje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cenu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obstarania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náklady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súvisiace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s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obstaraním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preprava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montáž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.....)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1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Dlhodobý nehmotný majetok, ktorého obstarávacia cena je menej ako 2 400,- € sa účtuje ako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nak</w:t>
      </w:r>
      <w:r>
        <w:rPr>
          <w:rFonts w:ascii="Times New Roman" w:hAnsi="Times New Roman" w:cs="Times New Roman"/>
          <w:sz w:val="18"/>
          <w:szCs w:val="18"/>
          <w:lang w:val="en-US"/>
        </w:rPr>
        <w:t>úpená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služba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účet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518.</w:t>
      </w:r>
    </w:p>
    <w:p w:rsidR="00467353" w:rsidRDefault="00467353" w:rsidP="00467353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</w:r>
    </w:p>
    <w:p w:rsidR="00467353" w:rsidRDefault="00467353" w:rsidP="00467353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>2)</w:t>
      </w:r>
      <w:r>
        <w:rPr>
          <w:rFonts w:ascii="Times New Roman" w:hAnsi="Times New Roman" w:cs="Times New Roman"/>
          <w:sz w:val="18"/>
          <w:szCs w:val="18"/>
          <w:lang/>
        </w:rPr>
        <w:tab/>
        <w:t>Dlhodobý hmotný majetok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1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Dlhodobý hmotný majetok nakupovaný sa oceňuje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obstar</w:t>
      </w:r>
      <w:r>
        <w:rPr>
          <w:rFonts w:ascii="Times New Roman" w:hAnsi="Times New Roman" w:cs="Times New Roman"/>
          <w:sz w:val="18"/>
          <w:szCs w:val="18"/>
          <w:lang w:val="en-US"/>
        </w:rPr>
        <w:t>ávacou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cenou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ktorá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zahrňuje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cenu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obstarania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náklady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súvisiace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s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obstaraním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preprava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montáž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.....)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1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Odpisy dlhodobého hmotného majetku sú stanovené vychádzajúc z predpokladanej doby jeho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použ</w:t>
      </w:r>
      <w:r>
        <w:rPr>
          <w:rFonts w:ascii="Times New Roman" w:hAnsi="Times New Roman" w:cs="Times New Roman"/>
          <w:sz w:val="18"/>
          <w:szCs w:val="18"/>
          <w:lang w:val="en-US"/>
        </w:rPr>
        <w:t>ívania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predpokladaného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priebehu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jeho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opotrebovania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Odpisovať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začína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prvým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dňom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mesiaca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,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ktorom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bol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zaradený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do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používania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Dlhodobý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hmotný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ktorého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obstarávacia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cena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(resp.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vlastné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náklady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)</w:t>
      </w:r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vyššia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ako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1 700,- €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odpisuje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jednorázovo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uvedení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do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používania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Predpokladaná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doba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používania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metóda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odpisovania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a</w:t>
      </w:r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>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odpisová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sadza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uvedené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tabuľke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bode (3).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1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b)</w:t>
      </w:r>
      <w:r>
        <w:rPr>
          <w:rFonts w:ascii="Times New Roman" w:hAnsi="Times New Roman" w:cs="Times New Roman"/>
          <w:sz w:val="18"/>
          <w:szCs w:val="18"/>
          <w:lang/>
        </w:rPr>
        <w:tab/>
        <w:t>zásob obstaraných kúpou, zásob vytvorených vlastnou činnosťou,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>Ako zásoby  sú vykázané PHM v nádrž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í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dňu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závierky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ocenené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obstarávacej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cene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. (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tovar</w:t>
      </w:r>
      <w:proofErr w:type="spellEnd"/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materiál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)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c)</w:t>
      </w:r>
      <w:r>
        <w:rPr>
          <w:rFonts w:ascii="Times New Roman" w:hAnsi="Times New Roman" w:cs="Times New Roman"/>
          <w:sz w:val="18"/>
          <w:szCs w:val="18"/>
          <w:lang/>
        </w:rPr>
        <w:tab/>
        <w:t>pohľad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ávok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,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  <w:t>Pohľad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ávky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vzniku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oceňujú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menovitou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hodnotou</w:t>
      </w:r>
      <w:proofErr w:type="spellEnd"/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d)</w:t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krátkodobého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finančn</w:t>
      </w:r>
      <w:r>
        <w:rPr>
          <w:rFonts w:ascii="Times New Roman" w:hAnsi="Times New Roman" w:cs="Times New Roman"/>
          <w:sz w:val="18"/>
          <w:szCs w:val="18"/>
          <w:lang w:val="en-US"/>
        </w:rPr>
        <w:t>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,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sz w:val="18"/>
          <w:szCs w:val="18"/>
          <w:lang/>
        </w:rPr>
        <w:tab/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Peňažn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prostriedky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ceniny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oceňujú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menovitou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hodnotou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Zníženie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hodnoty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vyjadruje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opravnou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položkou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.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e)</w:t>
      </w:r>
      <w:r>
        <w:rPr>
          <w:rFonts w:ascii="Times New Roman" w:hAnsi="Times New Roman" w:cs="Times New Roman"/>
          <w:sz w:val="18"/>
          <w:szCs w:val="18"/>
          <w:lang/>
        </w:rPr>
        <w:tab/>
        <w:t>záväzkov vrátane rezerv, dlhopisov, pôžičiek a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úverov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,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Záväzky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>Záväzky pri ich vzniku sa oceňuj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ú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menovitou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hodnotou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Ak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inventarizácii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zistí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že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suma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záväzkov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iná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ako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ich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výška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účtovníctve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uvedú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záväzky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účtovníctve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 a</w:t>
      </w:r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> 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závierke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tomto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zistenom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ocenení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.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Rezervy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>Rezervy sú záväzky s 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neurčit</w:t>
      </w:r>
      <w:r>
        <w:rPr>
          <w:rFonts w:ascii="Times New Roman" w:hAnsi="Times New Roman" w:cs="Times New Roman"/>
          <w:sz w:val="18"/>
          <w:szCs w:val="18"/>
          <w:lang w:val="en-US"/>
        </w:rPr>
        <w:t>ým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časovým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vymedzením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alebo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výškou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tvoria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krytie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známych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rizík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alebo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strát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podnikania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Oceňujú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očakávanej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výške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záväzku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.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f)</w:t>
      </w:r>
      <w:r>
        <w:rPr>
          <w:rFonts w:ascii="Times New Roman" w:hAnsi="Times New Roman" w:cs="Times New Roman"/>
          <w:sz w:val="18"/>
          <w:szCs w:val="18"/>
          <w:lang/>
        </w:rPr>
        <w:tab/>
        <w:t>Prenajatý majetok a majetok obstaraný na základe zmluvy o kúpe prenajatej veci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lastRenderedPageBreak/>
        <w:t>Majetok prenajatý na základe operatívneho prenájmu sa uvádza len v poznámkach účtovnej z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ávierky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obstaraný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na</w:t>
      </w:r>
      <w:proofErr w:type="spellEnd"/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základe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zmluvy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o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finančnom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prenájme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účtuje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vecne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príslušných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majetku</w:t>
      </w:r>
      <w:proofErr w:type="spellEnd"/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g)</w:t>
      </w:r>
      <w:r>
        <w:rPr>
          <w:rFonts w:ascii="Times New Roman" w:hAnsi="Times New Roman" w:cs="Times New Roman"/>
          <w:sz w:val="18"/>
          <w:szCs w:val="18"/>
          <w:lang/>
        </w:rPr>
        <w:tab/>
        <w:t>Daň z 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pr</w:t>
      </w:r>
      <w:r>
        <w:rPr>
          <w:rFonts w:ascii="Times New Roman" w:hAnsi="Times New Roman" w:cs="Times New Roman"/>
          <w:sz w:val="18"/>
          <w:szCs w:val="18"/>
          <w:lang w:val="en-US"/>
        </w:rPr>
        <w:t>íjmov</w:t>
      </w:r>
      <w:proofErr w:type="spellEnd"/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Daň z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pr</w:t>
      </w:r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íjmu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splatná</w:t>
      </w:r>
      <w:proofErr w:type="spellEnd"/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 xml:space="preserve">Podľa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slovensk</w:t>
      </w:r>
      <w:r>
        <w:rPr>
          <w:rFonts w:ascii="Times New Roman" w:hAnsi="Times New Roman" w:cs="Times New Roman"/>
          <w:sz w:val="18"/>
          <w:szCs w:val="18"/>
          <w:lang w:val="en-US"/>
        </w:rPr>
        <w:t>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zákona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o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daniach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príjmov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splatné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dane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určujú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zisku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sadzbe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21 %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úpravách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niektoré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položky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daňové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účely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.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(3)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Spôsob zostavenia odpisového plánu pre jednotlivé druhy dlhodobého hmotného majetku a dlhodobého nehmotného majetku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049"/>
        <w:gridCol w:w="1552"/>
        <w:gridCol w:w="1274"/>
        <w:gridCol w:w="1694"/>
        <w:gridCol w:w="1040"/>
        <w:gridCol w:w="652"/>
        <w:gridCol w:w="1329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Druh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investičn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ého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Odpisová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metóda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doba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ročn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á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odpis.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sadzba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spôsob stanovenia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odpisovej sadzby</w:t>
            </w:r>
          </w:p>
        </w:tc>
        <w:tc>
          <w:tcPr>
            <w:tcW w:w="30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/>
        </w:trPr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Dlhodobý nehmotný majetok</w:t>
            </w: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  <w:tc>
          <w:tcPr>
            <w:tcW w:w="1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 w:rsidP="00467353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/>
              <w:ind w:left="720" w:right="74" w:hanging="350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obstaráv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. cena do 2 400 €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jednorázovo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ako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nakupov.služba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 - 518</w:t>
            </w:r>
          </w:p>
        </w:tc>
        <w:tc>
          <w:tcPr>
            <w:tcW w:w="30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v súlade s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. z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ásadami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metódami</w:t>
            </w:r>
            <w:proofErr w:type="spellEnd"/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</w:p>
        </w:tc>
        <w:tc>
          <w:tcPr>
            <w:tcW w:w="30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/>
        </w:trPr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Dlhodobý hmotný majetok</w:t>
            </w:r>
          </w:p>
        </w:tc>
        <w:tc>
          <w:tcPr>
            <w:tcW w:w="6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  <w:tc>
          <w:tcPr>
            <w:tcW w:w="1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424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 w:rsidP="00467353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/>
              <w:ind w:left="720" w:right="74" w:hanging="360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stroje, prístroje a zariadenia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rovnomerne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4 – 6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25% - 17%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</w:p>
        </w:tc>
        <w:tc>
          <w:tcPr>
            <w:tcW w:w="302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s ohľadom na opotrebovanie zodpovedaj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úce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bežným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podmienkam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jeho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používania</w:t>
            </w:r>
            <w:proofErr w:type="spellEnd"/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 w:rsidP="00467353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/>
              <w:ind w:left="720" w:right="74" w:hanging="360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budovy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rovnomerné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20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5 %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</w:p>
        </w:tc>
        <w:tc>
          <w:tcPr>
            <w:tcW w:w="302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 w:rsidP="00467353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/>
              <w:ind w:left="720" w:right="74" w:hanging="360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drobný dlhodobý majetok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jednorázový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 odpis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</w:p>
        </w:tc>
        <w:tc>
          <w:tcPr>
            <w:tcW w:w="3021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(4)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 xml:space="preserve">Zmeny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účtovn</w:t>
      </w:r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zásad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zmeny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účtovných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metód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proofErr w:type="spellStart"/>
      <w:r>
        <w:rPr>
          <w:rFonts w:ascii="Times New Roman" w:hAnsi="Times New Roman" w:cs="Times New Roman"/>
          <w:sz w:val="18"/>
          <w:szCs w:val="18"/>
          <w:lang/>
        </w:rPr>
        <w:t>Účtovn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metódy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zásady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boli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aplikované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rámci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platného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zákona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o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účtovníctve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počas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celého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, s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osobitosťami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: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 xml:space="preserve">V účtovnej jednotke sa zmenila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štrukt</w:t>
      </w:r>
      <w:r>
        <w:rPr>
          <w:rFonts w:ascii="Times New Roman" w:hAnsi="Times New Roman" w:cs="Times New Roman"/>
          <w:sz w:val="18"/>
          <w:szCs w:val="18"/>
          <w:lang w:val="en-US"/>
        </w:rPr>
        <w:t>úra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účtovnej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závierky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z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dôvodu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prechodu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na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mikro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účtovnú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jednotku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070"/>
        <w:gridCol w:w="3071"/>
        <w:gridCol w:w="3071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Druh zmeny účtovnej z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ásady</w:t>
            </w:r>
            <w:proofErr w:type="spellEnd"/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alebo účtovnej met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ódy</w:t>
            </w:r>
            <w:proofErr w:type="spellEnd"/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Dôvod zmeny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Hodnota vplyvu na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príslušn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ú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zložku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vlastného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imania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a 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jednotky</w:t>
            </w:r>
            <w:proofErr w:type="spellEnd"/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(5)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Informácie o dotáciách a ich oceňovanie v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účtovníctve</w:t>
      </w:r>
      <w:proofErr w:type="spellEnd"/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070"/>
        <w:gridCol w:w="3071"/>
        <w:gridCol w:w="3071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Majetok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Ocenenie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Výška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dot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ácie</w:t>
            </w:r>
            <w:proofErr w:type="spellEnd"/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(6)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Informácie o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účtovan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í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významných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opráv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chýb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minulých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účtovných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období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bežnom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účtovnom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období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vplyvu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na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nerozdelený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zisk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minulých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rokov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alebo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neuhradenú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stratu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minulých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rokov</w:t>
      </w:r>
      <w:proofErr w:type="spellEnd"/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070"/>
        <w:gridCol w:w="3071"/>
        <w:gridCol w:w="3071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Druh opravy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Suma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Popis chyby a vplyvu opravy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významných </w:t>
            </w: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chýb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minulých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účtovn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ých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období</w:t>
            </w:r>
            <w:proofErr w:type="spellEnd"/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nevýznamných </w:t>
            </w: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chýb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minulých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účtovn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ých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období</w:t>
            </w:r>
            <w:proofErr w:type="spellEnd"/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center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 xml:space="preserve">Čl. III 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Inform</w:t>
      </w:r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ácie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ktoré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vysvetľujú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dopĺňajú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súvahu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výkaz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ziskov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strát</w:t>
      </w:r>
      <w:proofErr w:type="spellEnd"/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(1)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Významné informácie o sume a dôvodoch vzniku jednotlivých položiek n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ákladov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alebo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výnosov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napr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predaj</w:t>
      </w:r>
      <w:proofErr w:type="spellEnd"/>
      <w:proofErr w:type="gram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podniku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škody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...)</w:t>
      </w:r>
    </w:p>
    <w:tbl>
      <w:tblPr>
        <w:tblW w:w="0" w:type="auto"/>
        <w:tblInd w:w="108" w:type="dxa"/>
        <w:tblLayout w:type="fixed"/>
        <w:tblLook w:val="0000"/>
      </w:tblPr>
      <w:tblGrid>
        <w:gridCol w:w="3070"/>
        <w:gridCol w:w="3071"/>
        <w:gridCol w:w="3071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609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Udalosť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Dôvod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Hodnota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(2)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Informácie o záväzkoch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 xml:space="preserve">a) celkovej sume 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3070"/>
        <w:gridCol w:w="3071"/>
        <w:gridCol w:w="3071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Bežn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é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Bezprostredne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predchádzajúce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účtovn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é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obdobie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Dlhodobé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Záväzky so zostatkovou dobou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splatnosti nad päť rokov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Záväzky so zostatkovou dobou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lastRenderedPageBreak/>
              <w:t>splatnosti jeden rok až p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äť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rokov</w:t>
            </w:r>
            <w:proofErr w:type="spellEnd"/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lastRenderedPageBreak/>
              <w:t>Krátkodobé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134661,53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Záväzky so zostatkovou dobou 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splatnosti do jedného roka vrátane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Calibri" w:hAnsi="Calibri" w:cs="Calibri"/>
                <w:lang/>
              </w:rPr>
              <w:t>134661,53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 xml:space="preserve">b) hodnota záväzkov </w:t>
      </w:r>
      <w:proofErr w:type="spellStart"/>
      <w:r>
        <w:rPr>
          <w:rFonts w:ascii="Times New Roman" w:hAnsi="Times New Roman" w:cs="Times New Roman"/>
          <w:sz w:val="18"/>
          <w:szCs w:val="18"/>
          <w:lang/>
        </w:rPr>
        <w:t>zabezpečen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záložným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právom</w:t>
      </w:r>
      <w:proofErr w:type="spellEnd"/>
    </w:p>
    <w:tbl>
      <w:tblPr>
        <w:tblW w:w="0" w:type="auto"/>
        <w:tblInd w:w="108" w:type="dxa"/>
        <w:tblLayout w:type="fixed"/>
        <w:tblLook w:val="0000"/>
      </w:tblPr>
      <w:tblGrid>
        <w:gridCol w:w="4361"/>
        <w:gridCol w:w="2410"/>
        <w:gridCol w:w="2441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3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Druh formy zabezpečenia z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áväzku</w:t>
            </w:r>
            <w:proofErr w:type="spellEnd"/>
          </w:p>
        </w:tc>
        <w:tc>
          <w:tcPr>
            <w:tcW w:w="4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Hodnota záväzku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zabezpečen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á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36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Záložn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ým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právom</w:t>
            </w:r>
            <w:proofErr w:type="spellEnd"/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Inou formou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zabezpečenia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(3)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Informácie o vlastných akciách, a to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a)</w:t>
      </w:r>
      <w:r>
        <w:rPr>
          <w:rFonts w:ascii="Times New Roman" w:hAnsi="Times New Roman" w:cs="Times New Roman"/>
          <w:sz w:val="18"/>
          <w:szCs w:val="18"/>
          <w:lang/>
        </w:rPr>
        <w:tab/>
        <w:t xml:space="preserve">dôvode nadobudnutia vlastných akcií počas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,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16"/>
        <w:gridCol w:w="990"/>
        <w:gridCol w:w="990"/>
        <w:gridCol w:w="992"/>
        <w:gridCol w:w="1413"/>
        <w:gridCol w:w="1711"/>
        <w:gridCol w:w="1336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Názov položky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a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Mena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b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p.a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.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v %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c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Počet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akcií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Menovitá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hodnota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e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Bežn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é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účtovn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é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obdobie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f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"/>
        </w:trPr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Nadobudnuté vlastné akcie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"/>
        </w:trPr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Vlastné akcie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"/>
        </w:trPr>
        <w:tc>
          <w:tcPr>
            <w:tcW w:w="9312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V držbe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vlastn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é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akcie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k 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poslednému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dňu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(4)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Informácie o orgánoch účtovnej jednotky, a to</w:t>
      </w:r>
    </w:p>
    <w:tbl>
      <w:tblPr>
        <w:tblW w:w="0" w:type="auto"/>
        <w:tblInd w:w="108" w:type="dxa"/>
        <w:tblLayout w:type="fixed"/>
        <w:tblLook w:val="0000"/>
      </w:tblPr>
      <w:tblGrid>
        <w:gridCol w:w="2737"/>
        <w:gridCol w:w="1056"/>
        <w:gridCol w:w="1056"/>
        <w:gridCol w:w="934"/>
        <w:gridCol w:w="1178"/>
        <w:gridCol w:w="1056"/>
        <w:gridCol w:w="1056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7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Druh príjmu, výhody</w:t>
            </w:r>
          </w:p>
        </w:tc>
        <w:tc>
          <w:tcPr>
            <w:tcW w:w="3046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Hodnota príjmu, výhody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súčasn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ých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členov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orgánov</w:t>
            </w:r>
            <w:proofErr w:type="spellEnd"/>
          </w:p>
        </w:tc>
        <w:tc>
          <w:tcPr>
            <w:tcW w:w="329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Hodnota príjmu, výhody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bývalých členov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org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ánov</w:t>
            </w:r>
            <w:proofErr w:type="spellEnd"/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73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/>
              </w:rPr>
              <w:t>štatut</w:t>
            </w: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árnych</w:t>
            </w:r>
            <w:proofErr w:type="spellEnd"/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/>
              </w:rPr>
              <w:t>štatut</w:t>
            </w: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árnych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/>
              </w:rPr>
              <w:t>iných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lastRenderedPageBreak/>
              <w:t xml:space="preserve">Poskytnuté záruky alebo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zabezp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.</w:t>
            </w:r>
          </w:p>
        </w:tc>
        <w:tc>
          <w:tcPr>
            <w:tcW w:w="1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Poskytnuté pôžičky (ku dňu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Splatené pôžičky (ku dňu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Odpustené alebo odpísané pôžičky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Finančn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é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prostriedky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iné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plnenie</w:t>
            </w:r>
            <w:proofErr w:type="spellEnd"/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použit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é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súkromné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účely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vyúčtovanie</w:t>
            </w:r>
            <w:proofErr w:type="spellEnd"/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  <w:t>d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>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hlavných podmienkach, na základe ktorých im boli záruky alebo iné zabezpečenie a p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ôžičky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poskytnuté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;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pri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pôžičkách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uvádzajú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úrokové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sadzby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,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(5)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Informácie o povinnostiach účtovnej jednotky, a to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a)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 xml:space="preserve">celkovej sume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finančn</w:t>
      </w:r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povinností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ktoré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sa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nevykazujú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súvahe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, ale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sú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významné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na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posúdenie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finančnej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situácie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účtovnej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jednotky</w:t>
      </w:r>
      <w:proofErr w:type="spellEnd"/>
    </w:p>
    <w:tbl>
      <w:tblPr>
        <w:tblW w:w="0" w:type="auto"/>
        <w:tblInd w:w="108" w:type="dxa"/>
        <w:tblLayout w:type="fixed"/>
        <w:tblLook w:val="0000"/>
      </w:tblPr>
      <w:tblGrid>
        <w:gridCol w:w="3070"/>
        <w:gridCol w:w="3071"/>
        <w:gridCol w:w="3071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Hodnota celkom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Hodnota voči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dc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érskej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ÚJ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a ÚJ s podstatným vplyvom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Povinnosti nájomcu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operat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Povinnosti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uzatv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. úverov. zmlúv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Povinnosti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licenčn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ých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zmlúv</w:t>
            </w:r>
            <w:proofErr w:type="spellEnd"/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Povinnosti z 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koncesionársk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 xml:space="preserve">. zmlúv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Ostatné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 xml:space="preserve">Opis významných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finančn</w:t>
      </w:r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povinností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: 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/>
        </w:rPr>
      </w:pPr>
      <w:r>
        <w:rPr>
          <w:rFonts w:ascii="Times New Roman" w:hAnsi="Times New Roman" w:cs="Times New Roman"/>
          <w:b/>
          <w:bCs/>
          <w:sz w:val="18"/>
          <w:szCs w:val="18"/>
          <w:lang/>
        </w:rPr>
        <w:t>b)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>celkovej sume významných podmienených záväzkov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sz w:val="18"/>
          <w:szCs w:val="18"/>
          <w:lang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070"/>
        <w:gridCol w:w="3071"/>
        <w:gridCol w:w="3071"/>
      </w:tblGrid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Druh podmieneného záväzku</w:t>
            </w:r>
          </w:p>
        </w:tc>
        <w:tc>
          <w:tcPr>
            <w:tcW w:w="614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Bežn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é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autoSpaceDE w:val="0"/>
              <w:autoSpaceDN w:val="0"/>
              <w:adjustRightInd w:val="0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Hodnota celkom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 xml:space="preserve">Hodnota voči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dc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érskej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ÚJ</w:t>
            </w:r>
          </w:p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center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/>
              </w:rPr>
              <w:t>a ÚJ s podstatným vplyvom</w:t>
            </w: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Zo súdnych rozhodnutí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Z poskytnutých záruk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Zo všeob. z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áväzn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.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právn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.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predp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.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Zo zmluvy o podriadenom záväzku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Z ručenia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  <w:tr w:rsidR="00467353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/>
              </w:rPr>
              <w:t>Iné podmienené záväzky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467353" w:rsidRDefault="0046735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autoSpaceDE w:val="0"/>
              <w:autoSpaceDN w:val="0"/>
              <w:adjustRightInd w:val="0"/>
              <w:spacing w:after="0"/>
              <w:ind w:right="74"/>
              <w:jc w:val="both"/>
              <w:rPr>
                <w:rFonts w:ascii="Calibri" w:hAnsi="Calibri" w:cs="Calibri"/>
                <w:lang/>
              </w:rPr>
            </w:pPr>
          </w:p>
        </w:tc>
      </w:tr>
    </w:tbl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/>
        <w:ind w:right="74"/>
        <w:jc w:val="both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/>
        </w:rPr>
        <w:tab/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>e)</w:t>
      </w:r>
      <w:r>
        <w:rPr>
          <w:rFonts w:ascii="Times New Roman" w:hAnsi="Times New Roman" w:cs="Times New Roman"/>
          <w:b/>
          <w:bCs/>
          <w:sz w:val="18"/>
          <w:szCs w:val="18"/>
          <w:lang/>
        </w:rPr>
        <w:tab/>
        <w:t xml:space="preserve">opise významných povinností účtovnej jednotky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/>
        </w:rPr>
        <w:t>vypl</w:t>
      </w:r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ývajúcich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dôchodkových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programov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zamestnancov</w:t>
      </w:r>
      <w:proofErr w:type="spellEnd"/>
      <w:r>
        <w:rPr>
          <w:rFonts w:ascii="Times New Roman" w:hAnsi="Times New Roman" w:cs="Times New Roman"/>
          <w:b/>
          <w:bCs/>
          <w:sz w:val="18"/>
          <w:szCs w:val="18"/>
          <w:lang w:val="en-US"/>
        </w:rPr>
        <w:t>:</w:t>
      </w: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 w:line="240" w:lineRule="auto"/>
        <w:ind w:right="74"/>
        <w:jc w:val="both"/>
        <w:rPr>
          <w:rFonts w:ascii="Calibri" w:hAnsi="Calibri" w:cs="Calibri"/>
          <w:lang/>
        </w:rPr>
      </w:pPr>
    </w:p>
    <w:p w:rsidR="00467353" w:rsidRDefault="00467353" w:rsidP="00467353">
      <w:pPr>
        <w:tabs>
          <w:tab w:val="left" w:pos="0"/>
          <w:tab w:val="left" w:pos="142"/>
          <w:tab w:val="left" w:pos="426"/>
          <w:tab w:val="left" w:pos="709"/>
        </w:tabs>
        <w:autoSpaceDE w:val="0"/>
        <w:autoSpaceDN w:val="0"/>
        <w:adjustRightInd w:val="0"/>
        <w:spacing w:after="0" w:line="240" w:lineRule="auto"/>
        <w:ind w:right="74"/>
        <w:jc w:val="both"/>
        <w:rPr>
          <w:rFonts w:ascii="Calibri" w:hAnsi="Calibri" w:cs="Calibri"/>
          <w:lang/>
        </w:rPr>
      </w:pPr>
    </w:p>
    <w:p w:rsidR="005527E2" w:rsidRDefault="005527E2"/>
    <w:sectPr w:rsidR="005527E2" w:rsidSect="004C66E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'Times New Roman', serif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AF1E9AF6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467353"/>
    <w:rsid w:val="00467353"/>
    <w:rsid w:val="00552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3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1392</Words>
  <Characters>7937</Characters>
  <Application>Microsoft Office Word</Application>
  <DocSecurity>0</DocSecurity>
  <Lines>66</Lines>
  <Paragraphs>18</Paragraphs>
  <ScaleCrop>false</ScaleCrop>
  <Company/>
  <LinksUpToDate>false</LinksUpToDate>
  <CharactersWithSpaces>9311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2019-03-27T11:41:00Z</dcterms:created>
  <dcterms:modified xsi:type="dcterms:W3CDTF">2019-03-27T11:43:00Z</dcterms:modified>
</cp:coreProperties>
</file>