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0D7686" w14:textId="6BBE992A" w:rsidR="00615589" w:rsidRPr="00BC7729" w:rsidRDefault="00EF76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VŠEOBECNÉ INFORMÁCIE</w:t>
      </w:r>
    </w:p>
    <w:p w14:paraId="4BB726A2" w14:textId="3423AAEB" w:rsidR="008B74F7" w:rsidRDefault="00BE54AD" w:rsidP="00CC67E6">
      <w:pPr>
        <w:pStyle w:val="Nadpis2"/>
        <w:numPr>
          <w:ilvl w:val="0"/>
          <w:numId w:val="7"/>
        </w:numPr>
        <w:spacing w:after="240"/>
        <w:jc w:val="both"/>
        <w:rPr>
          <w:rFonts w:ascii="Arial" w:hAnsi="Arial" w:cs="Arial"/>
        </w:rPr>
      </w:pPr>
      <w:bookmarkStart w:id="0" w:name="_Toc530739895"/>
      <w:r w:rsidRPr="00BC7729">
        <w:rPr>
          <w:rFonts w:ascii="Arial" w:hAnsi="Arial" w:cs="Arial"/>
        </w:rPr>
        <w:t xml:space="preserve">Obchodné meno a sídlo Spoločnosti, </w:t>
      </w:r>
      <w:r w:rsidR="00E57CD5">
        <w:rPr>
          <w:rFonts w:ascii="Arial" w:hAnsi="Arial" w:cs="Arial"/>
        </w:rPr>
        <w:t>opis hlavných činnosti Spoločnosti</w:t>
      </w:r>
      <w:r w:rsidRPr="00BC7729">
        <w:rPr>
          <w:rFonts w:ascii="Arial" w:hAnsi="Arial" w:cs="Arial"/>
        </w:rPr>
        <w:t>:</w:t>
      </w:r>
      <w:bookmarkStart w:id="1" w:name="_Toc530739896"/>
      <w:bookmarkEnd w:id="0"/>
    </w:p>
    <w:p w14:paraId="5760B6F6" w14:textId="2264E1A0" w:rsidR="00D46B66" w:rsidRDefault="00D46B66" w:rsidP="00D46B66">
      <w:pPr>
        <w:spacing w:after="0" w:line="240" w:lineRule="auto"/>
        <w:ind w:left="720"/>
      </w:pPr>
      <w:proofErr w:type="spellStart"/>
      <w:r>
        <w:t>TechCenter</w:t>
      </w:r>
      <w:proofErr w:type="spellEnd"/>
      <w:r>
        <w:t>, s.r.o.</w:t>
      </w:r>
    </w:p>
    <w:p w14:paraId="13308F18" w14:textId="1EE6B842" w:rsidR="00D46B66" w:rsidRDefault="00D46B66" w:rsidP="00D46B66">
      <w:pPr>
        <w:spacing w:after="0" w:line="240" w:lineRule="auto"/>
        <w:ind w:left="720"/>
      </w:pPr>
      <w:r>
        <w:t>Dunajská 15</w:t>
      </w:r>
    </w:p>
    <w:p w14:paraId="6A42B4D2" w14:textId="41A34652" w:rsidR="00D46B66" w:rsidRDefault="00D46B66" w:rsidP="00D46B66">
      <w:pPr>
        <w:spacing w:after="0" w:line="240" w:lineRule="auto"/>
        <w:ind w:left="720"/>
      </w:pPr>
      <w:r>
        <w:t>811 08 Bratislava</w:t>
      </w:r>
    </w:p>
    <w:p w14:paraId="2FCDA02A" w14:textId="77777777" w:rsidR="00D46B66" w:rsidRPr="00D46B66" w:rsidRDefault="00D46B66" w:rsidP="00D46B66">
      <w:pPr>
        <w:spacing w:after="0" w:line="240" w:lineRule="auto"/>
        <w:ind w:left="720"/>
      </w:pPr>
    </w:p>
    <w:p w14:paraId="1F9B7FF7" w14:textId="77777777" w:rsidR="00D46B66" w:rsidRDefault="00BE54AD" w:rsidP="00D46B66">
      <w:pPr>
        <w:spacing w:after="0"/>
        <w:rPr>
          <w:rFonts w:ascii="Arial" w:hAnsi="Arial" w:cs="Arial"/>
          <w:b/>
        </w:rPr>
      </w:pPr>
      <w:r w:rsidRPr="00E57CD5">
        <w:rPr>
          <w:rFonts w:ascii="Arial" w:hAnsi="Arial" w:cs="Arial"/>
          <w:b/>
        </w:rPr>
        <w:t>Hlavnými činnosťami Spoločnosti sú</w:t>
      </w:r>
      <w:r w:rsidR="00D7265E">
        <w:rPr>
          <w:rFonts w:ascii="Arial" w:hAnsi="Arial" w:cs="Arial"/>
          <w:b/>
        </w:rPr>
        <w:t xml:space="preserve"> </w:t>
      </w:r>
      <w:bookmarkEnd w:id="1"/>
    </w:p>
    <w:p w14:paraId="08BB53CB" w14:textId="77777777" w:rsidR="00D46B66" w:rsidRDefault="00D46B66" w:rsidP="00D46B66">
      <w:pPr>
        <w:spacing w:after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</w:t>
      </w:r>
    </w:p>
    <w:p w14:paraId="7683C3A2" w14:textId="77777777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      </w:t>
      </w:r>
      <w:r>
        <w:rPr>
          <w:rFonts w:ascii="Arial" w:hAnsi="Arial" w:cs="Arial"/>
        </w:rPr>
        <w:t>Sprostredkovateľská činnosť v oblasti obchodu</w:t>
      </w:r>
    </w:p>
    <w:p w14:paraId="4051B2C8" w14:textId="77777777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Sprostredkovateľská činnosť v oblasti výroby</w:t>
      </w:r>
    </w:p>
    <w:p w14:paraId="24B2214C" w14:textId="5A0EACE9" w:rsidR="008B74F7" w:rsidRDefault="00D46B66" w:rsidP="00D46B66">
      <w:pPr>
        <w:spacing w:after="0"/>
        <w:rPr>
          <w:rFonts w:ascii="Arial" w:hAnsi="Arial" w:cs="Arial"/>
          <w:color w:val="FF0000"/>
        </w:rPr>
      </w:pPr>
      <w:r>
        <w:rPr>
          <w:rFonts w:ascii="Arial" w:hAnsi="Arial" w:cs="Arial"/>
        </w:rPr>
        <w:t xml:space="preserve">            Činnosť podnikateľských, organizačných a ekonomických poradcov   </w:t>
      </w:r>
      <w:r w:rsidR="009A07FF" w:rsidRPr="009A07FF">
        <w:rPr>
          <w:rFonts w:ascii="Arial" w:hAnsi="Arial" w:cs="Arial"/>
          <w:color w:val="FF0000"/>
        </w:rPr>
        <w:t xml:space="preserve"> </w:t>
      </w:r>
    </w:p>
    <w:p w14:paraId="000C4489" w14:textId="593D1C2B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  <w:color w:val="FF0000"/>
        </w:rPr>
        <w:t xml:space="preserve">            </w:t>
      </w:r>
      <w:r>
        <w:rPr>
          <w:rFonts w:ascii="Arial" w:hAnsi="Arial" w:cs="Arial"/>
        </w:rPr>
        <w:t>Reklamné a marketingové služby</w:t>
      </w:r>
    </w:p>
    <w:p w14:paraId="186E785D" w14:textId="1DA749B1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Prenájom hnuteľných vecí</w:t>
      </w:r>
    </w:p>
    <w:p w14:paraId="35C2DB1A" w14:textId="1B55AB12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Administratívne služby</w:t>
      </w:r>
    </w:p>
    <w:p w14:paraId="409094FA" w14:textId="3C80B6DF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Finančný leasing</w:t>
      </w:r>
    </w:p>
    <w:p w14:paraId="30F451C5" w14:textId="3B60BD35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Počítačové služby</w:t>
      </w:r>
    </w:p>
    <w:p w14:paraId="14B7DFFF" w14:textId="77777777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Výskum a vývoj v oblasti strojárenstva</w:t>
      </w:r>
    </w:p>
    <w:p w14:paraId="2E662592" w14:textId="53787BF4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Výroba strojov pre hospodárske odvetvia</w:t>
      </w:r>
    </w:p>
    <w:p w14:paraId="50382997" w14:textId="47400CDD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Príprava a vypracovanie technických návrhov a štúdií v oblasti strojárenstva</w:t>
      </w:r>
    </w:p>
    <w:p w14:paraId="7F3A6727" w14:textId="03A9DB1B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Strojárska výroba – výroba jednoduchých výrobkov z kovu</w:t>
      </w:r>
    </w:p>
    <w:p w14:paraId="2DA23AAE" w14:textId="77777777" w:rsidR="00D46B66" w:rsidRDefault="00D46B66" w:rsidP="00D46B66">
      <w:pPr>
        <w:spacing w:after="0"/>
        <w:rPr>
          <w:rFonts w:ascii="Arial" w:hAnsi="Arial" w:cs="Arial"/>
        </w:rPr>
      </w:pPr>
    </w:p>
    <w:p w14:paraId="094771C6" w14:textId="03535164" w:rsidR="00D46B66" w:rsidRP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</w:p>
    <w:p w14:paraId="58F222E4" w14:textId="5AB506B2" w:rsidR="00E57CD5" w:rsidRPr="00BC7729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2. </w:t>
      </w:r>
      <w:r w:rsidR="00E57CD5" w:rsidRPr="00BC7729">
        <w:rPr>
          <w:rFonts w:ascii="Arial" w:hAnsi="Arial" w:cs="Arial"/>
        </w:rPr>
        <w:t>Dátum schválenia účtovnej závierky za predchádzajúce účtovné obdobie</w:t>
      </w:r>
    </w:p>
    <w:p w14:paraId="5C315F7D" w14:textId="28E30376" w:rsidR="00E57CD5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Účtovná závierka Spoločnosti k</w:t>
      </w:r>
      <w:r w:rsidR="00D46B66">
        <w:rPr>
          <w:rFonts w:ascii="Arial" w:hAnsi="Arial" w:cs="Arial"/>
        </w:rPr>
        <w:t> 31. 12. 201</w:t>
      </w:r>
      <w:r w:rsidR="00455506">
        <w:rPr>
          <w:rFonts w:ascii="Arial" w:hAnsi="Arial" w:cs="Arial"/>
        </w:rPr>
        <w:t>7</w:t>
      </w:r>
      <w:r w:rsidRPr="00BC7729">
        <w:rPr>
          <w:rFonts w:ascii="Arial" w:hAnsi="Arial" w:cs="Arial"/>
        </w:rPr>
        <w:t xml:space="preserve">, za predchádzajúce účtovné obdobie, bola schválená valným zhromaždením Spoločnosti </w:t>
      </w:r>
      <w:proofErr w:type="spellStart"/>
      <w:r w:rsidR="00D46B66">
        <w:rPr>
          <w:rFonts w:ascii="Arial" w:eastAsiaTheme="minorEastAsia" w:hAnsi="Arial" w:cs="Arial"/>
          <w:color w:val="000000"/>
          <w:lang w:val="en-US"/>
        </w:rPr>
        <w:t>dňa</w:t>
      </w:r>
      <w:proofErr w:type="spellEnd"/>
      <w:r w:rsidR="00AC6FD7">
        <w:rPr>
          <w:rFonts w:ascii="Arial" w:eastAsiaTheme="minorEastAsia" w:hAnsi="Arial" w:cs="Arial"/>
          <w:color w:val="000000"/>
          <w:lang w:val="en-US"/>
        </w:rPr>
        <w:t xml:space="preserve"> </w:t>
      </w:r>
      <w:r w:rsidR="00455506">
        <w:rPr>
          <w:rFonts w:ascii="Arial" w:eastAsiaTheme="minorEastAsia" w:hAnsi="Arial" w:cs="Arial"/>
          <w:color w:val="000000"/>
          <w:lang w:val="en-US"/>
        </w:rPr>
        <w:t>18. 05. 2018</w:t>
      </w:r>
    </w:p>
    <w:p w14:paraId="3D82A65D" w14:textId="644B1FCA" w:rsidR="00E57CD5" w:rsidRPr="00BC7729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 w:rsidR="00E57CD5" w:rsidRPr="00BC7729">
        <w:rPr>
          <w:rFonts w:ascii="Arial" w:hAnsi="Arial" w:cs="Arial"/>
        </w:rPr>
        <w:t>Právny dôvod na zostavenie účtovnej závierky</w:t>
      </w:r>
    </w:p>
    <w:p w14:paraId="58350D48" w14:textId="4E220295" w:rsidR="00E57CD5" w:rsidRPr="00BC7729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Účtovná závierka Spoločnosti </w:t>
      </w:r>
      <w:r w:rsidRPr="00400A63">
        <w:rPr>
          <w:rFonts w:ascii="Arial" w:hAnsi="Arial" w:cs="Arial"/>
        </w:rPr>
        <w:t xml:space="preserve">k </w:t>
      </w:r>
      <w:r w:rsidR="00D72DA3">
        <w:rPr>
          <w:rFonts w:ascii="Arial" w:hAnsi="Arial" w:cs="Arial"/>
        </w:rPr>
        <w:t>31</w:t>
      </w:r>
      <w:r w:rsidRPr="0035029C">
        <w:rPr>
          <w:rFonts w:ascii="Arial" w:eastAsiaTheme="minorEastAsia" w:hAnsi="Arial" w:cs="Arial"/>
          <w:color w:val="000000"/>
          <w:lang w:val="en-US"/>
        </w:rPr>
        <w:t>.</w:t>
      </w:r>
      <w:r w:rsidR="00D72DA3">
        <w:rPr>
          <w:rFonts w:ascii="Arial" w:eastAsiaTheme="minorEastAsia" w:hAnsi="Arial" w:cs="Arial"/>
          <w:color w:val="000000"/>
          <w:lang w:val="en-US"/>
        </w:rPr>
        <w:t>12.201</w:t>
      </w:r>
      <w:r w:rsidR="00455506">
        <w:rPr>
          <w:rFonts w:ascii="Arial" w:eastAsiaTheme="minorEastAsia" w:hAnsi="Arial" w:cs="Arial"/>
          <w:color w:val="000000"/>
          <w:lang w:val="en-US"/>
        </w:rPr>
        <w:t>8</w:t>
      </w:r>
      <w:r w:rsidRPr="0035029C">
        <w:rPr>
          <w:rFonts w:ascii="Arial" w:eastAsiaTheme="minorEastAsia" w:hAnsi="Arial" w:cs="Arial"/>
          <w:color w:val="000000"/>
          <w:lang w:val="en-US"/>
        </w:rPr>
        <w:t xml:space="preserve"> </w:t>
      </w:r>
      <w:r>
        <w:rPr>
          <w:rFonts w:ascii="Arial" w:eastAsiaTheme="minorEastAsia" w:hAnsi="Arial" w:cs="Arial"/>
          <w:color w:val="000000"/>
          <w:lang w:val="en-US"/>
        </w:rPr>
        <w:t xml:space="preserve"> </w:t>
      </w:r>
      <w:r w:rsidRPr="00BC7729">
        <w:rPr>
          <w:rFonts w:ascii="Arial" w:hAnsi="Arial" w:cs="Arial"/>
        </w:rPr>
        <w:t>je zostavená ako riadna účtovná závierka podľa § 17 ods. 6 zákona NR SR č. 431/2002 Z. z. o účtovníctve, za účtovné obdobie od</w:t>
      </w:r>
      <w:r>
        <w:rPr>
          <w:rFonts w:ascii="Arial" w:hAnsi="Arial" w:cs="Arial"/>
        </w:rPr>
        <w:t xml:space="preserve"> </w:t>
      </w:r>
      <w:r w:rsidR="00D72DA3" w:rsidRPr="00D46B66">
        <w:rPr>
          <w:rFonts w:ascii="Arial" w:hAnsi="Arial" w:cs="Arial"/>
        </w:rPr>
        <w:t>1</w:t>
      </w:r>
      <w:r w:rsidRPr="00D46B66">
        <w:rPr>
          <w:rFonts w:ascii="Arial" w:eastAsiaTheme="minorEastAsia" w:hAnsi="Arial" w:cs="Arial"/>
          <w:color w:val="000000"/>
          <w:lang w:val="en-US"/>
        </w:rPr>
        <w:t>.</w:t>
      </w:r>
      <w:r w:rsidR="00D72DA3" w:rsidRPr="00D46B66">
        <w:rPr>
          <w:rFonts w:ascii="Arial" w:eastAsiaTheme="minorEastAsia" w:hAnsi="Arial" w:cs="Arial"/>
          <w:color w:val="000000"/>
          <w:lang w:val="en-US"/>
        </w:rPr>
        <w:t>1.201</w:t>
      </w:r>
      <w:r w:rsidR="00455506">
        <w:rPr>
          <w:rFonts w:ascii="Arial" w:eastAsiaTheme="minorEastAsia" w:hAnsi="Arial" w:cs="Arial"/>
          <w:color w:val="000000"/>
          <w:lang w:val="en-US"/>
        </w:rPr>
        <w:t>8</w:t>
      </w:r>
      <w:r w:rsidRPr="0035029C">
        <w:rPr>
          <w:rFonts w:ascii="Arial" w:eastAsiaTheme="minorEastAsia" w:hAnsi="Arial" w:cs="Arial"/>
          <w:color w:val="000000"/>
          <w:lang w:val="en-US"/>
        </w:rPr>
        <w:t xml:space="preserve">  </w:t>
      </w:r>
      <w:r>
        <w:rPr>
          <w:rFonts w:ascii="Arial" w:hAnsi="Arial" w:cs="Arial"/>
        </w:rPr>
        <w:t xml:space="preserve"> </w:t>
      </w:r>
      <w:r w:rsidRPr="00BC7729">
        <w:rPr>
          <w:rFonts w:ascii="Arial" w:hAnsi="Arial" w:cs="Arial"/>
        </w:rPr>
        <w:t>do</w:t>
      </w:r>
      <w:r>
        <w:rPr>
          <w:rFonts w:ascii="Arial" w:hAnsi="Arial" w:cs="Arial"/>
        </w:rPr>
        <w:t xml:space="preserve"> </w:t>
      </w:r>
      <w:r w:rsidR="00D72DA3">
        <w:rPr>
          <w:rFonts w:ascii="Arial" w:hAnsi="Arial" w:cs="Arial"/>
        </w:rPr>
        <w:t>31</w:t>
      </w:r>
      <w:r w:rsidRPr="0035029C">
        <w:rPr>
          <w:rFonts w:ascii="Arial" w:eastAsiaTheme="minorEastAsia" w:hAnsi="Arial" w:cs="Arial"/>
          <w:color w:val="000000"/>
          <w:lang w:val="en-US"/>
        </w:rPr>
        <w:t>.</w:t>
      </w:r>
      <w:r w:rsidR="00D72DA3">
        <w:rPr>
          <w:rFonts w:ascii="Arial" w:eastAsiaTheme="minorEastAsia" w:hAnsi="Arial" w:cs="Arial"/>
          <w:color w:val="000000"/>
          <w:lang w:val="en-US"/>
        </w:rPr>
        <w:t>12</w:t>
      </w:r>
      <w:r w:rsidRPr="00BC7729">
        <w:rPr>
          <w:rFonts w:ascii="Arial" w:hAnsi="Arial" w:cs="Arial"/>
        </w:rPr>
        <w:t>.</w:t>
      </w:r>
      <w:r w:rsidR="00D72DA3">
        <w:rPr>
          <w:rFonts w:ascii="Arial" w:hAnsi="Arial" w:cs="Arial"/>
        </w:rPr>
        <w:t>201</w:t>
      </w:r>
      <w:r w:rsidR="00455506">
        <w:rPr>
          <w:rFonts w:ascii="Arial" w:hAnsi="Arial" w:cs="Arial"/>
        </w:rPr>
        <w:t>8</w:t>
      </w:r>
      <w:r w:rsidR="00D72DA3">
        <w:rPr>
          <w:rFonts w:ascii="Arial" w:hAnsi="Arial" w:cs="Arial"/>
        </w:rPr>
        <w:t>.</w:t>
      </w:r>
    </w:p>
    <w:p w14:paraId="64521F2B" w14:textId="0A8762D0" w:rsidR="00E57CD5" w:rsidRDefault="00732CBC" w:rsidP="00D46B66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4. </w:t>
      </w:r>
      <w:r w:rsidR="00E57CD5">
        <w:rPr>
          <w:rFonts w:ascii="Arial" w:hAnsi="Arial" w:cs="Arial"/>
        </w:rPr>
        <w:t>Informácie o konsolidovanom celku</w:t>
      </w:r>
      <w:r w:rsidR="0038671A">
        <w:rPr>
          <w:rFonts w:ascii="Arial" w:hAnsi="Arial" w:cs="Arial"/>
        </w:rPr>
        <w:t xml:space="preserve"> </w:t>
      </w:r>
    </w:p>
    <w:p w14:paraId="06E66B41" w14:textId="547F4499" w:rsidR="00D46B66" w:rsidRDefault="00D46B66" w:rsidP="00D46B66">
      <w:r>
        <w:t>Spoločnosť nie je súčasťou konsolidovaného celku.</w:t>
      </w:r>
    </w:p>
    <w:p w14:paraId="31778949" w14:textId="77777777" w:rsidR="00D46B66" w:rsidRPr="00D46B66" w:rsidRDefault="00D46B66" w:rsidP="00D46B66"/>
    <w:p w14:paraId="3EB211BF" w14:textId="42EA46D0" w:rsidR="004C693F" w:rsidRPr="004C693F" w:rsidRDefault="00732CBC" w:rsidP="004E6AC8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5. </w:t>
      </w:r>
      <w:r w:rsidR="00615589" w:rsidRPr="00831F54">
        <w:rPr>
          <w:rFonts w:ascii="Arial" w:hAnsi="Arial" w:cs="Arial"/>
        </w:rPr>
        <w:t>Počet zamestnancov</w:t>
      </w:r>
    </w:p>
    <w:tbl>
      <w:tblPr>
        <w:tblW w:w="5000" w:type="pct"/>
        <w:tblInd w:w="-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8"/>
        <w:gridCol w:w="5282"/>
      </w:tblGrid>
      <w:tr w:rsidR="00D72DA3" w:rsidRPr="00DD7D6D" w14:paraId="0058FEA5" w14:textId="77777777" w:rsidTr="00D72DA3">
        <w:trPr>
          <w:divId w:val="354306498"/>
          <w:trHeight w:val="540"/>
        </w:trPr>
        <w:tc>
          <w:tcPr>
            <w:tcW w:w="3798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234CCB" w14:textId="77777777" w:rsidR="00D72DA3" w:rsidRPr="00DD7D6D" w:rsidRDefault="00D72DA3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5344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5D333" w14:textId="77777777" w:rsidR="00D72DA3" w:rsidRPr="00DD7D6D" w:rsidRDefault="00D72DA3" w:rsidP="00831F54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D72DA3" w:rsidRPr="00DD7D6D" w14:paraId="7EC2099C" w14:textId="77777777" w:rsidTr="00D72DA3">
        <w:trPr>
          <w:divId w:val="354306498"/>
          <w:trHeight w:val="345"/>
        </w:trPr>
        <w:tc>
          <w:tcPr>
            <w:tcW w:w="37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DACAC" w14:textId="77777777" w:rsidR="00D72DA3" w:rsidRPr="00DD7D6D" w:rsidRDefault="00D72DA3" w:rsidP="00831F54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53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462D30" w14:textId="23404EA9" w:rsidR="00D72DA3" w:rsidRPr="00DD7D6D" w:rsidRDefault="00D46B66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D72DA3" w:rsidRPr="00DD7D6D" w14:paraId="6642BDD5" w14:textId="77777777" w:rsidTr="00D72DA3">
        <w:trPr>
          <w:divId w:val="354306498"/>
          <w:trHeight w:val="615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7983C" w14:textId="77777777" w:rsidR="00D72DA3" w:rsidRPr="00DD7D6D" w:rsidRDefault="00D72DA3" w:rsidP="00831F54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53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982BA8" w14:textId="03F59EFC" w:rsidR="00D72DA3" w:rsidRPr="00DD7D6D" w:rsidRDefault="00D46B66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D72DA3" w:rsidRPr="00DD7D6D" w14:paraId="14C6FBD7" w14:textId="77777777" w:rsidTr="00D72DA3">
        <w:trPr>
          <w:divId w:val="354306498"/>
          <w:trHeight w:val="330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97783" w14:textId="77777777" w:rsidR="00D72DA3" w:rsidRPr="00DD7D6D" w:rsidRDefault="00D72DA3" w:rsidP="00831F54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53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EA9BFB" w14:textId="28B040B9" w:rsidR="00D72DA3" w:rsidRPr="00DD7D6D" w:rsidRDefault="00D46B66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0</w:t>
            </w:r>
          </w:p>
        </w:tc>
      </w:tr>
    </w:tbl>
    <w:p w14:paraId="51E9AACB" w14:textId="1FCF2DB9" w:rsidR="001A43D3" w:rsidRPr="00817B25" w:rsidRDefault="001A43D3" w:rsidP="001A43D3">
      <w:pPr>
        <w:spacing w:after="120" w:line="276" w:lineRule="auto"/>
        <w:rPr>
          <w:rFonts w:ascii="Arial" w:hAnsi="Arial" w:cs="Arial"/>
          <w:color w:val="FF0000"/>
          <w:sz w:val="18"/>
          <w:szCs w:val="18"/>
        </w:rPr>
      </w:pPr>
    </w:p>
    <w:p w14:paraId="6FF3F68E" w14:textId="723F59C8" w:rsidR="008A68DB" w:rsidRPr="00BC7729" w:rsidRDefault="008A68DB" w:rsidP="009F0017">
      <w:pPr>
        <w:pStyle w:val="Nadpis2"/>
        <w:ind w:left="284"/>
      </w:pPr>
    </w:p>
    <w:p w14:paraId="0BA23456" w14:textId="7EED02FA" w:rsidR="00831F54" w:rsidRDefault="00831F5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lastRenderedPageBreak/>
        <w:t>INFORMÁCIE O</w:t>
      </w:r>
      <w:r>
        <w:rPr>
          <w:rFonts w:ascii="Arial" w:hAnsi="Arial" w:cs="Arial"/>
          <w:sz w:val="24"/>
        </w:rPr>
        <w:t> ORGÁNOCH SPOLOČNOSTI</w:t>
      </w:r>
    </w:p>
    <w:p w14:paraId="054CB321" w14:textId="15CBF22B" w:rsidR="00D46B66" w:rsidRDefault="00D46B66" w:rsidP="00D46B66">
      <w:pPr>
        <w:spacing w:after="0"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Spoločníci :  Strojárne TWO, a.s.</w:t>
      </w:r>
    </w:p>
    <w:p w14:paraId="4C16202E" w14:textId="2C83569B" w:rsidR="00D46B66" w:rsidRDefault="00D46B66" w:rsidP="00D46B66">
      <w:pPr>
        <w:spacing w:after="0"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</w:t>
      </w:r>
      <w:proofErr w:type="spellStart"/>
      <w:r>
        <w:rPr>
          <w:rFonts w:ascii="Arial" w:hAnsi="Arial" w:cs="Arial"/>
        </w:rPr>
        <w:t>Haburská</w:t>
      </w:r>
      <w:proofErr w:type="spellEnd"/>
      <w:r>
        <w:rPr>
          <w:rFonts w:ascii="Arial" w:hAnsi="Arial" w:cs="Arial"/>
        </w:rPr>
        <w:t xml:space="preserve"> 49/A</w:t>
      </w:r>
    </w:p>
    <w:p w14:paraId="7682E5F1" w14:textId="77777777" w:rsidR="00D46B66" w:rsidRDefault="00D46B66" w:rsidP="00D46B66">
      <w:pPr>
        <w:spacing w:after="0"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821 01 Bratislava</w:t>
      </w:r>
    </w:p>
    <w:p w14:paraId="65C69B8F" w14:textId="77777777" w:rsidR="00D46B66" w:rsidRDefault="00D46B66" w:rsidP="00D46B66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54EFD7CA" w14:textId="36C374CE" w:rsidR="00D46B66" w:rsidRDefault="00D46B66" w:rsidP="00D46B66">
      <w:pPr>
        <w:spacing w:after="0"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Štatutárny orgán:</w:t>
      </w:r>
      <w:r w:rsidR="00AC6FD7">
        <w:rPr>
          <w:rFonts w:ascii="Arial" w:hAnsi="Arial" w:cs="Arial"/>
        </w:rPr>
        <w:t xml:space="preserve"> -  </w:t>
      </w:r>
      <w:r>
        <w:rPr>
          <w:rFonts w:ascii="Arial" w:hAnsi="Arial" w:cs="Arial"/>
        </w:rPr>
        <w:t xml:space="preserve">Ing. </w:t>
      </w:r>
      <w:r w:rsidR="00455506">
        <w:rPr>
          <w:rFonts w:ascii="Arial" w:hAnsi="Arial" w:cs="Arial"/>
        </w:rPr>
        <w:t xml:space="preserve">Ľuboš Donoval </w:t>
      </w:r>
      <w:r>
        <w:rPr>
          <w:rFonts w:ascii="Arial" w:hAnsi="Arial" w:cs="Arial"/>
        </w:rPr>
        <w:t xml:space="preserve"> -    konateľ spoločnosti  </w:t>
      </w:r>
    </w:p>
    <w:p w14:paraId="1F1635F8" w14:textId="77777777" w:rsidR="00D46B66" w:rsidRDefault="00D46B66" w:rsidP="00831F54">
      <w:pPr>
        <w:spacing w:after="240" w:line="276" w:lineRule="auto"/>
        <w:jc w:val="both"/>
        <w:rPr>
          <w:rFonts w:ascii="Arial" w:hAnsi="Arial" w:cs="Arial"/>
        </w:rPr>
      </w:pPr>
    </w:p>
    <w:p w14:paraId="0A06C51D" w14:textId="04753245" w:rsidR="00EF7632" w:rsidRDefault="00EF7632" w:rsidP="00831F54">
      <w:pPr>
        <w:spacing w:after="240" w:line="276" w:lineRule="auto"/>
        <w:jc w:val="both"/>
        <w:rPr>
          <w:rFonts w:ascii="Arial" w:hAnsi="Arial" w:cs="Arial"/>
          <w:color w:val="FF0000"/>
        </w:rPr>
      </w:pPr>
      <w:r w:rsidRPr="00D72DA3">
        <w:rPr>
          <w:rFonts w:ascii="Arial" w:hAnsi="Arial" w:cs="Arial"/>
        </w:rPr>
        <w:t>Spoločnosť neposkytla členom orgánov účtovnej jednotky záruky, pôžičky a prostriedky na súkromné účely.</w:t>
      </w:r>
    </w:p>
    <w:p w14:paraId="7BF75611" w14:textId="1A587BEE" w:rsidR="001112E8" w:rsidRPr="00BC7729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 w:rsidR="00EF7632">
        <w:rPr>
          <w:rFonts w:ascii="Arial" w:hAnsi="Arial" w:cs="Arial"/>
          <w:sz w:val="24"/>
        </w:rPr>
        <w:t> PRIJATÝCH POSTUPOCH</w:t>
      </w:r>
    </w:p>
    <w:p w14:paraId="314BD5A9" w14:textId="35EB4A7E" w:rsidR="001C42AC" w:rsidRPr="00282C6B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282C6B">
        <w:rPr>
          <w:rFonts w:ascii="Arial" w:hAnsi="Arial" w:cs="Arial"/>
          <w:b/>
        </w:rPr>
        <w:t>Predpoklad nepretržitého pokračovania v činnosti</w:t>
      </w:r>
    </w:p>
    <w:p w14:paraId="5A05A84B" w14:textId="4D49DB1B" w:rsidR="001112E8" w:rsidRPr="001C42AC" w:rsidRDefault="001112E8" w:rsidP="001C42AC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Účtovná závierka bola zostavená za predpokladu, že Spoločnosť bude nepretržite pokračovať vo svojej činnosti (</w:t>
      </w:r>
      <w:proofErr w:type="spellStart"/>
      <w:r w:rsidRPr="001C42AC">
        <w:rPr>
          <w:rFonts w:ascii="Arial" w:hAnsi="Arial" w:cs="Arial"/>
        </w:rPr>
        <w:t>going</w:t>
      </w:r>
      <w:proofErr w:type="spellEnd"/>
      <w:r w:rsidRPr="001C42AC">
        <w:rPr>
          <w:rFonts w:ascii="Arial" w:hAnsi="Arial" w:cs="Arial"/>
        </w:rPr>
        <w:t xml:space="preserve"> </w:t>
      </w:r>
      <w:proofErr w:type="spellStart"/>
      <w:r w:rsidRPr="001C42AC">
        <w:rPr>
          <w:rFonts w:ascii="Arial" w:hAnsi="Arial" w:cs="Arial"/>
        </w:rPr>
        <w:t>concern</w:t>
      </w:r>
      <w:proofErr w:type="spellEnd"/>
      <w:r w:rsidRPr="001C42AC">
        <w:rPr>
          <w:rFonts w:ascii="Arial" w:hAnsi="Arial" w:cs="Arial"/>
        </w:rPr>
        <w:t>).</w:t>
      </w:r>
    </w:p>
    <w:p w14:paraId="1016BE24" w14:textId="77777777" w:rsidR="009912A2" w:rsidRPr="009912A2" w:rsidRDefault="009912A2" w:rsidP="009912A2">
      <w:pPr>
        <w:pStyle w:val="Odsekzoznamu"/>
        <w:spacing w:after="240" w:line="276" w:lineRule="auto"/>
        <w:ind w:left="284"/>
        <w:jc w:val="both"/>
        <w:rPr>
          <w:rFonts w:ascii="Arial" w:hAnsi="Arial" w:cs="Arial"/>
        </w:rPr>
      </w:pPr>
    </w:p>
    <w:p w14:paraId="5DAEA12D" w14:textId="0F43A634" w:rsidR="001C42AC" w:rsidRPr="001C42AC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1C42AC">
        <w:rPr>
          <w:rFonts w:ascii="Arial" w:hAnsi="Arial" w:cs="Arial"/>
          <w:b/>
        </w:rPr>
        <w:t>Účtovné metódy a účtovné zásady</w:t>
      </w:r>
    </w:p>
    <w:p w14:paraId="639086F9" w14:textId="4E8350E0" w:rsidR="000F39AA" w:rsidRPr="00D72DA3" w:rsidRDefault="001112E8" w:rsidP="00D72DA3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Účtovné metódy a všeobecné účtovné zásady boli účtovnou jednotkou konzistentne aplikované.</w:t>
      </w:r>
    </w:p>
    <w:p w14:paraId="3490EDE4" w14:textId="0F1A2D30" w:rsidR="004F13BB" w:rsidRDefault="004F13BB" w:rsidP="004F13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Účtovníctvo sa vedie na základe dodržania časovej a vecnej súvislosti nákladov a výnosov. Za základ sa berú všetky náklady a výnosy, ktoré sa vzťahujú na účtovné obdobie bez ohľadu na dátum ich plate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nia. </w:t>
      </w:r>
    </w:p>
    <w:p w14:paraId="27A3ED29" w14:textId="4ACDA411" w:rsidR="009912A2" w:rsidRPr="00EF7632" w:rsidRDefault="00B8390B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41F3A7B6" w14:textId="42005190" w:rsidR="00282C6B" w:rsidRPr="00EF7632" w:rsidRDefault="00282C6B" w:rsidP="00EF7632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EF7632">
        <w:rPr>
          <w:rFonts w:ascii="Arial" w:eastAsiaTheme="minorHAnsi" w:hAnsi="Arial" w:cs="Arial"/>
          <w:b/>
          <w:sz w:val="22"/>
          <w:szCs w:val="22"/>
          <w:lang w:val="sk-SK"/>
        </w:rPr>
        <w:t>Transakcie, ktoré sa neuvádzajú v súvahe</w:t>
      </w:r>
    </w:p>
    <w:p w14:paraId="7160BF9D" w14:textId="135DE743" w:rsidR="009912A2" w:rsidRPr="00D72DA3" w:rsidRDefault="00D72DA3" w:rsidP="00D72DA3">
      <w:pPr>
        <w:spacing w:after="240" w:line="276" w:lineRule="auto"/>
        <w:jc w:val="both"/>
        <w:rPr>
          <w:rFonts w:ascii="Arial" w:hAnsi="Arial" w:cs="Arial"/>
        </w:rPr>
      </w:pPr>
      <w:r w:rsidRPr="00D72DA3">
        <w:rPr>
          <w:rFonts w:ascii="Arial" w:hAnsi="Arial" w:cs="Arial"/>
        </w:rPr>
        <w:t>Spoločnosť neeviduje žiadne transakcie, ktoré sa neuvádzajú v súvahe a mali by finančný vplyv na</w:t>
      </w:r>
      <w:r>
        <w:rPr>
          <w:rFonts w:ascii="Arial" w:hAnsi="Arial" w:cs="Arial"/>
        </w:rPr>
        <w:t xml:space="preserve"> </w:t>
      </w:r>
      <w:r w:rsidRPr="00D72DA3">
        <w:rPr>
          <w:rFonts w:ascii="Arial" w:hAnsi="Arial" w:cs="Arial"/>
        </w:rPr>
        <w:t>účtovnú jednotku.</w:t>
      </w:r>
    </w:p>
    <w:p w14:paraId="79F93F6A" w14:textId="52D1E486" w:rsidR="004F13BB" w:rsidRPr="00282C6B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Spôsob a určenie ocenenia majetku a záväzkov</w:t>
      </w:r>
    </w:p>
    <w:p w14:paraId="60FDF756" w14:textId="508EC285" w:rsidR="001112E8" w:rsidRPr="00BC7729" w:rsidRDefault="001112E8" w:rsidP="00B8390B">
      <w:pPr>
        <w:pStyle w:val="Zkladntext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tbl>
      <w:tblPr>
        <w:tblW w:w="9072" w:type="dxa"/>
        <w:tblInd w:w="-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5386"/>
      </w:tblGrid>
      <w:tr w:rsidR="001C42AC" w:rsidRPr="00B8390B" w14:paraId="2FF4BD26" w14:textId="77777777" w:rsidTr="001C42AC">
        <w:trPr>
          <w:trHeight w:val="705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FD6AEB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53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FB9E4C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C42AC" w:rsidRPr="00B8390B" w14:paraId="6CAEBA65" w14:textId="77777777" w:rsidTr="001C42AC">
        <w:trPr>
          <w:trHeight w:val="390"/>
        </w:trPr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09381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538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B9A9A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1716A333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31942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0D5F88" w14:textId="5DB37C5B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vlastnými nákladmi (VN)/ 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299011A2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7F973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A1CCF" w14:textId="3D12C4B2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505D3E8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01450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DHM obstaraný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C0DFF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0F968CB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34B08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655C6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66DAD831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A15C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6AD0D8" w14:textId="71C08FE8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4D404834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A4B4F3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ED6B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5DBDA2CC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1EDA5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AC1C11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3106631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1B582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1CD8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1835AD3D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1492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99DBF" w14:textId="2698AC38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616185" w:rsidRPr="00B8390B" w14:paraId="612DDA3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F9DED87" w14:textId="4141E3A4"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161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Peňažné prostriedky a ceniny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8AE48DB" w14:textId="48FA87FD" w:rsidR="00616185" w:rsidRPr="001C42AC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1C42AC" w:rsidRPr="00B8390B" w14:paraId="7E265502" w14:textId="77777777" w:rsidTr="00D72DA3">
        <w:trPr>
          <w:trHeight w:val="38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43B29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53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626EB86" w14:textId="2D1C4C7A" w:rsidR="00B8390B" w:rsidRPr="00D72DA3" w:rsidRDefault="00B8390B" w:rsidP="00D72DA3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</w:t>
            </w:r>
            <w:r w:rsidR="00D72DA3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neúčtovala o zákazkovej výrobe.</w:t>
            </w:r>
          </w:p>
        </w:tc>
      </w:tr>
      <w:tr w:rsidR="001C42AC" w:rsidRPr="00B8390B" w14:paraId="23F0BB38" w14:textId="77777777" w:rsidTr="001C42AC">
        <w:trPr>
          <w:trHeight w:val="5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982C0F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Zákazková výstav.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nehnuteľ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určenej na predaj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C08519" w14:textId="20C6AC20" w:rsidR="00B8390B" w:rsidRPr="00D72DA3" w:rsidRDefault="00B8390B" w:rsidP="00B8390B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zákazkovej výrobe nehnuteľností.</w:t>
            </w:r>
          </w:p>
          <w:p w14:paraId="2BDEF884" w14:textId="77777777" w:rsidR="00B8390B" w:rsidRPr="00D72DA3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1C42AC" w:rsidRPr="00B8390B" w14:paraId="0002686C" w14:textId="77777777" w:rsidTr="00D72DA3">
        <w:trPr>
          <w:trHeight w:val="113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4B0FF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31E72354" w14:textId="0B43203D" w:rsidR="00B8390B" w:rsidRPr="001C42AC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1C42AC" w:rsidRPr="00B8390B" w14:paraId="324B6DDE" w14:textId="77777777" w:rsidTr="00D72DA3">
        <w:trPr>
          <w:trHeight w:val="27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6CA67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1E3A012A" w14:textId="7C2167B2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cenných papieroch a podieloch.</w:t>
            </w:r>
          </w:p>
        </w:tc>
      </w:tr>
      <w:tr w:rsidR="001C42AC" w:rsidRPr="00B8390B" w14:paraId="3B68B758" w14:textId="77777777" w:rsidTr="00D72DA3">
        <w:trPr>
          <w:trHeight w:val="41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2C2ADA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DA3C35" w14:textId="2D27E550" w:rsidR="00B8390B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nákla</w:t>
            </w:r>
            <w:r w:rsidR="00D72DA3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doch a príjmoch budúcich období.</w:t>
            </w:r>
          </w:p>
        </w:tc>
      </w:tr>
      <w:tr w:rsidR="001C42AC" w:rsidRPr="00B8390B" w14:paraId="220162FC" w14:textId="77777777" w:rsidTr="001C42AC">
        <w:trPr>
          <w:trHeight w:val="12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4E6E7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F13169" w14:textId="0E1CFB15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</w:tc>
      </w:tr>
      <w:tr w:rsidR="001C42AC" w:rsidRPr="00B8390B" w14:paraId="7B3D0A85" w14:textId="77777777" w:rsidTr="001C42AC">
        <w:trPr>
          <w:trHeight w:val="75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3F2F3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0350BB" w14:textId="5E9AC4BC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</w:tr>
      <w:tr w:rsidR="001C42AC" w:rsidRPr="00B8390B" w14:paraId="5B5152CD" w14:textId="77777777" w:rsidTr="001C42AC">
        <w:trPr>
          <w:trHeight w:val="6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C9826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DA861" w14:textId="4CB31191" w:rsidR="00B8390B" w:rsidRPr="00B8390B" w:rsidRDefault="00616185" w:rsidP="00B8390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C42AC" w:rsidRPr="00B8390B" w14:paraId="3F52714B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E259D6" w14:textId="51DF7DD3" w:rsidR="00B8390B" w:rsidRPr="00B8390B" w:rsidRDefault="00616185" w:rsidP="006161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Finančné nástroje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9D5F00" w14:textId="4FA46A14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Spoločnosť neúčtovala o </w:t>
            </w:r>
            <w:r w:rsidR="00616185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finančných nástrojoch</w:t>
            </w:r>
          </w:p>
        </w:tc>
      </w:tr>
      <w:tr w:rsidR="001C42AC" w:rsidRPr="00B8390B" w14:paraId="08E78B2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D13278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8A18D5" w14:textId="342B59F4" w:rsidR="00B8390B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majetkoch a záväzkoch zabezpečených derivátmi.</w:t>
            </w:r>
          </w:p>
        </w:tc>
      </w:tr>
      <w:tr w:rsidR="001C42AC" w:rsidRPr="00B8390B" w14:paraId="05671D4E" w14:textId="77777777" w:rsidTr="00D72DA3">
        <w:trPr>
          <w:trHeight w:val="27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D24709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Prenajatý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CBBAEB0" w14:textId="5EAB347E" w:rsidR="00616185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prenájme (lízingu).</w:t>
            </w:r>
          </w:p>
          <w:p w14:paraId="5EFC0560" w14:textId="2A02C2C6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14:paraId="03BDA25B" w14:textId="77777777" w:rsidTr="001C42AC">
        <w:trPr>
          <w:trHeight w:val="58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DBDC4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Majetok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zmluvou o kúpe prenajatej veci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D75D2" w14:textId="77777777" w:rsidR="00B8390B" w:rsidRPr="00B8390B" w:rsidRDefault="00B8390B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4D1BD682" w14:textId="77777777" w:rsidTr="00D72DA3">
        <w:trPr>
          <w:trHeight w:val="95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4CF12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26F70986" w14:textId="6E350EF4" w:rsidR="00B8390B" w:rsidRPr="001C42AC" w:rsidRDefault="00B8390B" w:rsidP="001C42AC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</w:tbl>
    <w:p w14:paraId="0A8B75A1" w14:textId="77777777" w:rsidR="00B8390B" w:rsidRDefault="00B8390B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</w:p>
    <w:p w14:paraId="4E1BF020" w14:textId="62721A93" w:rsidR="00EF7632" w:rsidRPr="00EF7632" w:rsidRDefault="00EF7632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i/>
          <w:color w:val="FF0000"/>
          <w:sz w:val="22"/>
          <w:szCs w:val="22"/>
          <w:lang w:val="sk-SK"/>
        </w:rPr>
      </w:pPr>
      <w:r w:rsidRPr="00EF7632">
        <w:rPr>
          <w:rFonts w:ascii="Arial" w:eastAsiaTheme="minorHAnsi" w:hAnsi="Arial" w:cs="Arial"/>
          <w:b/>
          <w:sz w:val="22"/>
          <w:szCs w:val="22"/>
          <w:lang w:val="sk-SK"/>
        </w:rPr>
        <w:t>Dotácie: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 </w:t>
      </w:r>
      <w:r w:rsidRPr="00EF7632">
        <w:rPr>
          <w:rFonts w:ascii="Arial" w:eastAsiaTheme="minorHAnsi" w:hAnsi="Arial" w:cs="Arial"/>
          <w:sz w:val="22"/>
          <w:szCs w:val="22"/>
          <w:lang w:val="sk-SK"/>
        </w:rPr>
        <w:t>Spoločnosť neúčtovala o dotáciách zo štátneho rozpočtu.</w:t>
      </w:r>
    </w:p>
    <w:p w14:paraId="33186224" w14:textId="3E389680" w:rsidR="001112E8" w:rsidRDefault="001112E8" w:rsidP="000F39AA">
      <w:pPr>
        <w:spacing w:after="0" w:line="240" w:lineRule="auto"/>
        <w:rPr>
          <w:rFonts w:ascii="Arial" w:hAnsi="Arial" w:cs="Arial"/>
        </w:rPr>
      </w:pPr>
      <w:r w:rsidRPr="00616185">
        <w:rPr>
          <w:rFonts w:ascii="Arial" w:hAnsi="Arial" w:cs="Arial"/>
          <w:b/>
        </w:rPr>
        <w:t>Použitie odhadov</w:t>
      </w:r>
      <w:r w:rsidR="00616185" w:rsidRPr="00616185">
        <w:rPr>
          <w:rFonts w:ascii="Arial" w:hAnsi="Arial" w:cs="Arial"/>
          <w:b/>
        </w:rPr>
        <w:t xml:space="preserve"> </w:t>
      </w:r>
      <w:r w:rsidR="000F39AA">
        <w:rPr>
          <w:rFonts w:ascii="Arial" w:hAnsi="Arial" w:cs="Arial"/>
          <w:b/>
        </w:rPr>
        <w:t>a predpokladov</w:t>
      </w:r>
      <w:r w:rsidR="00E31F73" w:rsidRPr="00616185">
        <w:rPr>
          <w:rFonts w:ascii="Arial" w:hAnsi="Arial" w:cs="Arial"/>
          <w:b/>
        </w:rPr>
        <w:t>:</w:t>
      </w:r>
      <w:r w:rsidR="00E31F73" w:rsidRPr="00BC7729">
        <w:rPr>
          <w:rFonts w:ascii="Arial" w:hAnsi="Arial" w:cs="Arial"/>
        </w:rPr>
        <w:t xml:space="preserve"> </w:t>
      </w:r>
    </w:p>
    <w:p w14:paraId="35B3759A" w14:textId="77777777" w:rsidR="000F39AA" w:rsidRDefault="000F39AA" w:rsidP="000F39AA">
      <w:pPr>
        <w:spacing w:after="0" w:line="240" w:lineRule="auto"/>
        <w:rPr>
          <w:rFonts w:ascii="Arial" w:hAnsi="Arial" w:cs="Arial"/>
        </w:rPr>
      </w:pPr>
    </w:p>
    <w:p w14:paraId="6898FAA9" w14:textId="06BCEAC1" w:rsidR="00616185" w:rsidRPr="009D6829" w:rsidRDefault="00616185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b/>
          <w:i/>
          <w:color w:val="FF0000"/>
          <w:sz w:val="22"/>
          <w:szCs w:val="22"/>
          <w:lang w:val="sk-SK"/>
        </w:rPr>
      </w:pPr>
      <w:r w:rsidRPr="00616185">
        <w:rPr>
          <w:rFonts w:ascii="Arial" w:eastAsiaTheme="minorHAnsi" w:hAnsi="Arial" w:cs="Arial"/>
          <w:b/>
          <w:sz w:val="22"/>
          <w:szCs w:val="22"/>
          <w:lang w:val="sk-SK"/>
        </w:rPr>
        <w:t>Tvorba opravnej položky:</w:t>
      </w:r>
      <w:r w:rsidR="000F39AA">
        <w:rPr>
          <w:rFonts w:ascii="Arial" w:eastAsiaTheme="minorHAnsi" w:hAnsi="Arial" w:cs="Arial"/>
          <w:b/>
          <w:sz w:val="22"/>
          <w:szCs w:val="22"/>
          <w:lang w:val="sk-SK"/>
        </w:rPr>
        <w:t xml:space="preserve"> </w:t>
      </w:r>
      <w:r w:rsidR="00D72DA3" w:rsidRPr="00EF7632">
        <w:rPr>
          <w:rFonts w:ascii="Arial" w:eastAsiaTheme="minorHAnsi" w:hAnsi="Arial" w:cs="Arial"/>
          <w:sz w:val="22"/>
          <w:szCs w:val="22"/>
          <w:lang w:val="sk-SK"/>
        </w:rPr>
        <w:t>Spoločnosť neúčtovala o</w:t>
      </w:r>
      <w:r w:rsidR="006B10CC">
        <w:rPr>
          <w:rFonts w:ascii="Arial" w:eastAsiaTheme="minorHAnsi" w:hAnsi="Arial" w:cs="Arial"/>
          <w:sz w:val="22"/>
          <w:szCs w:val="22"/>
          <w:lang w:val="sk-SK"/>
        </w:rPr>
        <w:t> opravných položkách</w:t>
      </w:r>
      <w:r w:rsidR="00D72DA3" w:rsidRPr="00EF7632">
        <w:rPr>
          <w:rFonts w:ascii="Arial" w:eastAsiaTheme="minorHAnsi" w:hAnsi="Arial" w:cs="Arial"/>
          <w:sz w:val="22"/>
          <w:szCs w:val="22"/>
          <w:lang w:val="sk-SK"/>
        </w:rPr>
        <w:t>.</w:t>
      </w:r>
    </w:p>
    <w:p w14:paraId="1E7792C4" w14:textId="6B7BA2D1" w:rsidR="000F39AA" w:rsidRPr="000F39AA" w:rsidRDefault="000F39AA" w:rsidP="000F39AA">
      <w:pPr>
        <w:spacing w:after="0" w:line="276" w:lineRule="auto"/>
        <w:jc w:val="both"/>
        <w:rPr>
          <w:rFonts w:ascii="Arial" w:hAnsi="Arial" w:cs="Arial"/>
          <w:b/>
        </w:rPr>
      </w:pPr>
      <w:r w:rsidRPr="000F39AA">
        <w:rPr>
          <w:rFonts w:ascii="Arial" w:hAnsi="Arial" w:cs="Arial"/>
          <w:b/>
        </w:rPr>
        <w:lastRenderedPageBreak/>
        <w:t>Tvorba odpisového plánu pre dlhodobý majetok:</w:t>
      </w:r>
    </w:p>
    <w:p w14:paraId="653F58C4" w14:textId="4948BCF9" w:rsidR="004C693F" w:rsidRPr="001C42AC" w:rsidRDefault="007E6D78" w:rsidP="004C693F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Odpisy dlhodobého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  <w:r w:rsidR="00FE4F3E">
        <w:rPr>
          <w:rFonts w:ascii="Arial" w:hAnsi="Arial" w:cs="Arial"/>
        </w:rPr>
        <w:t xml:space="preserve">Drobný dlhodobý hmotný majetok, ktorého obstarávacia cena (resp. vlastné náklady) je 1 700 EUR a nižšia, sa odpisuje jednorazovo pri uvedení do používania. </w:t>
      </w:r>
      <w:r w:rsidRPr="00BC7729">
        <w:rPr>
          <w:rFonts w:ascii="Arial" w:hAnsi="Arial" w:cs="Arial"/>
        </w:rPr>
        <w:t>Predpokladaná doba používania, metóda odpisovania a odpisová sadzba</w:t>
      </w:r>
      <w:r w:rsidR="00FE4F3E">
        <w:rPr>
          <w:rFonts w:ascii="Arial" w:hAnsi="Arial" w:cs="Arial"/>
        </w:rPr>
        <w:t xml:space="preserve"> dlhodobého majetku</w:t>
      </w:r>
      <w:r w:rsidRPr="00BC7729">
        <w:rPr>
          <w:rFonts w:ascii="Arial" w:hAnsi="Arial" w:cs="Arial"/>
        </w:rPr>
        <w:t xml:space="preserve"> sú uvedené v nasledujúcej tabuľke: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7"/>
        <w:gridCol w:w="2065"/>
        <w:gridCol w:w="2059"/>
        <w:gridCol w:w="2053"/>
      </w:tblGrid>
      <w:tr w:rsidR="00616185" w:rsidRPr="004C693F" w14:paraId="39B91895" w14:textId="77777777" w:rsidTr="00616185">
        <w:trPr>
          <w:divId w:val="658075984"/>
          <w:trHeight w:val="726"/>
        </w:trPr>
        <w:tc>
          <w:tcPr>
            <w:tcW w:w="2877" w:type="dxa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6E04CC" w14:textId="77777777" w:rsidR="00616185" w:rsidRPr="004C693F" w:rsidRDefault="00616185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4B868F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  <w:p w14:paraId="1FBAD60F" w14:textId="0F761E0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B4D1E6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  <w:p w14:paraId="5DB2D005" w14:textId="5DE5339A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BAD6EE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  <w:p w14:paraId="2FE3301A" w14:textId="5DD4296C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4C693F" w:rsidRPr="004C693F" w14:paraId="2E0BA1FE" w14:textId="77777777" w:rsidTr="00616185">
        <w:trPr>
          <w:divId w:val="658075984"/>
          <w:trHeight w:val="345"/>
        </w:trPr>
        <w:tc>
          <w:tcPr>
            <w:tcW w:w="28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B1879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2065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AAE9B2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D41C97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59BF46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197B6546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5264A5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EBB979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374540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689079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7F44A46C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E8F6E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542EBE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92056B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E69DE8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5BC30FBB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64B20F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dlhodobý hmotný majetok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0F8F70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FE990D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4247A2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66F394C6" w14:textId="4E6D1197" w:rsidR="001A43D3" w:rsidRPr="00FE4F3E" w:rsidRDefault="001A43D3" w:rsidP="001A43D3">
      <w:pPr>
        <w:spacing w:after="120"/>
        <w:rPr>
          <w:rFonts w:ascii="Arial" w:hAnsi="Arial" w:cs="Arial"/>
          <w:color w:val="FF0000"/>
          <w:sz w:val="18"/>
          <w:szCs w:val="18"/>
        </w:rPr>
      </w:pPr>
    </w:p>
    <w:p w14:paraId="7991F8DD" w14:textId="3ECC2CD9" w:rsidR="00E31F73" w:rsidRPr="00282C6B" w:rsidRDefault="00B12351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>
        <w:rPr>
          <w:rFonts w:ascii="Arial" w:eastAsiaTheme="minorHAnsi" w:hAnsi="Arial" w:cs="Arial"/>
          <w:b/>
          <w:sz w:val="22"/>
          <w:szCs w:val="22"/>
          <w:lang w:val="sk-SK"/>
        </w:rPr>
        <w:t>Op</w:t>
      </w:r>
      <w:r w:rsidR="00E31F73" w:rsidRPr="00282C6B">
        <w:rPr>
          <w:rFonts w:ascii="Arial" w:eastAsiaTheme="minorHAnsi" w:hAnsi="Arial" w:cs="Arial"/>
          <w:b/>
          <w:sz w:val="22"/>
          <w:szCs w:val="22"/>
          <w:lang w:val="sk-SK"/>
        </w:rPr>
        <w:t>ravy chýb minulých období</w:t>
      </w:r>
    </w:p>
    <w:p w14:paraId="72ED5D84" w14:textId="1E28BA58" w:rsidR="001C42AC" w:rsidRPr="006B10CC" w:rsidRDefault="00C174B8" w:rsidP="00295BBB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v bežnom účtovnom období nevykonala významné opravy chýb minulých účtovných období.</w:t>
      </w:r>
    </w:p>
    <w:p w14:paraId="6D540336" w14:textId="6EBFBA1C" w:rsidR="008E6D3B" w:rsidRPr="00BC7729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</w:t>
      </w:r>
      <w:r w:rsidR="000813DF">
        <w:rPr>
          <w:rFonts w:ascii="Arial" w:hAnsi="Arial" w:cs="Arial"/>
          <w:sz w:val="24"/>
        </w:rPr>
        <w:t>, KTORÉ VYSVETĽUJÚ A DOPĹŇAJÚ SÚVAHU A VÝKAZ ZISKOV A STRÁT</w:t>
      </w:r>
      <w:r w:rsidRPr="00BC7729">
        <w:rPr>
          <w:rFonts w:ascii="Arial" w:hAnsi="Arial" w:cs="Arial"/>
          <w:sz w:val="24"/>
        </w:rPr>
        <w:t xml:space="preserve"> </w:t>
      </w:r>
    </w:p>
    <w:p w14:paraId="4B0C27C7" w14:textId="59B8CD05" w:rsidR="00B04503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Goodwill</w:t>
      </w:r>
      <w:proofErr w:type="spellEnd"/>
      <w:r>
        <w:rPr>
          <w:rFonts w:ascii="Arial" w:hAnsi="Arial" w:cs="Arial"/>
        </w:rPr>
        <w:t xml:space="preserve">/ Záporný </w:t>
      </w:r>
      <w:proofErr w:type="spellStart"/>
      <w:r>
        <w:rPr>
          <w:rFonts w:ascii="Arial" w:hAnsi="Arial" w:cs="Arial"/>
        </w:rPr>
        <w:t>goodwill</w:t>
      </w:r>
      <w:proofErr w:type="spellEnd"/>
    </w:p>
    <w:p w14:paraId="2D0123FD" w14:textId="7813C016" w:rsidR="007C1000" w:rsidRDefault="0035029C" w:rsidP="00295BBB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neúčtovala o dlhodobom nehmotnom majetku</w:t>
      </w:r>
      <w:r w:rsidR="000813DF" w:rsidRPr="006B10CC">
        <w:rPr>
          <w:rFonts w:ascii="Arial" w:hAnsi="Arial" w:cs="Arial"/>
        </w:rPr>
        <w:t xml:space="preserve">, ktorým je </w:t>
      </w:r>
      <w:proofErr w:type="spellStart"/>
      <w:r w:rsidR="000813DF" w:rsidRPr="006B10CC">
        <w:rPr>
          <w:rFonts w:ascii="Arial" w:hAnsi="Arial" w:cs="Arial"/>
        </w:rPr>
        <w:t>goodwill</w:t>
      </w:r>
      <w:proofErr w:type="spellEnd"/>
      <w:r w:rsidRPr="006B10CC">
        <w:rPr>
          <w:rFonts w:ascii="Arial" w:hAnsi="Arial" w:cs="Arial"/>
        </w:rPr>
        <w:t>.</w:t>
      </w:r>
    </w:p>
    <w:p w14:paraId="3BDFABE2" w14:textId="77777777" w:rsidR="000813DF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Deriváty</w:t>
      </w:r>
    </w:p>
    <w:p w14:paraId="0ED1D54C" w14:textId="4F931E08" w:rsidR="000813DF" w:rsidRPr="006B10CC" w:rsidRDefault="000813DF" w:rsidP="000813DF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neúčtovala o derivátoch</w:t>
      </w:r>
    </w:p>
    <w:p w14:paraId="090264BF" w14:textId="584B06CB" w:rsidR="000813DF" w:rsidRDefault="000813DF" w:rsidP="006B10CC">
      <w:pPr>
        <w:pStyle w:val="Nadpis3"/>
        <w:rPr>
          <w:rFonts w:ascii="Arial" w:eastAsiaTheme="minorEastAsia" w:hAnsi="Arial" w:cs="Arial"/>
          <w:color w:val="FF0000"/>
          <w:sz w:val="22"/>
          <w:szCs w:val="22"/>
          <w:lang w:val="en-US"/>
        </w:rPr>
      </w:pPr>
      <w:r w:rsidRPr="006B10CC">
        <w:rPr>
          <w:rFonts w:ascii="Arial" w:eastAsiaTheme="minorHAnsi" w:hAnsi="Arial" w:cs="Arial"/>
          <w:color w:val="auto"/>
          <w:sz w:val="22"/>
          <w:szCs w:val="22"/>
        </w:rPr>
        <w:t>Spoločnosť neúčtovala o majetkoch a záväzkoch zabezpečených derivátmi.</w:t>
      </w:r>
    </w:p>
    <w:p w14:paraId="515076CE" w14:textId="77777777" w:rsidR="006B10CC" w:rsidRPr="006B10CC" w:rsidRDefault="006B10CC" w:rsidP="006B10CC">
      <w:pPr>
        <w:rPr>
          <w:lang w:val="en-US"/>
        </w:rPr>
      </w:pPr>
    </w:p>
    <w:p w14:paraId="0C963A7D" w14:textId="77777777" w:rsidR="00DA5249" w:rsidRPr="00BC7729" w:rsidRDefault="00DA5249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Záväzky</w:t>
      </w:r>
    </w:p>
    <w:p w14:paraId="2E982609" w14:textId="7664F060" w:rsidR="00C174B8" w:rsidRPr="006B10CC" w:rsidRDefault="00C174B8" w:rsidP="006B10CC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neeviduje záväzky so zostatkovou dobou splatnosti dlhšou ako päť rokov.</w:t>
      </w:r>
    </w:p>
    <w:p w14:paraId="2F4B2D2E" w14:textId="246800EB" w:rsidR="00DA5249" w:rsidRPr="00DA5249" w:rsidRDefault="00DA5249" w:rsidP="006B10CC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  <w:r w:rsidRPr="006B10CC">
        <w:rPr>
          <w:rFonts w:ascii="Arial" w:hAnsi="Arial" w:cs="Arial"/>
        </w:rPr>
        <w:t>Spoločnosť ne</w:t>
      </w:r>
      <w:r w:rsidR="00C174B8" w:rsidRPr="006B10CC">
        <w:rPr>
          <w:rFonts w:ascii="Arial" w:hAnsi="Arial" w:cs="Arial"/>
        </w:rPr>
        <w:t xml:space="preserve">eviduje záväzky zabezpečené záložným právom alebo inou formou zabezpečenia. </w:t>
      </w:r>
    </w:p>
    <w:p w14:paraId="5429694A" w14:textId="4F89E55D" w:rsidR="00662096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b/>
          <w:szCs w:val="18"/>
        </w:rPr>
      </w:pPr>
      <w:r w:rsidRPr="00662096">
        <w:rPr>
          <w:rFonts w:ascii="Arial" w:hAnsi="Arial" w:cs="Arial"/>
          <w:b/>
          <w:szCs w:val="18"/>
        </w:rPr>
        <w:t>Vlastné akcie</w:t>
      </w:r>
    </w:p>
    <w:p w14:paraId="379FF877" w14:textId="38913831" w:rsidR="00662096" w:rsidRPr="006B10CC" w:rsidRDefault="009C1802" w:rsidP="00662096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nenadobudla vlastné akcie počas účtovného obdobia.</w:t>
      </w:r>
    </w:p>
    <w:p w14:paraId="135A0E9C" w14:textId="1304D7E4" w:rsidR="00DA5249" w:rsidRPr="00DA5249" w:rsidRDefault="00DA5249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color w:val="FF0000"/>
        </w:rPr>
      </w:pPr>
      <w:r w:rsidRPr="00DA5249">
        <w:rPr>
          <w:rFonts w:ascii="Arial" w:hAnsi="Arial" w:cs="Arial"/>
          <w:b/>
          <w:szCs w:val="18"/>
        </w:rPr>
        <w:t>Informácie o nákladoch a</w:t>
      </w:r>
      <w:r>
        <w:rPr>
          <w:rFonts w:ascii="Arial" w:hAnsi="Arial" w:cs="Arial"/>
          <w:b/>
          <w:szCs w:val="18"/>
        </w:rPr>
        <w:t> </w:t>
      </w:r>
      <w:r w:rsidRPr="00DA5249">
        <w:rPr>
          <w:rFonts w:ascii="Arial" w:hAnsi="Arial" w:cs="Arial"/>
          <w:b/>
          <w:szCs w:val="18"/>
        </w:rPr>
        <w:t>výnosoch</w:t>
      </w:r>
    </w:p>
    <w:p w14:paraId="172994FB" w14:textId="6BDC3283" w:rsidR="001C42AC" w:rsidRPr="006B10CC" w:rsidRDefault="008E25E7" w:rsidP="00DA5249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lastRenderedPageBreak/>
        <w:t xml:space="preserve">Spoločnosť neúčtovala </w:t>
      </w:r>
      <w:r w:rsidR="00616185" w:rsidRPr="006B10CC">
        <w:rPr>
          <w:rFonts w:ascii="Arial" w:hAnsi="Arial" w:cs="Arial"/>
        </w:rPr>
        <w:t xml:space="preserve">počas účtovného obdobia </w:t>
      </w:r>
      <w:r w:rsidRPr="006B10CC">
        <w:rPr>
          <w:rFonts w:ascii="Arial" w:hAnsi="Arial" w:cs="Arial"/>
        </w:rPr>
        <w:t>o nákladoch a výnosoch, ktoré majú výnimočný rozsah alebo výskyt.</w:t>
      </w:r>
    </w:p>
    <w:p w14:paraId="7EEBD5A4" w14:textId="39657891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INÝCH AKTÍVACH A INÝCH PASÍVACH</w:t>
      </w:r>
    </w:p>
    <w:p w14:paraId="5102F8CF" w14:textId="50FE3C25" w:rsidR="008E7276" w:rsidRPr="006B10CC" w:rsidRDefault="0035029C" w:rsidP="00921BC3">
      <w:pPr>
        <w:spacing w:after="240" w:line="276" w:lineRule="auto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neúčtuje o iných aktívach a iných pasívach</w:t>
      </w:r>
      <w:r w:rsidR="00C174B8" w:rsidRPr="006B10CC">
        <w:rPr>
          <w:rFonts w:ascii="Arial" w:hAnsi="Arial" w:cs="Arial"/>
        </w:rPr>
        <w:t>, neeviduje významné položky ostatných finančných povinností ani významné podmienené záväzky.</w:t>
      </w:r>
    </w:p>
    <w:p w14:paraId="314516C2" w14:textId="77777777" w:rsidR="001C42AC" w:rsidRPr="00DD0232" w:rsidRDefault="001C42AC" w:rsidP="00DD0232">
      <w:pPr>
        <w:tabs>
          <w:tab w:val="left" w:pos="426"/>
        </w:tabs>
        <w:spacing w:after="240"/>
        <w:rPr>
          <w:rFonts w:ascii="Arial" w:hAnsi="Arial" w:cs="Arial"/>
          <w:i/>
          <w:color w:val="FF0000"/>
          <w:sz w:val="18"/>
          <w:szCs w:val="18"/>
        </w:rPr>
      </w:pPr>
    </w:p>
    <w:p w14:paraId="44C23561" w14:textId="2D84AC5B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SKUTOČNOSTIACH, KTORÉ NASTALI PO DNI, KU KTORÉMU SA ZOSTAVUJE ÚČTOVNÁ ZÁVIERKA</w:t>
      </w:r>
    </w:p>
    <w:p w14:paraId="43457AFC" w14:textId="50BA5BC7" w:rsidR="00DD0232" w:rsidRPr="00C3165A" w:rsidRDefault="00DD0232" w:rsidP="00DD0232">
      <w:pPr>
        <w:spacing w:after="240" w:line="276" w:lineRule="auto"/>
        <w:jc w:val="both"/>
        <w:rPr>
          <w:rFonts w:ascii="Arial" w:hAnsi="Arial" w:cs="Arial"/>
        </w:rPr>
      </w:pPr>
      <w:r w:rsidRPr="00C3165A">
        <w:rPr>
          <w:rFonts w:ascii="Arial" w:hAnsi="Arial" w:cs="Arial"/>
        </w:rPr>
        <w:t xml:space="preserve">Po </w:t>
      </w:r>
      <w:r w:rsidR="00C3165A" w:rsidRPr="00C3165A">
        <w:rPr>
          <w:rFonts w:ascii="Arial" w:hAnsi="Arial" w:cs="Arial"/>
        </w:rPr>
        <w:t>31.12.201</w:t>
      </w:r>
      <w:r w:rsidR="00455506">
        <w:rPr>
          <w:rFonts w:ascii="Arial" w:hAnsi="Arial" w:cs="Arial"/>
        </w:rPr>
        <w:t>8</w:t>
      </w:r>
      <w:bookmarkStart w:id="2" w:name="_GoBack"/>
      <w:bookmarkEnd w:id="2"/>
      <w:r w:rsidRPr="00C3165A">
        <w:rPr>
          <w:rFonts w:ascii="Arial" w:hAnsi="Arial" w:cs="Arial"/>
        </w:rPr>
        <w:t xml:space="preserve"> nenastali udalosti majúce významný vplyv na verné zobrazenie skutočností, ktoré sú predmetom účtovníctva. </w:t>
      </w:r>
    </w:p>
    <w:p w14:paraId="3E1EEBB6" w14:textId="77777777" w:rsidR="00DD0232" w:rsidRPr="00BC7729" w:rsidRDefault="00DD0232" w:rsidP="00837F2C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280DFA9D" w14:textId="11162B1E" w:rsidR="008B5784" w:rsidRDefault="00DD02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OSTATNÉ INFORMÁCIE</w:t>
      </w:r>
    </w:p>
    <w:p w14:paraId="3ADA079D" w14:textId="0A951F5F" w:rsidR="009912A2" w:rsidRPr="00C3165A" w:rsidRDefault="00C3165A" w:rsidP="009912A2">
      <w:pPr>
        <w:spacing w:after="0" w:line="240" w:lineRule="auto"/>
        <w:rPr>
          <w:rFonts w:ascii="Arial" w:hAnsi="Arial" w:cs="Arial"/>
        </w:rPr>
      </w:pPr>
      <w:r w:rsidRPr="00C3165A">
        <w:rPr>
          <w:rFonts w:ascii="Arial" w:hAnsi="Arial" w:cs="Arial"/>
        </w:rPr>
        <w:t>Spoločnosť neuvádza iné informácie.</w:t>
      </w:r>
    </w:p>
    <w:sectPr w:rsidR="009912A2" w:rsidRPr="00C3165A" w:rsidSect="004636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3E6CF8" w14:textId="77777777" w:rsidR="001739CA" w:rsidRDefault="001739CA" w:rsidP="00964821">
      <w:pPr>
        <w:spacing w:after="0" w:line="240" w:lineRule="auto"/>
      </w:pPr>
      <w:r>
        <w:separator/>
      </w:r>
    </w:p>
  </w:endnote>
  <w:endnote w:type="continuationSeparator" w:id="0">
    <w:p w14:paraId="25103D05" w14:textId="77777777" w:rsidR="001739CA" w:rsidRDefault="001739CA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FCF511" w14:textId="77777777" w:rsidR="00CC67E6" w:rsidRDefault="00CC67E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13B487" w14:textId="1B50E4E9" w:rsidR="004E6AC8" w:rsidRDefault="004E6AC8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C6FD7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4A117C79" w14:textId="77777777" w:rsidR="004E6AC8" w:rsidRDefault="004E6AC8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ECD827" w14:textId="77777777" w:rsidR="00CC67E6" w:rsidRDefault="00CC67E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F2EDA2E" w14:textId="77777777" w:rsidR="001739CA" w:rsidRDefault="001739CA" w:rsidP="00964821">
      <w:pPr>
        <w:spacing w:after="0" w:line="240" w:lineRule="auto"/>
      </w:pPr>
      <w:r>
        <w:separator/>
      </w:r>
    </w:p>
  </w:footnote>
  <w:footnote w:type="continuationSeparator" w:id="0">
    <w:p w14:paraId="250FA77F" w14:textId="77777777" w:rsidR="001739CA" w:rsidRDefault="001739CA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8413FF" w14:textId="77777777" w:rsidR="00CC67E6" w:rsidRDefault="00CC67E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244E2A" w14:textId="57EA817C" w:rsidR="004E6AC8" w:rsidRDefault="004E6AC8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 xml:space="preserve">Poznámky </w:t>
    </w:r>
    <w:proofErr w:type="spellStart"/>
    <w:r w:rsidRPr="00C64B07">
      <w:rPr>
        <w:rFonts w:ascii="Arial" w:hAnsi="Arial" w:cs="Arial"/>
        <w:sz w:val="20"/>
      </w:rPr>
      <w:t>Úč</w:t>
    </w:r>
    <w:proofErr w:type="spellEnd"/>
    <w:r w:rsidRPr="00C64B07">
      <w:rPr>
        <w:rFonts w:ascii="Arial" w:hAnsi="Arial" w:cs="Arial"/>
        <w:sz w:val="20"/>
      </w:rPr>
      <w:t xml:space="preserve">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>
      <w:rPr>
        <w:rFonts w:ascii="Arial" w:hAnsi="Arial" w:cs="Arial"/>
        <w:b/>
        <w:i/>
      </w:rPr>
      <w:tab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</w:t>
    </w:r>
    <w:r w:rsidR="00CC67E6">
      <w:rPr>
        <w:rFonts w:ascii="Arial" w:hAnsi="Arial" w:cs="Arial"/>
        <w:b/>
      </w:rPr>
      <w:t>46143661</w:t>
    </w:r>
  </w:p>
  <w:p w14:paraId="21FAE432" w14:textId="1847E634" w:rsidR="004E6AC8" w:rsidRPr="00CC67E6" w:rsidRDefault="004E6AC8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</w:t>
    </w:r>
    <w:r w:rsidR="00CC67E6" w:rsidRPr="00CC67E6">
      <w:rPr>
        <w:rFonts w:ascii="Arial" w:hAnsi="Arial" w:cs="Arial"/>
        <w:b/>
      </w:rPr>
      <w:t>2023256147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24AEB3" w14:textId="77777777" w:rsidR="00CC67E6" w:rsidRDefault="00CC67E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ED4B02"/>
    <w:multiLevelType w:val="hybridMultilevel"/>
    <w:tmpl w:val="29B8E0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3"/>
  </w:num>
  <w:num w:numId="7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2B08"/>
    <w:rsid w:val="00000586"/>
    <w:rsid w:val="00003E09"/>
    <w:rsid w:val="0000655F"/>
    <w:rsid w:val="000151E1"/>
    <w:rsid w:val="000164A9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55C7D"/>
    <w:rsid w:val="00062DBE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A291F"/>
    <w:rsid w:val="000A2A5D"/>
    <w:rsid w:val="000A31DB"/>
    <w:rsid w:val="000A3638"/>
    <w:rsid w:val="000A523E"/>
    <w:rsid w:val="000A5FA1"/>
    <w:rsid w:val="000A6803"/>
    <w:rsid w:val="000B14D3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10266C"/>
    <w:rsid w:val="0010776F"/>
    <w:rsid w:val="001112E8"/>
    <w:rsid w:val="00111ADB"/>
    <w:rsid w:val="00116490"/>
    <w:rsid w:val="001224D7"/>
    <w:rsid w:val="00124540"/>
    <w:rsid w:val="00135189"/>
    <w:rsid w:val="00137832"/>
    <w:rsid w:val="00144F09"/>
    <w:rsid w:val="00145B7C"/>
    <w:rsid w:val="001465C4"/>
    <w:rsid w:val="001534C8"/>
    <w:rsid w:val="001604E2"/>
    <w:rsid w:val="00161A71"/>
    <w:rsid w:val="00165D00"/>
    <w:rsid w:val="00172326"/>
    <w:rsid w:val="001739CA"/>
    <w:rsid w:val="001A43D3"/>
    <w:rsid w:val="001B0475"/>
    <w:rsid w:val="001B0AEB"/>
    <w:rsid w:val="001B0F1C"/>
    <w:rsid w:val="001B2AF8"/>
    <w:rsid w:val="001B5D29"/>
    <w:rsid w:val="001C0449"/>
    <w:rsid w:val="001C42AC"/>
    <w:rsid w:val="001C4DB9"/>
    <w:rsid w:val="001C526D"/>
    <w:rsid w:val="001C5E34"/>
    <w:rsid w:val="001C66B1"/>
    <w:rsid w:val="001D611D"/>
    <w:rsid w:val="001E163E"/>
    <w:rsid w:val="001E7A78"/>
    <w:rsid w:val="001F42E8"/>
    <w:rsid w:val="001F43AF"/>
    <w:rsid w:val="002003E8"/>
    <w:rsid w:val="00201481"/>
    <w:rsid w:val="00203BA6"/>
    <w:rsid w:val="002206F4"/>
    <w:rsid w:val="00224A74"/>
    <w:rsid w:val="00225848"/>
    <w:rsid w:val="00226DA2"/>
    <w:rsid w:val="00232A8C"/>
    <w:rsid w:val="00232E28"/>
    <w:rsid w:val="00235497"/>
    <w:rsid w:val="00237868"/>
    <w:rsid w:val="00240E54"/>
    <w:rsid w:val="00243DC2"/>
    <w:rsid w:val="00246F39"/>
    <w:rsid w:val="00256813"/>
    <w:rsid w:val="00260931"/>
    <w:rsid w:val="0026307C"/>
    <w:rsid w:val="00264611"/>
    <w:rsid w:val="00275B43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A485E"/>
    <w:rsid w:val="002B1CD3"/>
    <w:rsid w:val="002C134F"/>
    <w:rsid w:val="002C5BE0"/>
    <w:rsid w:val="002D5A3D"/>
    <w:rsid w:val="002F7601"/>
    <w:rsid w:val="00302D6E"/>
    <w:rsid w:val="00320DB6"/>
    <w:rsid w:val="003218AE"/>
    <w:rsid w:val="00322103"/>
    <w:rsid w:val="003243C0"/>
    <w:rsid w:val="00324D71"/>
    <w:rsid w:val="00343847"/>
    <w:rsid w:val="0034670B"/>
    <w:rsid w:val="0035029C"/>
    <w:rsid w:val="00353CE1"/>
    <w:rsid w:val="00354598"/>
    <w:rsid w:val="00357E5D"/>
    <w:rsid w:val="0036079A"/>
    <w:rsid w:val="0036758B"/>
    <w:rsid w:val="00374418"/>
    <w:rsid w:val="00380C9D"/>
    <w:rsid w:val="00381801"/>
    <w:rsid w:val="0038671A"/>
    <w:rsid w:val="00386E4E"/>
    <w:rsid w:val="00392D1C"/>
    <w:rsid w:val="003A1F7B"/>
    <w:rsid w:val="003A293A"/>
    <w:rsid w:val="003A5D57"/>
    <w:rsid w:val="003A6F84"/>
    <w:rsid w:val="003B1C4A"/>
    <w:rsid w:val="003B4F0A"/>
    <w:rsid w:val="003C0F5E"/>
    <w:rsid w:val="003C3924"/>
    <w:rsid w:val="003D2D38"/>
    <w:rsid w:val="003D5FC8"/>
    <w:rsid w:val="003E5C72"/>
    <w:rsid w:val="003E7D74"/>
    <w:rsid w:val="003F3302"/>
    <w:rsid w:val="00400A63"/>
    <w:rsid w:val="00400E81"/>
    <w:rsid w:val="004061AE"/>
    <w:rsid w:val="004073F4"/>
    <w:rsid w:val="00412ED6"/>
    <w:rsid w:val="00412FEA"/>
    <w:rsid w:val="00415F7A"/>
    <w:rsid w:val="004210DE"/>
    <w:rsid w:val="0042475A"/>
    <w:rsid w:val="0043026E"/>
    <w:rsid w:val="004302BA"/>
    <w:rsid w:val="004311F2"/>
    <w:rsid w:val="004354F8"/>
    <w:rsid w:val="00437195"/>
    <w:rsid w:val="00443A31"/>
    <w:rsid w:val="00450F94"/>
    <w:rsid w:val="00455506"/>
    <w:rsid w:val="00461C12"/>
    <w:rsid w:val="00463600"/>
    <w:rsid w:val="004736B9"/>
    <w:rsid w:val="00473E59"/>
    <w:rsid w:val="00475E89"/>
    <w:rsid w:val="00477809"/>
    <w:rsid w:val="00481851"/>
    <w:rsid w:val="00491A08"/>
    <w:rsid w:val="00491F52"/>
    <w:rsid w:val="004960C3"/>
    <w:rsid w:val="004A1117"/>
    <w:rsid w:val="004A6299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E6AC8"/>
    <w:rsid w:val="004F13BB"/>
    <w:rsid w:val="004F7180"/>
    <w:rsid w:val="004F7581"/>
    <w:rsid w:val="005001C5"/>
    <w:rsid w:val="005141EF"/>
    <w:rsid w:val="005170EB"/>
    <w:rsid w:val="00520A8E"/>
    <w:rsid w:val="00524671"/>
    <w:rsid w:val="00530171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3645"/>
    <w:rsid w:val="00636504"/>
    <w:rsid w:val="00636728"/>
    <w:rsid w:val="00647042"/>
    <w:rsid w:val="00651B04"/>
    <w:rsid w:val="00653765"/>
    <w:rsid w:val="0065469D"/>
    <w:rsid w:val="00660DE3"/>
    <w:rsid w:val="00662096"/>
    <w:rsid w:val="00664EBA"/>
    <w:rsid w:val="00670DF5"/>
    <w:rsid w:val="00677DFC"/>
    <w:rsid w:val="006802FE"/>
    <w:rsid w:val="00684FA6"/>
    <w:rsid w:val="006872E5"/>
    <w:rsid w:val="00694959"/>
    <w:rsid w:val="006A0A01"/>
    <w:rsid w:val="006A3EE8"/>
    <w:rsid w:val="006A43A1"/>
    <w:rsid w:val="006A4991"/>
    <w:rsid w:val="006A69D6"/>
    <w:rsid w:val="006B10CC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6E567E"/>
    <w:rsid w:val="007076F6"/>
    <w:rsid w:val="00707B39"/>
    <w:rsid w:val="0071381F"/>
    <w:rsid w:val="00732CBC"/>
    <w:rsid w:val="00735B6D"/>
    <w:rsid w:val="00736D40"/>
    <w:rsid w:val="00737ED7"/>
    <w:rsid w:val="007415CA"/>
    <w:rsid w:val="00741702"/>
    <w:rsid w:val="007431CC"/>
    <w:rsid w:val="00747B1B"/>
    <w:rsid w:val="007560A6"/>
    <w:rsid w:val="00761247"/>
    <w:rsid w:val="0076345F"/>
    <w:rsid w:val="00765C0D"/>
    <w:rsid w:val="00775D57"/>
    <w:rsid w:val="00777F11"/>
    <w:rsid w:val="00777F80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3DE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4186"/>
    <w:rsid w:val="00875E50"/>
    <w:rsid w:val="00882351"/>
    <w:rsid w:val="008833C1"/>
    <w:rsid w:val="00896156"/>
    <w:rsid w:val="008965D9"/>
    <w:rsid w:val="008A3679"/>
    <w:rsid w:val="008A68DB"/>
    <w:rsid w:val="008B45C1"/>
    <w:rsid w:val="008B5784"/>
    <w:rsid w:val="008B5948"/>
    <w:rsid w:val="008B74F7"/>
    <w:rsid w:val="008C0A2E"/>
    <w:rsid w:val="008C0A86"/>
    <w:rsid w:val="008C6F5D"/>
    <w:rsid w:val="008D2673"/>
    <w:rsid w:val="008E24A7"/>
    <w:rsid w:val="008E25E7"/>
    <w:rsid w:val="008E3C47"/>
    <w:rsid w:val="008E6071"/>
    <w:rsid w:val="008E6D3B"/>
    <w:rsid w:val="008E7276"/>
    <w:rsid w:val="008F2493"/>
    <w:rsid w:val="008F2B08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436F3"/>
    <w:rsid w:val="00956010"/>
    <w:rsid w:val="00960D1F"/>
    <w:rsid w:val="00964821"/>
    <w:rsid w:val="009653AC"/>
    <w:rsid w:val="00970340"/>
    <w:rsid w:val="00974196"/>
    <w:rsid w:val="00975204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C1802"/>
    <w:rsid w:val="009C512E"/>
    <w:rsid w:val="009C5EAF"/>
    <w:rsid w:val="009D0EBF"/>
    <w:rsid w:val="009D2394"/>
    <w:rsid w:val="009D6829"/>
    <w:rsid w:val="009E1CA7"/>
    <w:rsid w:val="009E2934"/>
    <w:rsid w:val="009E6833"/>
    <w:rsid w:val="009F0017"/>
    <w:rsid w:val="009F5AE2"/>
    <w:rsid w:val="009F78AD"/>
    <w:rsid w:val="00A007F3"/>
    <w:rsid w:val="00A00CBC"/>
    <w:rsid w:val="00A02929"/>
    <w:rsid w:val="00A0601F"/>
    <w:rsid w:val="00A1236F"/>
    <w:rsid w:val="00A1467A"/>
    <w:rsid w:val="00A20CF4"/>
    <w:rsid w:val="00A21AEE"/>
    <w:rsid w:val="00A244EC"/>
    <w:rsid w:val="00A25794"/>
    <w:rsid w:val="00A27E73"/>
    <w:rsid w:val="00A37505"/>
    <w:rsid w:val="00A45479"/>
    <w:rsid w:val="00A462C0"/>
    <w:rsid w:val="00A52DBF"/>
    <w:rsid w:val="00A61BDE"/>
    <w:rsid w:val="00A66A15"/>
    <w:rsid w:val="00A810B4"/>
    <w:rsid w:val="00A81677"/>
    <w:rsid w:val="00A85638"/>
    <w:rsid w:val="00A8668C"/>
    <w:rsid w:val="00A91F3B"/>
    <w:rsid w:val="00AA2173"/>
    <w:rsid w:val="00AA2BB7"/>
    <w:rsid w:val="00AA499A"/>
    <w:rsid w:val="00AA756E"/>
    <w:rsid w:val="00AA7844"/>
    <w:rsid w:val="00AB1250"/>
    <w:rsid w:val="00AB219E"/>
    <w:rsid w:val="00AB2223"/>
    <w:rsid w:val="00AB3BDE"/>
    <w:rsid w:val="00AB5435"/>
    <w:rsid w:val="00AB654B"/>
    <w:rsid w:val="00AB67CB"/>
    <w:rsid w:val="00AC01D2"/>
    <w:rsid w:val="00AC1222"/>
    <w:rsid w:val="00AC3972"/>
    <w:rsid w:val="00AC523F"/>
    <w:rsid w:val="00AC6DE5"/>
    <w:rsid w:val="00AC6FD7"/>
    <w:rsid w:val="00AD4474"/>
    <w:rsid w:val="00AD466A"/>
    <w:rsid w:val="00AE0315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2351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7519"/>
    <w:rsid w:val="00BB3237"/>
    <w:rsid w:val="00BB3D1F"/>
    <w:rsid w:val="00BC7729"/>
    <w:rsid w:val="00BD573A"/>
    <w:rsid w:val="00BE19C7"/>
    <w:rsid w:val="00BE3566"/>
    <w:rsid w:val="00BE54AD"/>
    <w:rsid w:val="00BE6010"/>
    <w:rsid w:val="00BF55D1"/>
    <w:rsid w:val="00BF6DAB"/>
    <w:rsid w:val="00C02C93"/>
    <w:rsid w:val="00C03B4D"/>
    <w:rsid w:val="00C04B0A"/>
    <w:rsid w:val="00C05474"/>
    <w:rsid w:val="00C14E8C"/>
    <w:rsid w:val="00C174B8"/>
    <w:rsid w:val="00C253BF"/>
    <w:rsid w:val="00C26DDA"/>
    <w:rsid w:val="00C27E24"/>
    <w:rsid w:val="00C3132A"/>
    <w:rsid w:val="00C3165A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141F"/>
    <w:rsid w:val="00C91C0C"/>
    <w:rsid w:val="00CA342D"/>
    <w:rsid w:val="00CA5D8D"/>
    <w:rsid w:val="00CB03DA"/>
    <w:rsid w:val="00CC06C3"/>
    <w:rsid w:val="00CC5F5C"/>
    <w:rsid w:val="00CC67E6"/>
    <w:rsid w:val="00CC7411"/>
    <w:rsid w:val="00CD3451"/>
    <w:rsid w:val="00CE0138"/>
    <w:rsid w:val="00CE5969"/>
    <w:rsid w:val="00CE5FFB"/>
    <w:rsid w:val="00CF2368"/>
    <w:rsid w:val="00D04B4F"/>
    <w:rsid w:val="00D04F7C"/>
    <w:rsid w:val="00D12DA5"/>
    <w:rsid w:val="00D204E6"/>
    <w:rsid w:val="00D23FF6"/>
    <w:rsid w:val="00D27F17"/>
    <w:rsid w:val="00D37529"/>
    <w:rsid w:val="00D4089D"/>
    <w:rsid w:val="00D44B5B"/>
    <w:rsid w:val="00D46B66"/>
    <w:rsid w:val="00D5062B"/>
    <w:rsid w:val="00D515AA"/>
    <w:rsid w:val="00D52899"/>
    <w:rsid w:val="00D5587B"/>
    <w:rsid w:val="00D60122"/>
    <w:rsid w:val="00D679AE"/>
    <w:rsid w:val="00D716B1"/>
    <w:rsid w:val="00D7265E"/>
    <w:rsid w:val="00D72DA3"/>
    <w:rsid w:val="00D74132"/>
    <w:rsid w:val="00D80499"/>
    <w:rsid w:val="00D843BF"/>
    <w:rsid w:val="00D905C6"/>
    <w:rsid w:val="00D93358"/>
    <w:rsid w:val="00D93ED0"/>
    <w:rsid w:val="00DA1FEC"/>
    <w:rsid w:val="00DA2DA7"/>
    <w:rsid w:val="00DA5249"/>
    <w:rsid w:val="00DB02FC"/>
    <w:rsid w:val="00DC43B1"/>
    <w:rsid w:val="00DD0232"/>
    <w:rsid w:val="00DD0B7A"/>
    <w:rsid w:val="00DD15BA"/>
    <w:rsid w:val="00DD6F4A"/>
    <w:rsid w:val="00DE0E78"/>
    <w:rsid w:val="00DE43A9"/>
    <w:rsid w:val="00DE7AC4"/>
    <w:rsid w:val="00DF244D"/>
    <w:rsid w:val="00E000B1"/>
    <w:rsid w:val="00E04FC1"/>
    <w:rsid w:val="00E1448B"/>
    <w:rsid w:val="00E16B6D"/>
    <w:rsid w:val="00E31F73"/>
    <w:rsid w:val="00E32FC7"/>
    <w:rsid w:val="00E37EC8"/>
    <w:rsid w:val="00E43434"/>
    <w:rsid w:val="00E467E6"/>
    <w:rsid w:val="00E546D7"/>
    <w:rsid w:val="00E57CD5"/>
    <w:rsid w:val="00E608F3"/>
    <w:rsid w:val="00E64369"/>
    <w:rsid w:val="00E82331"/>
    <w:rsid w:val="00E82D96"/>
    <w:rsid w:val="00EA0B2B"/>
    <w:rsid w:val="00EA0CE2"/>
    <w:rsid w:val="00EA606E"/>
    <w:rsid w:val="00EA71E3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EF7632"/>
    <w:rsid w:val="00F017F4"/>
    <w:rsid w:val="00F14324"/>
    <w:rsid w:val="00F1627B"/>
    <w:rsid w:val="00F16CE2"/>
    <w:rsid w:val="00F175F5"/>
    <w:rsid w:val="00F213BD"/>
    <w:rsid w:val="00F301DF"/>
    <w:rsid w:val="00F3102B"/>
    <w:rsid w:val="00F3187A"/>
    <w:rsid w:val="00F325EA"/>
    <w:rsid w:val="00F3332E"/>
    <w:rsid w:val="00F3398C"/>
    <w:rsid w:val="00F36B0B"/>
    <w:rsid w:val="00F37617"/>
    <w:rsid w:val="00F4223E"/>
    <w:rsid w:val="00F43873"/>
    <w:rsid w:val="00F549AC"/>
    <w:rsid w:val="00F666B2"/>
    <w:rsid w:val="00F66DBC"/>
    <w:rsid w:val="00F83C27"/>
    <w:rsid w:val="00F871DA"/>
    <w:rsid w:val="00F949F1"/>
    <w:rsid w:val="00F9771E"/>
    <w:rsid w:val="00FA24D6"/>
    <w:rsid w:val="00FA25F9"/>
    <w:rsid w:val="00FB14B9"/>
    <w:rsid w:val="00FB660A"/>
    <w:rsid w:val="00FB71E7"/>
    <w:rsid w:val="00FC173B"/>
    <w:rsid w:val="00FC1C8C"/>
    <w:rsid w:val="00FC3846"/>
    <w:rsid w:val="00FC6714"/>
    <w:rsid w:val="00FD0C38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79531C"/>
  <w15:docId w15:val="{12934E65-DA80-4685-9B75-BD71238B6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B7124E-ABBC-4A95-B7B8-FFF3A38E98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1229</Words>
  <Characters>7007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Zdeno Kupec</dc:creator>
  <cp:lastModifiedBy>Gerekova Elena</cp:lastModifiedBy>
  <cp:revision>3</cp:revision>
  <cp:lastPrinted>2014-03-20T10:25:00Z</cp:lastPrinted>
  <dcterms:created xsi:type="dcterms:W3CDTF">2019-03-26T10:45:00Z</dcterms:created>
  <dcterms:modified xsi:type="dcterms:W3CDTF">2019-03-26T13:25:00Z</dcterms:modified>
</cp:coreProperties>
</file>