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55B6" w:rsidRDefault="00F255B6" w:rsidP="00F255B6">
      <w:pPr>
        <w:pStyle w:val="Default"/>
      </w:pPr>
    </w:p>
    <w:p w:rsidR="00F255B6" w:rsidRDefault="00F255B6" w:rsidP="00F255B6">
      <w:pPr>
        <w:pStyle w:val="Default"/>
        <w:rPr>
          <w:b/>
          <w:bCs/>
          <w:sz w:val="23"/>
          <w:szCs w:val="23"/>
        </w:rPr>
      </w:pPr>
      <w:r>
        <w:t xml:space="preserve"> </w:t>
      </w:r>
      <w:r>
        <w:rPr>
          <w:b/>
          <w:bCs/>
          <w:sz w:val="23"/>
          <w:szCs w:val="23"/>
        </w:rPr>
        <w:t>Příloha k účetní závě</w:t>
      </w:r>
      <w:r w:rsidR="00EB5D57">
        <w:rPr>
          <w:b/>
          <w:bCs/>
          <w:sz w:val="23"/>
          <w:szCs w:val="23"/>
        </w:rPr>
        <w:t>rce roku 2018</w:t>
      </w:r>
      <w:r>
        <w:rPr>
          <w:b/>
          <w:bCs/>
          <w:sz w:val="23"/>
          <w:szCs w:val="23"/>
        </w:rPr>
        <w:t xml:space="preserve"> společnosti: TRIVISION SK, s.r.o. </w:t>
      </w:r>
    </w:p>
    <w:p w:rsidR="00F255B6" w:rsidRDefault="00F255B6" w:rsidP="00F255B6">
      <w:pPr>
        <w:pStyle w:val="Default"/>
        <w:rPr>
          <w:sz w:val="23"/>
          <w:szCs w:val="23"/>
        </w:rPr>
      </w:pPr>
    </w:p>
    <w:p w:rsidR="00F255B6" w:rsidRDefault="00F255B6" w:rsidP="00F255B6">
      <w:pPr>
        <w:pStyle w:val="Default"/>
        <w:numPr>
          <w:ilvl w:val="0"/>
          <w:numId w:val="1"/>
        </w:numPr>
        <w:ind w:hanging="1080"/>
        <w:rPr>
          <w:i/>
          <w:iCs/>
          <w:sz w:val="20"/>
          <w:szCs w:val="20"/>
        </w:rPr>
      </w:pPr>
      <w:r w:rsidRPr="00F255B6">
        <w:rPr>
          <w:i/>
          <w:iCs/>
          <w:sz w:val="20"/>
          <w:szCs w:val="20"/>
          <w:u w:val="single"/>
        </w:rPr>
        <w:t>Obecné údaje</w:t>
      </w:r>
      <w:r>
        <w:rPr>
          <w:i/>
          <w:iCs/>
          <w:sz w:val="20"/>
          <w:szCs w:val="20"/>
        </w:rPr>
        <w:t xml:space="preserve"> </w:t>
      </w:r>
    </w:p>
    <w:p w:rsidR="00F255B6" w:rsidRDefault="00F255B6" w:rsidP="00F255B6">
      <w:pPr>
        <w:pStyle w:val="Default"/>
        <w:ind w:left="1080"/>
        <w:rPr>
          <w:sz w:val="20"/>
          <w:szCs w:val="20"/>
        </w:rPr>
      </w:pPr>
    </w:p>
    <w:p w:rsidR="00F255B6" w:rsidRDefault="00F255B6" w:rsidP="00F255B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Popis účetní jednotky: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TRIVISION SK s.r.o. </w:t>
      </w:r>
    </w:p>
    <w:p w:rsidR="00F255B6" w:rsidRDefault="00F255B6" w:rsidP="00F255B6">
      <w:pPr>
        <w:pStyle w:val="Default"/>
        <w:ind w:left="720"/>
        <w:rPr>
          <w:sz w:val="20"/>
          <w:szCs w:val="20"/>
        </w:rPr>
      </w:pPr>
    </w:p>
    <w:p w:rsidR="00F255B6" w:rsidRDefault="00F255B6" w:rsidP="00F255B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Se sídlem: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Bakossova</w:t>
      </w:r>
      <w:proofErr w:type="spellEnd"/>
      <w:r>
        <w:rPr>
          <w:sz w:val="20"/>
          <w:szCs w:val="20"/>
        </w:rPr>
        <w:t xml:space="preserve"> 3/C, 974 01 Banská Bystrica </w:t>
      </w:r>
    </w:p>
    <w:p w:rsidR="00F255B6" w:rsidRDefault="00F255B6" w:rsidP="00F255B6">
      <w:pPr>
        <w:pStyle w:val="Default"/>
        <w:ind w:left="2832" w:hanging="2832"/>
        <w:rPr>
          <w:sz w:val="20"/>
          <w:szCs w:val="20"/>
        </w:rPr>
      </w:pPr>
      <w:r>
        <w:rPr>
          <w:sz w:val="20"/>
          <w:szCs w:val="20"/>
        </w:rPr>
        <w:t xml:space="preserve">Právní forma: </w:t>
      </w:r>
      <w:r>
        <w:rPr>
          <w:sz w:val="20"/>
          <w:szCs w:val="20"/>
        </w:rPr>
        <w:tab/>
        <w:t>s</w:t>
      </w:r>
      <w:r>
        <w:rPr>
          <w:sz w:val="20"/>
          <w:szCs w:val="20"/>
        </w:rPr>
        <w:t>polečnost s ručením omezeným - zapsaná v obchodním rejstříku v</w:t>
      </w:r>
      <w:r>
        <w:rPr>
          <w:sz w:val="20"/>
          <w:szCs w:val="20"/>
        </w:rPr>
        <w:t> Banské </w:t>
      </w:r>
      <w:r>
        <w:rPr>
          <w:sz w:val="20"/>
          <w:szCs w:val="20"/>
        </w:rPr>
        <w:t xml:space="preserve">Bystrici, vložka 29532/S </w:t>
      </w:r>
    </w:p>
    <w:p w:rsidR="00F255B6" w:rsidRDefault="00F255B6" w:rsidP="00F255B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IČO: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50 235 800 </w:t>
      </w:r>
    </w:p>
    <w:p w:rsidR="00F255B6" w:rsidRDefault="00F255B6" w:rsidP="00F255B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Rozhodující předmět činnosti: 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nákup a prodej zboží a služeb </w:t>
      </w:r>
    </w:p>
    <w:p w:rsidR="00F255B6" w:rsidRDefault="00F255B6" w:rsidP="00F255B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Datum vzniku: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30. března 2016 </w:t>
      </w:r>
    </w:p>
    <w:p w:rsidR="00F255B6" w:rsidRDefault="00F255B6" w:rsidP="00F255B6">
      <w:pPr>
        <w:pStyle w:val="Default"/>
        <w:rPr>
          <w:sz w:val="20"/>
          <w:szCs w:val="20"/>
        </w:rPr>
      </w:pPr>
    </w:p>
    <w:p w:rsidR="00F255B6" w:rsidRDefault="00F255B6" w:rsidP="00F255B6"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Používané účetní metody, obecné účetní zásady a způsoby oceňování</w:t>
      </w:r>
    </w:p>
    <w:p w:rsidR="00F255B6" w:rsidRDefault="00F255B6" w:rsidP="00F255B6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p w:rsidR="00F255B6" w:rsidRDefault="00F255B6" w:rsidP="00F255B6">
      <w:pPr>
        <w:pStyle w:val="Default"/>
        <w:numPr>
          <w:ilvl w:val="0"/>
          <w:numId w:val="6"/>
        </w:numPr>
        <w:rPr>
          <w:sz w:val="20"/>
          <w:szCs w:val="20"/>
        </w:rPr>
      </w:pPr>
      <w:r>
        <w:rPr>
          <w:sz w:val="20"/>
          <w:szCs w:val="20"/>
        </w:rPr>
        <w:t xml:space="preserve">Způsob ocenění majetku </w:t>
      </w:r>
    </w:p>
    <w:p w:rsidR="00F255B6" w:rsidRDefault="00F255B6" w:rsidP="00F255B6">
      <w:pPr>
        <w:pStyle w:val="Default"/>
        <w:rPr>
          <w:sz w:val="20"/>
          <w:szCs w:val="20"/>
        </w:rPr>
      </w:pPr>
    </w:p>
    <w:p w:rsidR="00F255B6" w:rsidRDefault="00F255B6" w:rsidP="00F255B6">
      <w:pPr>
        <w:pStyle w:val="Default"/>
        <w:numPr>
          <w:ilvl w:val="1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Zásoby: </w:t>
      </w:r>
    </w:p>
    <w:p w:rsidR="00F255B6" w:rsidRDefault="00F255B6" w:rsidP="00F255B6">
      <w:pPr>
        <w:pStyle w:val="Default"/>
        <w:ind w:left="720"/>
        <w:rPr>
          <w:sz w:val="20"/>
          <w:szCs w:val="20"/>
        </w:rPr>
      </w:pPr>
    </w:p>
    <w:p w:rsidR="00F255B6" w:rsidRDefault="00F255B6" w:rsidP="00F255B6">
      <w:pPr>
        <w:pStyle w:val="Default"/>
        <w:numPr>
          <w:ilvl w:val="0"/>
          <w:numId w:val="4"/>
        </w:numPr>
        <w:spacing w:after="33"/>
        <w:rPr>
          <w:sz w:val="20"/>
          <w:szCs w:val="20"/>
        </w:rPr>
      </w:pPr>
      <w:r>
        <w:rPr>
          <w:sz w:val="20"/>
          <w:szCs w:val="20"/>
        </w:rPr>
        <w:t xml:space="preserve">Oceňování nakupovaných zásob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v pořizovacích cenách </w:t>
      </w:r>
    </w:p>
    <w:p w:rsidR="00F255B6" w:rsidRDefault="00F255B6" w:rsidP="00F255B6">
      <w:pPr>
        <w:pStyle w:val="Default"/>
        <w:numPr>
          <w:ilvl w:val="0"/>
          <w:numId w:val="4"/>
        </w:numPr>
        <w:spacing w:after="33"/>
        <w:rPr>
          <w:sz w:val="20"/>
          <w:szCs w:val="20"/>
        </w:rPr>
      </w:pPr>
      <w:r>
        <w:rPr>
          <w:sz w:val="20"/>
          <w:szCs w:val="20"/>
        </w:rPr>
        <w:t xml:space="preserve">Zásob vytvořených vlastní činností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nebyly </w:t>
      </w:r>
    </w:p>
    <w:p w:rsidR="00F255B6" w:rsidRDefault="00F255B6" w:rsidP="00F255B6">
      <w:pPr>
        <w:pStyle w:val="Default"/>
        <w:numPr>
          <w:ilvl w:val="0"/>
          <w:numId w:val="4"/>
        </w:numPr>
        <w:spacing w:after="33"/>
        <w:rPr>
          <w:sz w:val="20"/>
          <w:szCs w:val="20"/>
        </w:rPr>
      </w:pPr>
      <w:r>
        <w:rPr>
          <w:sz w:val="20"/>
          <w:szCs w:val="20"/>
        </w:rPr>
        <w:t xml:space="preserve">Cenných papírů, majetkových účastí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nebyly </w:t>
      </w:r>
    </w:p>
    <w:p w:rsidR="00F255B6" w:rsidRDefault="00F255B6" w:rsidP="00F255B6">
      <w:pPr>
        <w:pStyle w:val="Default"/>
        <w:numPr>
          <w:ilvl w:val="0"/>
          <w:numId w:val="5"/>
        </w:numPr>
        <w:spacing w:after="33"/>
        <w:rPr>
          <w:sz w:val="20"/>
          <w:szCs w:val="20"/>
        </w:rPr>
      </w:pPr>
      <w:r>
        <w:rPr>
          <w:sz w:val="20"/>
          <w:szCs w:val="20"/>
        </w:rPr>
        <w:t xml:space="preserve">Způsob stanovení reprodukční pořizovací ceny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nebyly </w:t>
      </w:r>
    </w:p>
    <w:p w:rsidR="00F255B6" w:rsidRDefault="00F255B6" w:rsidP="00F255B6">
      <w:pPr>
        <w:pStyle w:val="Default"/>
        <w:numPr>
          <w:ilvl w:val="0"/>
          <w:numId w:val="5"/>
        </w:numPr>
        <w:spacing w:after="33"/>
        <w:rPr>
          <w:sz w:val="20"/>
          <w:szCs w:val="20"/>
        </w:rPr>
      </w:pPr>
      <w:r w:rsidRPr="00F255B6">
        <w:rPr>
          <w:sz w:val="20"/>
          <w:szCs w:val="20"/>
        </w:rPr>
        <w:t>Změny oceňování, odpisování a postupů účtování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F255B6">
        <w:rPr>
          <w:sz w:val="20"/>
          <w:szCs w:val="20"/>
        </w:rPr>
        <w:t xml:space="preserve">nebyly </w:t>
      </w:r>
    </w:p>
    <w:p w:rsidR="00F255B6" w:rsidRDefault="00F255B6" w:rsidP="00F255B6">
      <w:pPr>
        <w:pStyle w:val="Default"/>
        <w:numPr>
          <w:ilvl w:val="0"/>
          <w:numId w:val="5"/>
        </w:numPr>
        <w:spacing w:after="33"/>
        <w:rPr>
          <w:sz w:val="20"/>
          <w:szCs w:val="20"/>
        </w:rPr>
      </w:pPr>
      <w:r w:rsidRPr="00F255B6">
        <w:rPr>
          <w:sz w:val="20"/>
          <w:szCs w:val="20"/>
        </w:rPr>
        <w:t xml:space="preserve">Opravné položky k majetku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F255B6">
        <w:rPr>
          <w:sz w:val="20"/>
          <w:szCs w:val="20"/>
        </w:rPr>
        <w:t xml:space="preserve">nebyly </w:t>
      </w:r>
    </w:p>
    <w:p w:rsidR="00F255B6" w:rsidRDefault="00F255B6" w:rsidP="00F255B6">
      <w:pPr>
        <w:pStyle w:val="Default"/>
        <w:numPr>
          <w:ilvl w:val="0"/>
          <w:numId w:val="5"/>
        </w:numPr>
        <w:spacing w:after="33"/>
        <w:rPr>
          <w:sz w:val="20"/>
          <w:szCs w:val="20"/>
        </w:rPr>
      </w:pPr>
      <w:r w:rsidRPr="00F255B6">
        <w:rPr>
          <w:sz w:val="20"/>
          <w:szCs w:val="20"/>
        </w:rPr>
        <w:t>Odpisování účetní jednotka použila daň</w:t>
      </w:r>
      <w:r>
        <w:rPr>
          <w:sz w:val="20"/>
          <w:szCs w:val="20"/>
        </w:rPr>
        <w:t>ové odpisy</w:t>
      </w:r>
    </w:p>
    <w:p w:rsidR="00F255B6" w:rsidRPr="00F255B6" w:rsidRDefault="00F255B6" w:rsidP="00F255B6">
      <w:pPr>
        <w:pStyle w:val="Default"/>
        <w:numPr>
          <w:ilvl w:val="0"/>
          <w:numId w:val="5"/>
        </w:numPr>
        <w:spacing w:after="33"/>
        <w:rPr>
          <w:sz w:val="20"/>
          <w:szCs w:val="20"/>
        </w:rPr>
      </w:pPr>
      <w:r w:rsidRPr="00F255B6">
        <w:rPr>
          <w:sz w:val="20"/>
          <w:szCs w:val="20"/>
        </w:rPr>
        <w:t xml:space="preserve">Systém odpisování drobného majetku: </w:t>
      </w:r>
    </w:p>
    <w:p w:rsidR="00F255B6" w:rsidRDefault="00F255B6" w:rsidP="00F255B6">
      <w:pPr>
        <w:pStyle w:val="Default"/>
        <w:ind w:firstLine="708"/>
        <w:rPr>
          <w:sz w:val="20"/>
          <w:szCs w:val="20"/>
        </w:rPr>
      </w:pPr>
      <w:r>
        <w:rPr>
          <w:sz w:val="20"/>
          <w:szCs w:val="20"/>
        </w:rPr>
        <w:t>Drobný majetek do 40.000,- Kč je účtován do nákladů společnosti na úč</w:t>
      </w:r>
      <w:r>
        <w:rPr>
          <w:sz w:val="20"/>
          <w:szCs w:val="20"/>
        </w:rPr>
        <w:t xml:space="preserve">et 501. </w:t>
      </w:r>
    </w:p>
    <w:p w:rsidR="00F255B6" w:rsidRPr="00F255B6" w:rsidRDefault="00F255B6" w:rsidP="00F255B6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F255B6">
        <w:rPr>
          <w:sz w:val="20"/>
          <w:szCs w:val="20"/>
        </w:rPr>
        <w:t>Přepočet cizích měn na českou mě</w:t>
      </w:r>
      <w:r w:rsidR="009E24E6">
        <w:rPr>
          <w:sz w:val="20"/>
          <w:szCs w:val="20"/>
        </w:rPr>
        <w:t>nu.</w:t>
      </w:r>
    </w:p>
    <w:p w:rsidR="00F255B6" w:rsidRDefault="00F255B6" w:rsidP="00F255B6">
      <w:pPr>
        <w:pStyle w:val="Default"/>
        <w:rPr>
          <w:sz w:val="20"/>
          <w:szCs w:val="20"/>
        </w:rPr>
      </w:pPr>
    </w:p>
    <w:p w:rsidR="00F255B6" w:rsidRDefault="00F255B6" w:rsidP="00F255B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Pro přepočet cizí měny byl použit vyhlášený kurz </w:t>
      </w:r>
      <w:r w:rsidR="00AF7733">
        <w:rPr>
          <w:sz w:val="20"/>
          <w:szCs w:val="20"/>
        </w:rPr>
        <w:t>ECB</w:t>
      </w:r>
      <w:r>
        <w:rPr>
          <w:sz w:val="20"/>
          <w:szCs w:val="20"/>
        </w:rPr>
        <w:t xml:space="preserve"> – denním kurzem. </w:t>
      </w:r>
    </w:p>
    <w:p w:rsidR="009E24E6" w:rsidRDefault="009E24E6" w:rsidP="00F255B6">
      <w:pPr>
        <w:pStyle w:val="Default"/>
        <w:rPr>
          <w:sz w:val="20"/>
          <w:szCs w:val="20"/>
        </w:rPr>
      </w:pPr>
    </w:p>
    <w:p w:rsidR="00F255B6" w:rsidRDefault="00F255B6" w:rsidP="00F255B6"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Doplňující údaje k Rozvaze a Výkazu zisků a ztrát </w:t>
      </w:r>
    </w:p>
    <w:p w:rsidR="009E24E6" w:rsidRDefault="009E24E6" w:rsidP="00F255B6">
      <w:pPr>
        <w:pStyle w:val="Default"/>
        <w:rPr>
          <w:sz w:val="20"/>
          <w:szCs w:val="20"/>
        </w:rPr>
      </w:pPr>
    </w:p>
    <w:p w:rsidR="00F255B6" w:rsidRDefault="00F255B6" w:rsidP="009E24E6">
      <w:pPr>
        <w:pStyle w:val="Default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 xml:space="preserve">Hmotný majetek zatížený zástavním právem, příp. věcným břemenem nebyl vykázán. </w:t>
      </w:r>
    </w:p>
    <w:p w:rsidR="00F255B6" w:rsidRDefault="00F255B6" w:rsidP="009E24E6">
      <w:pPr>
        <w:pStyle w:val="Default"/>
        <w:numPr>
          <w:ilvl w:val="0"/>
          <w:numId w:val="5"/>
        </w:numPr>
        <w:rPr>
          <w:sz w:val="20"/>
          <w:szCs w:val="20"/>
        </w:rPr>
      </w:pPr>
      <w:r>
        <w:rPr>
          <w:sz w:val="20"/>
          <w:szCs w:val="20"/>
        </w:rPr>
        <w:t xml:space="preserve">Pohledávky a závazky: </w:t>
      </w:r>
    </w:p>
    <w:p w:rsidR="00F255B6" w:rsidRDefault="00F255B6" w:rsidP="009E24E6">
      <w:pPr>
        <w:pStyle w:val="Default"/>
        <w:ind w:left="720"/>
        <w:rPr>
          <w:sz w:val="20"/>
          <w:szCs w:val="20"/>
        </w:rPr>
      </w:pPr>
    </w:p>
    <w:p w:rsidR="00F255B6" w:rsidRDefault="00F255B6" w:rsidP="009E24E6">
      <w:pPr>
        <w:pStyle w:val="Default"/>
        <w:ind w:firstLine="360"/>
        <w:rPr>
          <w:sz w:val="20"/>
          <w:szCs w:val="20"/>
        </w:rPr>
      </w:pPr>
      <w:r>
        <w:rPr>
          <w:sz w:val="20"/>
          <w:szCs w:val="20"/>
        </w:rPr>
        <w:t>9.1. Pohledávky po lhůtě</w:t>
      </w:r>
      <w:r w:rsidR="00AF7733">
        <w:rPr>
          <w:sz w:val="20"/>
          <w:szCs w:val="20"/>
        </w:rPr>
        <w:t xml:space="preserve"> splatnosti v </w:t>
      </w:r>
      <w:proofErr w:type="spellStart"/>
      <w:proofErr w:type="gramStart"/>
      <w:r w:rsidR="00AF7733">
        <w:rPr>
          <w:sz w:val="20"/>
          <w:szCs w:val="20"/>
        </w:rPr>
        <w:t>tis.EUR</w:t>
      </w:r>
      <w:proofErr w:type="spellEnd"/>
      <w:proofErr w:type="gramEnd"/>
      <w:r>
        <w:rPr>
          <w:sz w:val="20"/>
          <w:szCs w:val="20"/>
        </w:rPr>
        <w:t xml:space="preserve">: </w:t>
      </w:r>
    </w:p>
    <w:p w:rsidR="00F255B6" w:rsidRDefault="00F255B6" w:rsidP="009E24E6">
      <w:pPr>
        <w:pStyle w:val="Default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Do 30 dnů 0,- </w:t>
      </w:r>
    </w:p>
    <w:p w:rsidR="00F255B6" w:rsidRDefault="00F255B6" w:rsidP="009E24E6">
      <w:pPr>
        <w:pStyle w:val="Default"/>
        <w:ind w:firstLine="708"/>
        <w:rPr>
          <w:sz w:val="20"/>
          <w:szCs w:val="20"/>
        </w:rPr>
      </w:pPr>
      <w:r>
        <w:rPr>
          <w:sz w:val="20"/>
          <w:szCs w:val="20"/>
        </w:rPr>
        <w:t>Do 90 dnů</w:t>
      </w:r>
      <w:r w:rsidR="009E24E6">
        <w:rPr>
          <w:sz w:val="20"/>
          <w:szCs w:val="20"/>
        </w:rPr>
        <w:t xml:space="preserve"> 0</w:t>
      </w:r>
      <w:r>
        <w:rPr>
          <w:sz w:val="20"/>
          <w:szCs w:val="20"/>
        </w:rPr>
        <w:t xml:space="preserve">,- </w:t>
      </w:r>
    </w:p>
    <w:p w:rsidR="00F255B6" w:rsidRDefault="00F255B6" w:rsidP="009E24E6">
      <w:pPr>
        <w:pStyle w:val="Default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Nad 90 dnů 0,- </w:t>
      </w:r>
    </w:p>
    <w:p w:rsidR="009E24E6" w:rsidRDefault="009E24E6" w:rsidP="009E24E6">
      <w:pPr>
        <w:pStyle w:val="Default"/>
        <w:ind w:firstLine="708"/>
        <w:rPr>
          <w:sz w:val="20"/>
          <w:szCs w:val="20"/>
        </w:rPr>
      </w:pPr>
    </w:p>
    <w:p w:rsidR="00F255B6" w:rsidRDefault="009E24E6" w:rsidP="009E24E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F255B6">
        <w:rPr>
          <w:sz w:val="20"/>
          <w:szCs w:val="20"/>
        </w:rPr>
        <w:t>9.2. Závazky po lhůtě</w:t>
      </w:r>
      <w:r w:rsidR="00AF7733">
        <w:rPr>
          <w:sz w:val="20"/>
          <w:szCs w:val="20"/>
        </w:rPr>
        <w:t xml:space="preserve"> splatnosti v </w:t>
      </w:r>
      <w:proofErr w:type="spellStart"/>
      <w:proofErr w:type="gramStart"/>
      <w:r w:rsidR="00AF7733">
        <w:rPr>
          <w:sz w:val="20"/>
          <w:szCs w:val="20"/>
        </w:rPr>
        <w:t>tis.EUR</w:t>
      </w:r>
      <w:proofErr w:type="spellEnd"/>
      <w:proofErr w:type="gramEnd"/>
      <w:r w:rsidR="00F255B6">
        <w:rPr>
          <w:sz w:val="20"/>
          <w:szCs w:val="20"/>
        </w:rPr>
        <w:t xml:space="preserve"> </w:t>
      </w:r>
    </w:p>
    <w:p w:rsidR="00F255B6" w:rsidRDefault="00F255B6" w:rsidP="009E24E6">
      <w:pPr>
        <w:pStyle w:val="Default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30 dnů </w:t>
      </w:r>
      <w:r w:rsidR="002C0318">
        <w:rPr>
          <w:sz w:val="20"/>
          <w:szCs w:val="20"/>
        </w:rPr>
        <w:t>1,95</w:t>
      </w:r>
      <w:r w:rsidR="00DE4D27">
        <w:rPr>
          <w:sz w:val="20"/>
          <w:szCs w:val="20"/>
        </w:rPr>
        <w:t xml:space="preserve"> EUR</w:t>
      </w:r>
      <w:r>
        <w:rPr>
          <w:sz w:val="20"/>
          <w:szCs w:val="20"/>
        </w:rPr>
        <w:t xml:space="preserve"> </w:t>
      </w:r>
    </w:p>
    <w:p w:rsidR="00F255B6" w:rsidRDefault="00F255B6" w:rsidP="009E24E6">
      <w:pPr>
        <w:pStyle w:val="Default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Do 90 dnů </w:t>
      </w:r>
      <w:r w:rsidR="002C0318">
        <w:rPr>
          <w:sz w:val="20"/>
          <w:szCs w:val="20"/>
        </w:rPr>
        <w:t>0,50</w:t>
      </w:r>
      <w:r w:rsidR="00AF7733">
        <w:rPr>
          <w:sz w:val="20"/>
          <w:szCs w:val="20"/>
        </w:rPr>
        <w:t xml:space="preserve"> EUR</w:t>
      </w:r>
      <w:r>
        <w:rPr>
          <w:sz w:val="20"/>
          <w:szCs w:val="20"/>
        </w:rPr>
        <w:t xml:space="preserve"> </w:t>
      </w:r>
    </w:p>
    <w:p w:rsidR="00F255B6" w:rsidRDefault="00F255B6" w:rsidP="009E24E6">
      <w:pPr>
        <w:pStyle w:val="Default"/>
        <w:ind w:firstLine="708"/>
        <w:rPr>
          <w:sz w:val="20"/>
          <w:szCs w:val="20"/>
        </w:rPr>
      </w:pPr>
      <w:r>
        <w:rPr>
          <w:sz w:val="20"/>
          <w:szCs w:val="20"/>
        </w:rPr>
        <w:t>Nad 90 dnů</w:t>
      </w:r>
      <w:r w:rsidR="009E24E6">
        <w:rPr>
          <w:sz w:val="20"/>
          <w:szCs w:val="20"/>
        </w:rPr>
        <w:t xml:space="preserve"> </w:t>
      </w:r>
      <w:r w:rsidR="002C0318">
        <w:rPr>
          <w:sz w:val="20"/>
          <w:szCs w:val="20"/>
        </w:rPr>
        <w:t>2,1 EUR</w:t>
      </w:r>
      <w:r>
        <w:rPr>
          <w:sz w:val="20"/>
          <w:szCs w:val="20"/>
        </w:rPr>
        <w:t xml:space="preserve"> </w:t>
      </w:r>
    </w:p>
    <w:p w:rsidR="009E24E6" w:rsidRDefault="009E24E6" w:rsidP="009E24E6">
      <w:pPr>
        <w:pStyle w:val="Default"/>
        <w:ind w:firstLine="708"/>
        <w:rPr>
          <w:sz w:val="20"/>
          <w:szCs w:val="20"/>
        </w:rPr>
      </w:pPr>
    </w:p>
    <w:p w:rsidR="00F255B6" w:rsidRDefault="00F255B6" w:rsidP="00AF7733">
      <w:pPr>
        <w:pStyle w:val="Default"/>
        <w:ind w:firstLine="284"/>
        <w:rPr>
          <w:sz w:val="20"/>
          <w:szCs w:val="20"/>
        </w:rPr>
      </w:pPr>
      <w:r>
        <w:rPr>
          <w:sz w:val="20"/>
          <w:szCs w:val="20"/>
        </w:rPr>
        <w:t xml:space="preserve">9.3. Údaje o pohledávkách a závazcích z titulu uplatnění zástavního práva </w:t>
      </w:r>
    </w:p>
    <w:p w:rsidR="00F255B6" w:rsidRDefault="00F255B6" w:rsidP="00AF7733">
      <w:pPr>
        <w:pStyle w:val="Default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Pohledávky kryté zástavním právem </w:t>
      </w:r>
      <w:r w:rsidR="00AF7733">
        <w:rPr>
          <w:sz w:val="20"/>
          <w:szCs w:val="20"/>
        </w:rPr>
        <w:tab/>
      </w:r>
      <w:r w:rsidR="00AF7733">
        <w:rPr>
          <w:sz w:val="20"/>
          <w:szCs w:val="20"/>
        </w:rPr>
        <w:tab/>
      </w:r>
      <w:r w:rsidR="00AF7733">
        <w:rPr>
          <w:sz w:val="20"/>
          <w:szCs w:val="20"/>
        </w:rPr>
        <w:tab/>
      </w:r>
      <w:r>
        <w:rPr>
          <w:sz w:val="20"/>
          <w:szCs w:val="20"/>
        </w:rPr>
        <w:t xml:space="preserve">nebyly </w:t>
      </w:r>
    </w:p>
    <w:p w:rsidR="00F255B6" w:rsidRDefault="00F255B6" w:rsidP="00AF7733">
      <w:pPr>
        <w:pStyle w:val="Default"/>
        <w:ind w:firstLine="708"/>
        <w:rPr>
          <w:sz w:val="20"/>
          <w:szCs w:val="20"/>
        </w:rPr>
      </w:pPr>
      <w:r>
        <w:rPr>
          <w:sz w:val="20"/>
          <w:szCs w:val="20"/>
        </w:rPr>
        <w:t>Závazky kryté zástavním právem</w:t>
      </w:r>
      <w:r w:rsidR="00AF7733">
        <w:rPr>
          <w:sz w:val="20"/>
          <w:szCs w:val="20"/>
        </w:rPr>
        <w:tab/>
      </w:r>
      <w:r w:rsidR="00AF7733">
        <w:rPr>
          <w:sz w:val="20"/>
          <w:szCs w:val="20"/>
        </w:rPr>
        <w:tab/>
      </w:r>
      <w:r w:rsidR="00AF7733">
        <w:rPr>
          <w:sz w:val="20"/>
          <w:szCs w:val="20"/>
        </w:rPr>
        <w:tab/>
      </w:r>
      <w:r w:rsidR="00AF7733">
        <w:rPr>
          <w:sz w:val="20"/>
          <w:szCs w:val="20"/>
        </w:rPr>
        <w:tab/>
      </w:r>
      <w:r>
        <w:rPr>
          <w:sz w:val="20"/>
          <w:szCs w:val="20"/>
        </w:rPr>
        <w:t xml:space="preserve">nebyly </w:t>
      </w:r>
    </w:p>
    <w:p w:rsidR="00AF7733" w:rsidRDefault="00F255B6" w:rsidP="00AF7733">
      <w:pPr>
        <w:pStyle w:val="Default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Další sledované závazky </w:t>
      </w:r>
      <w:r w:rsidR="00AF7733">
        <w:rPr>
          <w:sz w:val="20"/>
          <w:szCs w:val="20"/>
        </w:rPr>
        <w:tab/>
      </w:r>
      <w:r w:rsidR="00AF7733">
        <w:rPr>
          <w:sz w:val="20"/>
          <w:szCs w:val="20"/>
        </w:rPr>
        <w:tab/>
      </w:r>
      <w:r w:rsidR="00AF7733">
        <w:rPr>
          <w:sz w:val="20"/>
          <w:szCs w:val="20"/>
        </w:rPr>
        <w:tab/>
      </w:r>
      <w:r w:rsidR="00AF7733">
        <w:rPr>
          <w:sz w:val="20"/>
          <w:szCs w:val="20"/>
        </w:rPr>
        <w:tab/>
      </w:r>
      <w:r w:rsidR="00AF7733">
        <w:rPr>
          <w:sz w:val="20"/>
          <w:szCs w:val="20"/>
        </w:rPr>
        <w:tab/>
      </w:r>
      <w:r>
        <w:rPr>
          <w:sz w:val="20"/>
          <w:szCs w:val="20"/>
        </w:rPr>
        <w:t>nebyly</w:t>
      </w:r>
    </w:p>
    <w:p w:rsidR="00F255B6" w:rsidRDefault="00F255B6" w:rsidP="00AF7733">
      <w:pPr>
        <w:pStyle w:val="Default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505F5F" w:rsidRDefault="00F255B6" w:rsidP="00AF7733">
      <w:pPr>
        <w:ind w:firstLine="284"/>
        <w:rPr>
          <w:rFonts w:ascii="Times New Roman" w:hAnsi="Times New Roman" w:cs="Times New Roman"/>
          <w:color w:val="000000"/>
          <w:sz w:val="20"/>
          <w:szCs w:val="20"/>
        </w:rPr>
      </w:pPr>
      <w:r w:rsidRPr="00AF7733">
        <w:rPr>
          <w:rFonts w:ascii="Times New Roman" w:hAnsi="Times New Roman" w:cs="Times New Roman"/>
          <w:color w:val="000000"/>
          <w:sz w:val="20"/>
          <w:szCs w:val="20"/>
        </w:rPr>
        <w:t xml:space="preserve">9.4. Závazky nesledované v účetnictví a neuvedené v rozvaze: </w:t>
      </w:r>
      <w:r w:rsidR="00AF7733">
        <w:rPr>
          <w:rFonts w:ascii="Times New Roman" w:hAnsi="Times New Roman" w:cs="Times New Roman"/>
          <w:color w:val="000000"/>
          <w:sz w:val="20"/>
          <w:szCs w:val="20"/>
        </w:rPr>
        <w:tab/>
      </w:r>
      <w:r w:rsidRPr="00AF7733">
        <w:rPr>
          <w:rFonts w:ascii="Times New Roman" w:hAnsi="Times New Roman" w:cs="Times New Roman"/>
          <w:color w:val="000000"/>
          <w:sz w:val="20"/>
          <w:szCs w:val="20"/>
        </w:rPr>
        <w:t>nebyly</w:t>
      </w:r>
    </w:p>
    <w:p w:rsidR="00AF7733" w:rsidRDefault="00AF7733" w:rsidP="00AF7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AF7733" w:rsidRDefault="00AF7733" w:rsidP="00AF7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AF7733" w:rsidRPr="00AF7733" w:rsidRDefault="00AF7733" w:rsidP="00AF7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AF7733" w:rsidRDefault="00AF7733" w:rsidP="00AF7733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AF7733">
        <w:rPr>
          <w:rFonts w:ascii="Times New Roman" w:hAnsi="Times New Roman" w:cs="Times New Roman"/>
          <w:color w:val="000000"/>
          <w:sz w:val="20"/>
          <w:szCs w:val="20"/>
        </w:rPr>
        <w:lastRenderedPageBreak/>
        <w:t xml:space="preserve">Zaměstnanci - počet, osobní náklady a odměny </w:t>
      </w:r>
    </w:p>
    <w:p w:rsidR="00AF7733" w:rsidRPr="00AF7733" w:rsidRDefault="00AF7733" w:rsidP="00AF7733">
      <w:pPr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 w:cs="Times New Roman"/>
          <w:color w:val="000000"/>
          <w:sz w:val="20"/>
          <w:szCs w:val="20"/>
        </w:rPr>
      </w:pPr>
    </w:p>
    <w:tbl>
      <w:tblPr>
        <w:tblW w:w="7558" w:type="dxa"/>
        <w:tblInd w:w="4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3"/>
        <w:gridCol w:w="2795"/>
      </w:tblGrid>
      <w:tr w:rsidR="00AF7733" w:rsidRPr="00AF7733" w:rsidTr="00AF7733">
        <w:trPr>
          <w:trHeight w:val="248"/>
        </w:trPr>
        <w:tc>
          <w:tcPr>
            <w:tcW w:w="4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733" w:rsidRPr="00AF7733" w:rsidRDefault="00AF7733" w:rsidP="00AF7733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cs-CZ"/>
              </w:rPr>
            </w:pPr>
            <w:r w:rsidRPr="00AF7733">
              <w:rPr>
                <w:rFonts w:ascii="Arial CE" w:eastAsia="Times New Roman" w:hAnsi="Arial CE" w:cs="Arial CE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733" w:rsidRPr="00AF7733" w:rsidRDefault="00AF7733" w:rsidP="00AF7733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cs-CZ"/>
              </w:rPr>
            </w:pPr>
            <w:r w:rsidRPr="00AF7733">
              <w:rPr>
                <w:rFonts w:ascii="Arial CE" w:eastAsia="Times New Roman" w:hAnsi="Arial CE" w:cs="Arial CE"/>
                <w:sz w:val="20"/>
                <w:szCs w:val="20"/>
                <w:lang w:eastAsia="cs-CZ"/>
              </w:rPr>
              <w:t>Zaměstnanci - celkem</w:t>
            </w:r>
          </w:p>
        </w:tc>
      </w:tr>
      <w:tr w:rsidR="00AF7733" w:rsidRPr="00AF7733" w:rsidTr="00AF7733">
        <w:trPr>
          <w:trHeight w:val="248"/>
        </w:trPr>
        <w:tc>
          <w:tcPr>
            <w:tcW w:w="47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733" w:rsidRPr="00AF7733" w:rsidRDefault="00AF7733" w:rsidP="00AF7733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cs-CZ"/>
              </w:rPr>
            </w:pPr>
            <w:r w:rsidRPr="00AF7733">
              <w:rPr>
                <w:rFonts w:ascii="Arial CE" w:eastAsia="Times New Roman" w:hAnsi="Arial CE" w:cs="Arial CE"/>
                <w:sz w:val="20"/>
                <w:szCs w:val="20"/>
                <w:lang w:eastAsia="cs-CZ"/>
              </w:rPr>
              <w:t>Průměrný přepočtený počet zaměstnanců</w:t>
            </w:r>
          </w:p>
        </w:tc>
        <w:tc>
          <w:tcPr>
            <w:tcW w:w="2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733" w:rsidRPr="00AF7733" w:rsidRDefault="00AF7733" w:rsidP="00AF773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cs-CZ"/>
              </w:rPr>
            </w:pPr>
            <w:r w:rsidRPr="00AF7733">
              <w:rPr>
                <w:rFonts w:ascii="Arial CE" w:eastAsia="Times New Roman" w:hAnsi="Arial CE" w:cs="Arial CE"/>
                <w:sz w:val="20"/>
                <w:szCs w:val="20"/>
                <w:lang w:eastAsia="cs-CZ"/>
              </w:rPr>
              <w:t>0</w:t>
            </w:r>
          </w:p>
        </w:tc>
      </w:tr>
      <w:tr w:rsidR="00AF7733" w:rsidRPr="00AF7733" w:rsidTr="00AF7733">
        <w:trPr>
          <w:trHeight w:val="248"/>
        </w:trPr>
        <w:tc>
          <w:tcPr>
            <w:tcW w:w="47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733" w:rsidRPr="00AF7733" w:rsidRDefault="00AF7733" w:rsidP="00AF7733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cs-CZ"/>
              </w:rPr>
            </w:pPr>
            <w:r w:rsidRPr="00AF7733">
              <w:rPr>
                <w:rFonts w:ascii="Arial CE" w:eastAsia="Times New Roman" w:hAnsi="Arial CE" w:cs="Arial CE"/>
                <w:sz w:val="20"/>
                <w:szCs w:val="20"/>
                <w:lang w:eastAsia="cs-CZ"/>
              </w:rPr>
              <w:t>Osobní náklady v tis EUR</w:t>
            </w:r>
          </w:p>
        </w:tc>
        <w:tc>
          <w:tcPr>
            <w:tcW w:w="2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733" w:rsidRPr="00AF7733" w:rsidRDefault="00AF7733" w:rsidP="00AF7733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cs-CZ"/>
              </w:rPr>
            </w:pPr>
            <w:r w:rsidRPr="00AF7733">
              <w:rPr>
                <w:rFonts w:ascii="Arial CE" w:eastAsia="Times New Roman" w:hAnsi="Arial CE" w:cs="Arial CE"/>
                <w:sz w:val="20"/>
                <w:szCs w:val="20"/>
                <w:lang w:eastAsia="cs-CZ"/>
              </w:rPr>
              <w:t>0</w:t>
            </w:r>
          </w:p>
        </w:tc>
      </w:tr>
    </w:tbl>
    <w:p w:rsidR="00AF7733" w:rsidRPr="00AF7733" w:rsidRDefault="00AF7733" w:rsidP="00AF7733">
      <w:pPr>
        <w:ind w:firstLine="284"/>
        <w:rPr>
          <w:rFonts w:ascii="Times New Roman" w:hAnsi="Times New Roman" w:cs="Times New Roman"/>
          <w:color w:val="000000"/>
          <w:sz w:val="20"/>
          <w:szCs w:val="20"/>
        </w:rPr>
      </w:pPr>
    </w:p>
    <w:p w:rsidR="00AF7733" w:rsidRPr="00AF7733" w:rsidRDefault="00AF7733" w:rsidP="00F255B6">
      <w:pPr>
        <w:rPr>
          <w:rFonts w:ascii="Times New Roman" w:hAnsi="Times New Roman" w:cs="Times New Roman"/>
          <w:color w:val="000000"/>
          <w:sz w:val="20"/>
          <w:szCs w:val="20"/>
        </w:rPr>
      </w:pPr>
      <w:r w:rsidRPr="00AF7733">
        <w:rPr>
          <w:rFonts w:ascii="Times New Roman" w:hAnsi="Times New Roman" w:cs="Times New Roman"/>
          <w:color w:val="000000"/>
          <w:sz w:val="20"/>
          <w:szCs w:val="20"/>
        </w:rPr>
        <w:t>Veškeré číselné údaje jsou slevovány v tis. EUR, pokud není uvedeno jinak.</w:t>
      </w:r>
    </w:p>
    <w:p w:rsidR="00AF7733" w:rsidRPr="00AF7733" w:rsidRDefault="00AF7733" w:rsidP="00F255B6">
      <w:pPr>
        <w:rPr>
          <w:rFonts w:ascii="Times New Roman" w:hAnsi="Times New Roman" w:cs="Times New Roman"/>
          <w:color w:val="000000"/>
          <w:sz w:val="20"/>
          <w:szCs w:val="20"/>
        </w:rPr>
      </w:pPr>
    </w:p>
    <w:p w:rsidR="00AF7733" w:rsidRPr="00AF7733" w:rsidRDefault="00AF7733" w:rsidP="00F255B6">
      <w:pPr>
        <w:rPr>
          <w:rFonts w:ascii="Times New Roman" w:hAnsi="Times New Roman" w:cs="Times New Roman"/>
          <w:color w:val="000000"/>
          <w:sz w:val="20"/>
          <w:szCs w:val="20"/>
        </w:rPr>
      </w:pPr>
      <w:r w:rsidRPr="00AF7733">
        <w:rPr>
          <w:rFonts w:ascii="Times New Roman" w:hAnsi="Times New Roman" w:cs="Times New Roman"/>
          <w:color w:val="000000"/>
          <w:sz w:val="20"/>
          <w:szCs w:val="20"/>
        </w:rPr>
        <w:t>V Banské Bystrici 29. 3. 2019</w:t>
      </w:r>
    </w:p>
    <w:p w:rsidR="00AF7733" w:rsidRPr="00AF7733" w:rsidRDefault="00AF7733" w:rsidP="00F255B6">
      <w:pPr>
        <w:rPr>
          <w:rFonts w:ascii="Times New Roman" w:hAnsi="Times New Roman" w:cs="Times New Roman"/>
          <w:color w:val="000000"/>
          <w:sz w:val="20"/>
          <w:szCs w:val="20"/>
        </w:rPr>
      </w:pPr>
    </w:p>
    <w:p w:rsidR="00AF7733" w:rsidRPr="00AF7733" w:rsidRDefault="00AF7733" w:rsidP="00F255B6">
      <w:pPr>
        <w:rPr>
          <w:rFonts w:ascii="Times New Roman" w:hAnsi="Times New Roman" w:cs="Times New Roman"/>
          <w:color w:val="000000"/>
          <w:sz w:val="20"/>
          <w:szCs w:val="20"/>
        </w:rPr>
      </w:pPr>
    </w:p>
    <w:p w:rsidR="00AF7733" w:rsidRPr="00AF7733" w:rsidRDefault="00AF7733" w:rsidP="00F255B6">
      <w:pPr>
        <w:rPr>
          <w:rFonts w:ascii="Times New Roman" w:hAnsi="Times New Roman" w:cs="Times New Roman"/>
          <w:color w:val="000000"/>
          <w:sz w:val="20"/>
          <w:szCs w:val="20"/>
        </w:rPr>
      </w:pPr>
      <w:r w:rsidRPr="00AF7733">
        <w:rPr>
          <w:rFonts w:ascii="Times New Roman" w:hAnsi="Times New Roman" w:cs="Times New Roman"/>
          <w:color w:val="000000"/>
          <w:sz w:val="20"/>
          <w:szCs w:val="20"/>
        </w:rPr>
        <w:tab/>
      </w:r>
      <w:r w:rsidRPr="00AF7733">
        <w:rPr>
          <w:rFonts w:ascii="Times New Roman" w:hAnsi="Times New Roman" w:cs="Times New Roman"/>
          <w:color w:val="000000"/>
          <w:sz w:val="20"/>
          <w:szCs w:val="20"/>
        </w:rPr>
        <w:tab/>
      </w:r>
      <w:r w:rsidRPr="00AF7733">
        <w:rPr>
          <w:rFonts w:ascii="Times New Roman" w:hAnsi="Times New Roman" w:cs="Times New Roman"/>
          <w:color w:val="000000"/>
          <w:sz w:val="20"/>
          <w:szCs w:val="20"/>
        </w:rPr>
        <w:tab/>
      </w:r>
      <w:r w:rsidRPr="00AF7733">
        <w:rPr>
          <w:rFonts w:ascii="Times New Roman" w:hAnsi="Times New Roman" w:cs="Times New Roman"/>
          <w:color w:val="000000"/>
          <w:sz w:val="20"/>
          <w:szCs w:val="20"/>
        </w:rPr>
        <w:tab/>
      </w:r>
      <w:r w:rsidRPr="00AF7733">
        <w:rPr>
          <w:rFonts w:ascii="Times New Roman" w:hAnsi="Times New Roman" w:cs="Times New Roman"/>
          <w:color w:val="000000"/>
          <w:sz w:val="20"/>
          <w:szCs w:val="20"/>
        </w:rPr>
        <w:tab/>
      </w:r>
      <w:bookmarkStart w:id="0" w:name="_GoBack"/>
      <w:bookmarkEnd w:id="0"/>
      <w:r w:rsidRPr="00AF7733">
        <w:rPr>
          <w:rFonts w:ascii="Times New Roman" w:hAnsi="Times New Roman" w:cs="Times New Roman"/>
          <w:color w:val="000000"/>
          <w:sz w:val="20"/>
          <w:szCs w:val="20"/>
        </w:rPr>
        <w:tab/>
        <w:t>JUDr. Martin Polach</w:t>
      </w:r>
    </w:p>
    <w:p w:rsidR="00AF7733" w:rsidRPr="00AF7733" w:rsidRDefault="00AF7733" w:rsidP="00F255B6">
      <w:pPr>
        <w:rPr>
          <w:rFonts w:ascii="Times New Roman" w:hAnsi="Times New Roman" w:cs="Times New Roman"/>
          <w:color w:val="000000"/>
          <w:sz w:val="20"/>
          <w:szCs w:val="20"/>
        </w:rPr>
      </w:pPr>
      <w:r w:rsidRPr="00AF7733">
        <w:rPr>
          <w:rFonts w:ascii="Times New Roman" w:hAnsi="Times New Roman" w:cs="Times New Roman"/>
          <w:color w:val="000000"/>
          <w:sz w:val="20"/>
          <w:szCs w:val="20"/>
        </w:rPr>
        <w:tab/>
      </w:r>
      <w:r w:rsidRPr="00AF7733">
        <w:rPr>
          <w:rFonts w:ascii="Times New Roman" w:hAnsi="Times New Roman" w:cs="Times New Roman"/>
          <w:color w:val="000000"/>
          <w:sz w:val="20"/>
          <w:szCs w:val="20"/>
        </w:rPr>
        <w:tab/>
      </w:r>
      <w:r w:rsidRPr="00AF7733">
        <w:rPr>
          <w:rFonts w:ascii="Times New Roman" w:hAnsi="Times New Roman" w:cs="Times New Roman"/>
          <w:color w:val="000000"/>
          <w:sz w:val="20"/>
          <w:szCs w:val="20"/>
        </w:rPr>
        <w:tab/>
      </w:r>
      <w:r w:rsidRPr="00AF7733">
        <w:rPr>
          <w:rFonts w:ascii="Times New Roman" w:hAnsi="Times New Roman" w:cs="Times New Roman"/>
          <w:color w:val="000000"/>
          <w:sz w:val="20"/>
          <w:szCs w:val="20"/>
        </w:rPr>
        <w:tab/>
      </w:r>
      <w:r w:rsidRPr="00AF7733">
        <w:rPr>
          <w:rFonts w:ascii="Times New Roman" w:hAnsi="Times New Roman" w:cs="Times New Roman"/>
          <w:color w:val="000000"/>
          <w:sz w:val="20"/>
          <w:szCs w:val="20"/>
        </w:rPr>
        <w:tab/>
      </w:r>
      <w:r w:rsidRPr="00AF7733">
        <w:rPr>
          <w:rFonts w:ascii="Times New Roman" w:hAnsi="Times New Roman" w:cs="Times New Roman"/>
          <w:color w:val="000000"/>
          <w:sz w:val="20"/>
          <w:szCs w:val="20"/>
        </w:rPr>
        <w:tab/>
        <w:t>Jednatel společnosti</w:t>
      </w:r>
    </w:p>
    <w:sectPr w:rsidR="00AF7733" w:rsidRPr="00AF77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 PSMT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066366"/>
    <w:multiLevelType w:val="hybridMultilevel"/>
    <w:tmpl w:val="4FF0FC7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F430BA"/>
    <w:multiLevelType w:val="hybridMultilevel"/>
    <w:tmpl w:val="D108DF5E"/>
    <w:lvl w:ilvl="0" w:tplc="768C3528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537704D"/>
    <w:multiLevelType w:val="hybridMultilevel"/>
    <w:tmpl w:val="EA569C5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EB97DA1"/>
    <w:multiLevelType w:val="hybridMultilevel"/>
    <w:tmpl w:val="A044F23C"/>
    <w:lvl w:ilvl="0" w:tplc="0405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A4DCF"/>
    <w:multiLevelType w:val="multilevel"/>
    <w:tmpl w:val="01DA7146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7D5614C4"/>
    <w:multiLevelType w:val="hybridMultilevel"/>
    <w:tmpl w:val="E20A4A20"/>
    <w:lvl w:ilvl="0" w:tplc="ED268D0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5B6"/>
    <w:rsid w:val="002C0318"/>
    <w:rsid w:val="00505F5F"/>
    <w:rsid w:val="009E24E6"/>
    <w:rsid w:val="00AF7733"/>
    <w:rsid w:val="00DE4D27"/>
    <w:rsid w:val="00EB5D57"/>
    <w:rsid w:val="00F25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0802B8-D4FE-446E-8471-43A6120F1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255B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955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2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293</Words>
  <Characters>1731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Markéta Kožená</dc:creator>
  <cp:keywords/>
  <dc:description/>
  <cp:lastModifiedBy>Markéta Kožená</cp:lastModifiedBy>
  <cp:revision>2</cp:revision>
  <dcterms:created xsi:type="dcterms:W3CDTF">2019-03-29T12:55:00Z</dcterms:created>
  <dcterms:modified xsi:type="dcterms:W3CDTF">2019-03-29T13:37:00Z</dcterms:modified>
</cp:coreProperties>
</file>