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 </w:t>
        <w:tab/>
        <w:t xml:space="preserve">Všeobecné informácie</w:t>
      </w:r>
    </w:p>
    <w:p>
      <w:pPr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I.1 </w:t>
        <w:tab/>
        <w:t xml:space="preserve">Obchodné meno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jednotky: Reve Cosmetique SK,s. r. o.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Sídlo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Tatranská  13, 97401 Banská Bystrica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Opis hospodárskej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činnosti účtovnej jednotky: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Sprostredkovanie obchodu s rozličným tovarom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I.2</w:t>
        <w:tab/>
        <w:t xml:space="preserve">Dátum schválenia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závierky za bezprostredne predchádzajúce účtovné obdobie: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Právny dôvod na zostavenie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závierky: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604" w:leader="none"/>
          <w:tab w:val="left" w:pos="2815" w:leader="none"/>
        </w:tabs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Riadna   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Dôvod na zostavenie mimoriadnej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závierky: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429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8051" w:leader="none"/>
        </w:tabs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rozdelenie</w:t>
        <w:tab/>
        <w:t xml:space="preserve">                zlú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čenie</w:t>
        <w:tab/>
        <w:t xml:space="preserve">               splynutie</w:t>
        <w:tab/>
        <w:tab/>
        <w:t xml:space="preserve">         zmena práv. formy</w:t>
      </w:r>
    </w:p>
    <w:p>
      <w:pPr>
        <w:tabs>
          <w:tab w:val="left" w:pos="1429" w:leader="none"/>
        </w:tabs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čiatok likvidácie       koniec likvidácie      vyhlásenie konkurzu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zrušenie konkurzu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</w:t>
        <w:tab/>
        <w:t xml:space="preserve">Informácie o skupine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čtovných jednotiek, ak je účtovná jednotka jej súčasťou:</w:t>
      </w: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a)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Obchodné meno a sídlo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jednotky, ktorá zostavuje konsolidovanú účtovnú závierku za najväčšiu skupinu, ktorej súčasou je účtovná jednotkaako dcérska účtovná jednotka: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24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b)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Obchodné meno a sídlo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c)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Sídlo konsolidujúcej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jednotky, v ktorej je možné získať kópie konsolidovaných účtovných závierok uvedených v písmenách a) a b):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24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d)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Oslobodenie materskej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 od povinnosti zostavenia konsolidovanej účtovnej závierky a konsolidovanej výročnej správy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V zmysle § 22 ods. 8 ZoÚ (oslobodenie od konsolidácie na medzistupni):</w:t>
      </w:r>
    </w:p>
    <w:p>
      <w:pPr>
        <w:spacing w:before="0" w:after="160" w:line="240"/>
        <w:ind w:right="0" w:left="709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Obchodné meno a sídlo materskej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 zostavujúcej konsolidovanú účtovnú závierku podľa IFRS EÚ, do ktorej je zahrňovaná účtovná jednotka a všetky jej dcérske účtovné jednotky: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                 </w:t>
      </w: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V zmysle § 22 ods. 10 a 12  ZoÚ (oslobodenie pri nevýznamnosti dcérskych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čností):</w:t>
      </w:r>
    </w:p>
    <w:tbl>
      <w:tblPr/>
      <w:tblGrid>
        <w:gridCol w:w="5104"/>
        <w:gridCol w:w="4229"/>
      </w:tblGrid>
      <w:tr>
        <w:trPr>
          <w:trHeight w:val="1" w:hRule="atLeast"/>
          <w:jc w:val="left"/>
        </w:trPr>
        <w:tc>
          <w:tcPr>
            <w:tcW w:w="5104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dcérskej spolo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  <w:tc>
          <w:tcPr>
            <w:tcW w:w="422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Sídlo dcérskej spolo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2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2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29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I.5 </w:t>
        <w:tab/>
        <w:t xml:space="preserve">Informácie o 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tbl>
      <w:tblPr/>
      <w:tblGrid>
        <w:gridCol w:w="4126"/>
        <w:gridCol w:w="2410"/>
        <w:gridCol w:w="2788"/>
      </w:tblGrid>
      <w:tr>
        <w:trPr>
          <w:trHeight w:val="1" w:hRule="atLeast"/>
          <w:jc w:val="left"/>
        </w:trPr>
        <w:tc>
          <w:tcPr>
            <w:tcW w:w="412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788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54" w:hRule="auto"/>
          <w:jc w:val="left"/>
        </w:trPr>
        <w:tc>
          <w:tcPr>
            <w:tcW w:w="412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 počas účtovného obdobia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788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II</w:t>
        <w:tab/>
        <w:t xml:space="preserve">Informácie o orgánoch spoločnosti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II.</w:t>
        <w:tab/>
        <w:t xml:space="preserve">Informácie o orgánoch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a) - d) </w:t>
      </w:r>
    </w:p>
    <w:tbl>
      <w:tblPr/>
      <w:tblGrid>
        <w:gridCol w:w="2694"/>
        <w:gridCol w:w="1417"/>
        <w:gridCol w:w="1134"/>
        <w:gridCol w:w="709"/>
        <w:gridCol w:w="1417"/>
        <w:gridCol w:w="1134"/>
        <w:gridCol w:w="730"/>
      </w:tblGrid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príjmu, výhody</w:t>
            </w:r>
          </w:p>
        </w:tc>
        <w:tc>
          <w:tcPr>
            <w:tcW w:w="3260" w:type="dxa"/>
            <w:gridSpan w:val="3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príjmu, výhody sú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časných členov orgánov</w:t>
            </w:r>
          </w:p>
        </w:tc>
        <w:tc>
          <w:tcPr>
            <w:tcW w:w="3281" w:type="dxa"/>
            <w:gridSpan w:val="3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príjmu, výhody bývalých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členov orgánov</w:t>
            </w:r>
          </w:p>
        </w:tc>
      </w:tr>
      <w:tr>
        <w:trPr>
          <w:trHeight w:val="285" w:hRule="auto"/>
          <w:jc w:val="left"/>
        </w:trPr>
        <w:tc>
          <w:tcPr>
            <w:tcW w:w="2694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štatutárneho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dozorného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iného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štatutárneho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dozorného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iného</w:t>
            </w:r>
          </w:p>
        </w:tc>
      </w:tr>
      <w:tr>
        <w:trPr>
          <w:trHeight w:val="285" w:hRule="auto"/>
          <w:jc w:val="left"/>
        </w:trPr>
        <w:tc>
          <w:tcPr>
            <w:tcW w:w="2694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1 - BO</w:t>
            </w:r>
          </w:p>
        </w:tc>
        <w:tc>
          <w:tcPr>
            <w:tcW w:w="3281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1 - BO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2 - PO</w:t>
            </w:r>
          </w:p>
        </w:tc>
        <w:tc>
          <w:tcPr>
            <w:tcW w:w="3281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2 - PO</w:t>
            </w:r>
          </w:p>
        </w:tc>
      </w:tr>
      <w:tr>
        <w:trPr>
          <w:trHeight w:val="315" w:hRule="auto"/>
          <w:jc w:val="left"/>
        </w:trPr>
        <w:tc>
          <w:tcPr>
            <w:tcW w:w="2694" w:type="dxa"/>
            <w:vMerge w:val="restart"/>
            <w:tcBorders>
              <w:top w:val="single" w:color="000000" w:sz="1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Záruky</w:t>
            </w:r>
          </w:p>
        </w:tc>
        <w:tc>
          <w:tcPr>
            <w:tcW w:w="1417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zabezpe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Poskytnuté pôži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čky k poslednému dňu účtovného obdobia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Splatené pôži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čky k poslednému dňu účtovného obdobia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Odpustené a odpísané pôži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čky k poslednému dňu účtovného obdobia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Použité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 prostriedky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plnenia na súkromné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čely, ktoré je potrebné vyúčtovať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142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príjmoch a výhodách členov štatutárnych orgánov, dozorných orgánov a iného orgánu účtovnej jednotky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(napr. hlavné podmienky, na základe ktorých boli záruky, iné zabezpečenia a pôžičky poskytnuté):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III</w:t>
        <w:tab/>
        <w:t xml:space="preserve">Informácie o prijatých postupoch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1</w:t>
        <w:tab/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čtovná jednotka bude nepretržite pokračovať vo svojej činnosti:</w:t>
      </w:r>
    </w:p>
    <w:p>
      <w:pPr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 xml:space="preserve">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áno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 xml:space="preserve">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Ak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2</w:t>
        <w:tab/>
        <w:t xml:space="preserve">Zmeny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čtovných zásad a metód: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čtovné metódy a zásady boli aplikované v rámci platného ZoÚ, s osobitosťami: </w:t>
      </w:r>
    </w:p>
    <w:tbl>
      <w:tblPr/>
      <w:tblGrid>
        <w:gridCol w:w="3104"/>
        <w:gridCol w:w="2835"/>
        <w:gridCol w:w="3402"/>
      </w:tblGrid>
      <w:tr>
        <w:trPr>
          <w:trHeight w:val="1320" w:hRule="auto"/>
          <w:jc w:val="left"/>
        </w:trPr>
        <w:tc>
          <w:tcPr>
            <w:tcW w:w="3104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zmeny zásady alebo metódy</w:t>
            </w:r>
          </w:p>
        </w:tc>
        <w:tc>
          <w:tcPr>
            <w:tcW w:w="283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402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vplyvu na príslušnú zložku majetku, záväzkov, vlastného imania a výsledku hospodárenia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</w:p>
        </w:tc>
      </w:tr>
      <w:tr>
        <w:trPr>
          <w:trHeight w:val="300" w:hRule="auto"/>
          <w:jc w:val="left"/>
        </w:trPr>
        <w:tc>
          <w:tcPr>
            <w:tcW w:w="3104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3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3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3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3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3104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Ak v dôsledku zmeny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3</w:t>
        <w:tab/>
        <w:t xml:space="preserve">Informácie o charaktere a 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čele transakcií, ktoré sa neuvádzajú v súvahe</w:t>
      </w:r>
    </w:p>
    <w:tbl>
      <w:tblPr/>
      <w:tblGrid>
        <w:gridCol w:w="2410"/>
        <w:gridCol w:w="2410"/>
        <w:gridCol w:w="1984"/>
        <w:gridCol w:w="2552"/>
      </w:tblGrid>
      <w:tr>
        <w:trPr>
          <w:trHeight w:val="900" w:hRule="auto"/>
          <w:jc w:val="left"/>
        </w:trPr>
        <w:tc>
          <w:tcPr>
            <w:tcW w:w="241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Opis transakcie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 vplyv transakcie na účtovnú jednotku</w:t>
            </w:r>
          </w:p>
        </w:tc>
        <w:tc>
          <w:tcPr>
            <w:tcW w:w="1984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Riziká transakcie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Prínosy transakcie</w:t>
            </w:r>
          </w:p>
        </w:tc>
      </w:tr>
      <w:tr>
        <w:trPr>
          <w:trHeight w:val="300" w:hRule="auto"/>
          <w:jc w:val="left"/>
        </w:trPr>
        <w:tc>
          <w:tcPr>
            <w:tcW w:w="241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241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left"/>
        </w:trPr>
        <w:tc>
          <w:tcPr>
            <w:tcW w:w="241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41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a)   Spôsob oce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ňovania jednotlivých zložiek majetku a záväzkov:</w:t>
      </w:r>
    </w:p>
    <w:tbl>
      <w:tblPr/>
      <w:tblGrid>
        <w:gridCol w:w="3813"/>
        <w:gridCol w:w="2693"/>
        <w:gridCol w:w="2835"/>
      </w:tblGrid>
      <w:tr>
        <w:trPr>
          <w:trHeight w:val="705" w:hRule="auto"/>
          <w:jc w:val="left"/>
        </w:trPr>
        <w:tc>
          <w:tcPr>
            <w:tcW w:w="3813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majetku / záväzkov</w:t>
            </w:r>
          </w:p>
        </w:tc>
        <w:tc>
          <w:tcPr>
            <w:tcW w:w="2693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Spôsob ocenenia</w:t>
            </w:r>
          </w:p>
        </w:tc>
        <w:tc>
          <w:tcPr>
            <w:tcW w:w="283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Náklady spojené </w:t>
              <w:br/>
              <w:t xml:space="preserve">s obstaraním</w:t>
            </w:r>
          </w:p>
        </w:tc>
      </w:tr>
      <w:tr>
        <w:trPr>
          <w:trHeight w:val="228" w:hRule="auto"/>
          <w:jc w:val="left"/>
        </w:trPr>
        <w:tc>
          <w:tcPr>
            <w:tcW w:w="3813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DNM obstaraný kúpou</w:t>
            </w:r>
          </w:p>
        </w:tc>
        <w:tc>
          <w:tcPr>
            <w:tcW w:w="2693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54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DNM obstaraný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8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DNM obstaraný iným spôsobom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6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DHM obstaraný kúpou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64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DHM obstaraný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DHM obstaraný iným spôsobom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6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kúpou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66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vytvorené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iným spôsobom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6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Zákazková výroba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Zákazková výstav. nehnute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ľ. určenej na predaj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28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7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64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Časové rozlíšenie na strane aktív súvahy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Časové rozlíšenie na strane pasív súvahy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1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a záväzky zabezpe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čené derivátmi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0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Prenajatý majetok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obstar. zmluvou o kúpe prenajatej veci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obstaraný v privatizácii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30" w:hRule="auto"/>
          <w:jc w:val="left"/>
        </w:trPr>
        <w:tc>
          <w:tcPr>
            <w:tcW w:w="3813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 z príjmov a odložená daň z príjmov</w:t>
            </w:r>
          </w:p>
        </w:tc>
        <w:tc>
          <w:tcPr>
            <w:tcW w:w="2693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b)   Odhad zníženia hodnoty majetku a tvorba OP k majetku</w:t>
      </w:r>
    </w:p>
    <w:tbl>
      <w:tblPr/>
      <w:tblGrid>
        <w:gridCol w:w="3020"/>
        <w:gridCol w:w="2919"/>
        <w:gridCol w:w="3402"/>
      </w:tblGrid>
      <w:tr>
        <w:trPr>
          <w:trHeight w:val="735" w:hRule="auto"/>
          <w:jc w:val="left"/>
        </w:trPr>
        <w:tc>
          <w:tcPr>
            <w:tcW w:w="302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Charakteristika majetku</w:t>
            </w:r>
          </w:p>
        </w:tc>
        <w:tc>
          <w:tcPr>
            <w:tcW w:w="291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Odhad zníženia hodnoty majetku</w:t>
            </w:r>
          </w:p>
        </w:tc>
        <w:tc>
          <w:tcPr>
            <w:tcW w:w="3402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Vytvorená OP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c)   Ocenenie záväzkov a stanovenie odhadu ocenenia rezerv</w:t>
      </w:r>
    </w:p>
    <w:tbl>
      <w:tblPr/>
      <w:tblGrid>
        <w:gridCol w:w="4805"/>
        <w:gridCol w:w="4536"/>
      </w:tblGrid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Ur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čenie ocenenia záväzkov</w:t>
            </w:r>
          </w:p>
        </w:tc>
        <w:tc>
          <w:tcPr>
            <w:tcW w:w="453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Odhad ocenenia rezerv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d)  Ocenenie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čných nástrojov alebo majetku, ktorý nie je finančným nástrojom pri oceňovaní reálnou hodnotou</w:t>
      </w:r>
    </w:p>
    <w:tbl>
      <w:tblPr/>
      <w:tblGrid>
        <w:gridCol w:w="1960"/>
        <w:gridCol w:w="2845"/>
        <w:gridCol w:w="1417"/>
        <w:gridCol w:w="1560"/>
        <w:gridCol w:w="1559"/>
      </w:tblGrid>
      <w:tr>
        <w:trPr>
          <w:trHeight w:val="1870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Aplikácia RH pod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  <w:tc>
          <w:tcPr>
            <w:tcW w:w="1560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Vplyv reálnej hodnoty na VH</w:t>
            </w:r>
          </w:p>
        </w:tc>
        <w:tc>
          <w:tcPr>
            <w:tcW w:w="155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Vplyv reálnej hodnoty na VI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 rozsahu a podstate všetkých druhov derivátových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čných nástrojov vrátane hlavných podmienok a okolností, ktoré môžu ovplyvniť sumu, časový priebeh a mieru istoty budúcich peňažných tokov:</w:t>
      </w:r>
    </w:p>
    <w:p>
      <w:pPr>
        <w:spacing w:before="24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e)</w:t>
        <w:tab/>
        <w:t xml:space="preserve">Ocenenie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čných nástrojov pri oceňovaní obstarávacou cenou alebo vlastnými nákladmi</w:t>
      </w:r>
    </w:p>
    <w:tbl>
      <w:tblPr/>
      <w:tblGrid>
        <w:gridCol w:w="1960"/>
        <w:gridCol w:w="1569"/>
        <w:gridCol w:w="1701"/>
        <w:gridCol w:w="1835"/>
        <w:gridCol w:w="2276"/>
      </w:tblGrid>
      <w:tr>
        <w:trPr>
          <w:trHeight w:val="569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FM</w:t>
            </w:r>
          </w:p>
        </w:tc>
        <w:tc>
          <w:tcPr>
            <w:tcW w:w="1569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  <w:tc>
          <w:tcPr>
            <w:tcW w:w="1835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Charakteristika FM</w:t>
            </w:r>
          </w:p>
        </w:tc>
        <w:tc>
          <w:tcPr>
            <w:tcW w:w="2276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pre nezníženie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hodnoty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f)      Spôsob stanovenia metódy vlastného imania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g)     Spôsob zostavenia odpisového plánu dlhodobého majetku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Spôsob zostavenia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čtovného odpisového plánu pre dlhodobý hmotný majetok a dlhodobý nehmotný majetok, doba odpisovania a použité sadzby a odpisové metódy pri stanovení účtovných odpisov:</w:t>
      </w:r>
    </w:p>
    <w:tbl>
      <w:tblPr/>
      <w:tblGrid>
        <w:gridCol w:w="2839"/>
        <w:gridCol w:w="2264"/>
        <w:gridCol w:w="1985"/>
        <w:gridCol w:w="2268"/>
      </w:tblGrid>
      <w:tr>
        <w:trPr>
          <w:trHeight w:val="1" w:hRule="atLeast"/>
          <w:jc w:val="left"/>
        </w:trPr>
        <w:tc>
          <w:tcPr>
            <w:tcW w:w="2839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</w:tc>
        <w:tc>
          <w:tcPr>
            <w:tcW w:w="2264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Doba odpisovania</w:t>
            </w: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odpisov</w:t>
            </w:r>
          </w:p>
        </w:tc>
        <w:tc>
          <w:tcPr>
            <w:tcW w:w="2268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Odpisová metóda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Mercedes - Benz S 500 4matic dlhá verzia</w:t>
            </w:r>
          </w:p>
        </w:tc>
        <w:tc>
          <w:tcPr>
            <w:tcW w:w="2264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16,67</w:t>
            </w:r>
          </w:p>
        </w:tc>
        <w:tc>
          <w:tcPr>
            <w:tcW w:w="2268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HM rovnomerný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Mercedes-Benz GLE 350</w:t>
            </w:r>
          </w:p>
        </w:tc>
        <w:tc>
          <w:tcPr>
            <w:tcW w:w="22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16,67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HM rovnomerný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8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6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6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čtovných odpisov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dlhodobého nehmotného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Odpisový plán bol ovplyvnený týmito rozhodnutiami:</w:t>
      </w: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čtovných odpisov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podnikateľ zostavil interným predpisom, v ktorom vychádzal z predpokladaného opotrebenia zaraďovaného majetku zodpovedajúceho bežným podmienkam jeho používania. Odpisové sadzby pre </w:t>
        <w:tab/>
        <w:t xml:space="preserve">účtovné a daňové odpisy podnikateľa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sa rovnajú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čtovných odpisov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sa rovnajú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. Ročný účtovný odpis sa odlišuje od daňového podľa počtu mesiacov od zaradenia do konca roka.</w:t>
      </w:r>
    </w:p>
    <w:p>
      <w:pPr>
        <w:spacing w:before="240" w:after="160" w:line="240"/>
        <w:ind w:right="0" w:left="992" w:hanging="992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h)</w:t>
        <w:tab/>
        <w:t xml:space="preserve">Dotácie poskytnuté na obstaranie majetku:</w:t>
      </w:r>
    </w:p>
    <w:tbl>
      <w:tblPr/>
      <w:tblGrid>
        <w:gridCol w:w="3013"/>
        <w:gridCol w:w="3351"/>
        <w:gridCol w:w="2977"/>
      </w:tblGrid>
      <w:tr>
        <w:trPr>
          <w:trHeight w:val="1" w:hRule="atLeast"/>
          <w:jc w:val="left"/>
        </w:trPr>
        <w:tc>
          <w:tcPr>
            <w:tcW w:w="3013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Majetok</w:t>
            </w:r>
          </w:p>
        </w:tc>
        <w:tc>
          <w:tcPr>
            <w:tcW w:w="3351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Ocenenie</w:t>
            </w:r>
          </w:p>
        </w:tc>
        <w:tc>
          <w:tcPr>
            <w:tcW w:w="2977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Výška dotácie</w:t>
            </w:r>
          </w:p>
        </w:tc>
      </w:tr>
      <w:tr>
        <w:trPr>
          <w:trHeight w:val="1" w:hRule="atLeast"/>
          <w:jc w:val="left"/>
        </w:trPr>
        <w:tc>
          <w:tcPr>
            <w:tcW w:w="3013" w:type="dxa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1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55" w:hRule="auto"/>
          <w:jc w:val="left"/>
        </w:trPr>
        <w:tc>
          <w:tcPr>
            <w:tcW w:w="3013" w:type="dxa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5" w:hRule="auto"/>
          <w:jc w:val="left"/>
        </w:trPr>
        <w:tc>
          <w:tcPr>
            <w:tcW w:w="3013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5 </w:t>
        <w:tab/>
        <w:t xml:space="preserve">Oprava významných a nevýznamných chýb minulých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čtovných období vykonaných v bežnom účtovnom období:</w:t>
      </w:r>
    </w:p>
    <w:tbl>
      <w:tblPr/>
      <w:tblGrid>
        <w:gridCol w:w="3104"/>
        <w:gridCol w:w="2924"/>
        <w:gridCol w:w="3313"/>
      </w:tblGrid>
      <w:tr>
        <w:trPr>
          <w:trHeight w:val="1" w:hRule="atLeast"/>
          <w:jc w:val="left"/>
        </w:trPr>
        <w:tc>
          <w:tcPr>
            <w:tcW w:w="3104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Druh opravy</w:t>
            </w:r>
          </w:p>
        </w:tc>
        <w:tc>
          <w:tcPr>
            <w:tcW w:w="2924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Suma</w:t>
            </w:r>
          </w:p>
        </w:tc>
        <w:tc>
          <w:tcPr>
            <w:tcW w:w="3313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Popis chyby a vplyvu opravy</w:t>
            </w:r>
          </w:p>
        </w:tc>
      </w:tr>
      <w:tr>
        <w:trPr>
          <w:trHeight w:val="1" w:hRule="atLeast"/>
          <w:jc w:val="left"/>
        </w:trPr>
        <w:tc>
          <w:tcPr>
            <w:tcW w:w="3104" w:type="dxa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významných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čtovných období</w:t>
            </w:r>
          </w:p>
        </w:tc>
        <w:tc>
          <w:tcPr>
            <w:tcW w:w="2924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13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0" w:hRule="auto"/>
          <w:jc w:val="left"/>
        </w:trPr>
        <w:tc>
          <w:tcPr>
            <w:tcW w:w="3104" w:type="dxa"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nevýznamných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čtovných období</w:t>
            </w:r>
          </w:p>
        </w:tc>
        <w:tc>
          <w:tcPr>
            <w:tcW w:w="2924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13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240" w:after="0" w:line="240"/>
        <w:ind w:right="0" w:left="992" w:hanging="992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IV</w:t>
        <w:tab/>
        <w:t xml:space="preserve">Informácie, ktoré vysvetľujú a dopĺňajú položky výkazu ziskov a strát</w:t>
      </w:r>
    </w:p>
    <w:p>
      <w:pPr>
        <w:spacing w:before="0" w:after="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1</w:t>
        <w:tab/>
        <w:t xml:space="preserve">Charakteristika Goodwilu:</w:t>
      </w:r>
    </w:p>
    <w:tbl>
      <w:tblPr/>
      <w:tblGrid>
        <w:gridCol w:w="3020"/>
        <w:gridCol w:w="2068"/>
        <w:gridCol w:w="1701"/>
        <w:gridCol w:w="2552"/>
      </w:tblGrid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Charakteristika goodwillu</w:t>
            </w:r>
          </w:p>
        </w:tc>
        <w:tc>
          <w:tcPr>
            <w:tcW w:w="2068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vzniku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Spôsob výpo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čtu hodnoty</w:t>
            </w:r>
          </w:p>
        </w:tc>
      </w:tr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68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6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6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68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Ďalšie dôležité informácie o goodwille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(prehodnotenie opodstatnenosti jeho výšky a odpisu hodnoty):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2</w:t>
        <w:tab/>
        <w:t xml:space="preserve">Informácie o významných položkách derivátov za bežné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čtovné obdobie:</w:t>
      </w:r>
    </w:p>
    <w:tbl>
      <w:tblPr/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589"/>
        <w:gridCol w:w="755"/>
        <w:gridCol w:w="614"/>
        <w:gridCol w:w="361"/>
        <w:gridCol w:w="495"/>
        <w:gridCol w:w="976"/>
        <w:gridCol w:w="643"/>
        <w:gridCol w:w="677"/>
      </w:tblGrid>
      <w:tr>
        <w:trPr>
          <w:trHeight w:val="330" w:hRule="auto"/>
          <w:jc w:val="left"/>
        </w:trPr>
        <w:tc>
          <w:tcPr>
            <w:tcW w:w="1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1</w:t>
            </w:r>
          </w:p>
        </w:tc>
        <w:tc>
          <w:tcPr>
            <w:tcW w:w="5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4" w:type="dxa"/>
            <w:gridSpan w:val="3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8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5" w:type="dxa"/>
            <w:gridSpan w:val="4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377" w:type="dxa"/>
            <w:gridSpan w:val="7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3844" w:type="dxa"/>
            <w:gridSpan w:val="6"/>
            <w:vMerge w:val="restart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2393" w:type="dxa"/>
            <w:gridSpan w:val="4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3844" w:type="dxa"/>
            <w:gridSpan w:val="6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393" w:type="dxa"/>
            <w:gridSpan w:val="4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3844" w:type="dxa"/>
            <w:gridSpan w:val="6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556" w:hRule="auto"/>
          <w:jc w:val="left"/>
        </w:trPr>
        <w:tc>
          <w:tcPr>
            <w:tcW w:w="2552" w:type="dxa"/>
            <w:gridSpan w:val="2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984" w:type="dxa"/>
            <w:gridSpan w:val="3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2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98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24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2</w:t>
            </w:r>
          </w:p>
        </w:tc>
        <w:tc>
          <w:tcPr>
            <w:tcW w:w="5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2" w:type="dxa"/>
            <w:gridSpan w:val="3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32" w:type="dxa"/>
            <w:gridSpan w:val="3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00" w:hRule="auto"/>
          <w:jc w:val="left"/>
        </w:trPr>
        <w:tc>
          <w:tcPr>
            <w:tcW w:w="2552" w:type="dxa"/>
            <w:gridSpan w:val="2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3260" w:type="dxa"/>
            <w:gridSpan w:val="5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4961" w:type="dxa"/>
            <w:gridSpan w:val="8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90" w:hRule="auto"/>
          <w:jc w:val="left"/>
        </w:trPr>
        <w:tc>
          <w:tcPr>
            <w:tcW w:w="2552" w:type="dxa"/>
            <w:gridSpan w:val="2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 reálnej hodn. (+/-) s vplyvom na</w:t>
            </w:r>
          </w:p>
        </w:tc>
        <w:tc>
          <w:tcPr>
            <w:tcW w:w="4961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 reálnej hodn. (+/-) s vplyvom na</w:t>
            </w:r>
          </w:p>
        </w:tc>
      </w:tr>
      <w:tr>
        <w:trPr>
          <w:trHeight w:val="372" w:hRule="auto"/>
          <w:jc w:val="left"/>
        </w:trPr>
        <w:tc>
          <w:tcPr>
            <w:tcW w:w="2552" w:type="dxa"/>
            <w:gridSpan w:val="2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6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1624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2847" w:type="dxa"/>
            <w:gridSpan w:val="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2114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36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24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847" w:type="dxa"/>
            <w:gridSpan w:val="5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114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570" w:hRule="auto"/>
          <w:jc w:val="left"/>
        </w:trPr>
        <w:tc>
          <w:tcPr>
            <w:tcW w:w="2552" w:type="dxa"/>
            <w:gridSpan w:val="2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636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0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636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významných položkách derivátov za bežné účtovné obdobie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(napr. informácie o rozsahu a povahe týchto derivátov vrátane významných podmienok, ktoré môžu ovplyvniť sumu, načasovanie a mieru istoty budúcich peňažných tokov):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942"/>
        <w:gridCol w:w="1028"/>
      </w:tblGrid>
      <w:tr>
        <w:trPr>
          <w:trHeight w:val="330" w:hRule="auto"/>
          <w:jc w:val="left"/>
        </w:trPr>
        <w:tc>
          <w:tcPr>
            <w:tcW w:w="197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3</w:t>
            </w:r>
          </w:p>
        </w:tc>
        <w:tc>
          <w:tcPr>
            <w:tcW w:w="107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vMerge w:val="restart"/>
            <w:tcBorders>
              <w:top w:val="single" w:color="000000" w:sz="18"/>
              <w:left w:val="single" w:color="000000" w:sz="18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čovaná položka</w:t>
            </w:r>
          </w:p>
        </w:tc>
        <w:tc>
          <w:tcPr>
            <w:tcW w:w="6022" w:type="dxa"/>
            <w:gridSpan w:val="6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266" w:hRule="auto"/>
          <w:jc w:val="left"/>
        </w:trPr>
        <w:tc>
          <w:tcPr>
            <w:tcW w:w="4188" w:type="dxa"/>
            <w:gridSpan w:val="3"/>
            <w:vMerge/>
            <w:tcBorders>
              <w:top w:val="single" w:color="000000" w:sz="0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5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3547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75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547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2475" w:type="dxa"/>
            <w:gridSpan w:val="3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2475" w:type="dxa"/>
            <w:gridSpan w:val="3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48" w:hRule="auto"/>
          <w:jc w:val="left"/>
        </w:trPr>
        <w:tc>
          <w:tcPr>
            <w:tcW w:w="4188" w:type="dxa"/>
            <w:gridSpan w:val="3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čtujú na súvahových účtoch</w:t>
            </w:r>
          </w:p>
        </w:tc>
        <w:tc>
          <w:tcPr>
            <w:tcW w:w="2475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84" w:hRule="auto"/>
          <w:jc w:val="left"/>
        </w:trPr>
        <w:tc>
          <w:tcPr>
            <w:tcW w:w="4188" w:type="dxa"/>
            <w:gridSpan w:val="3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475" w:type="dxa"/>
            <w:gridSpan w:val="3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položkách zabezpečených derivátmi (najmä forma zabezpečenia):</w:t>
      </w: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3 a)</w:t>
        <w:tab/>
        <w:t xml:space="preserve">Informácie o záväzkoch </w:t>
      </w:r>
    </w:p>
    <w:tbl>
      <w:tblPr/>
      <w:tblGrid>
        <w:gridCol w:w="3246"/>
        <w:gridCol w:w="2976"/>
        <w:gridCol w:w="3119"/>
      </w:tblGrid>
      <w:tr>
        <w:trPr>
          <w:trHeight w:val="330" w:hRule="auto"/>
          <w:jc w:val="left"/>
        </w:trPr>
        <w:tc>
          <w:tcPr>
            <w:tcW w:w="324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76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311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580" w:hRule="auto"/>
          <w:jc w:val="left"/>
        </w:trPr>
        <w:tc>
          <w:tcPr>
            <w:tcW w:w="324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76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11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záväzkoch: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3 b)</w:t>
        <w:tab/>
        <w:t xml:space="preserve">Hodnota záväzkov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čená záložným právom</w:t>
      </w:r>
    </w:p>
    <w:tbl>
      <w:tblPr/>
      <w:tblGrid>
        <w:gridCol w:w="4805"/>
        <w:gridCol w:w="2410"/>
        <w:gridCol w:w="2126"/>
      </w:tblGrid>
      <w:tr>
        <w:trPr>
          <w:trHeight w:val="330" w:hRule="auto"/>
          <w:jc w:val="left"/>
        </w:trPr>
        <w:tc>
          <w:tcPr>
            <w:tcW w:w="4805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formy zabezpe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čenia záväzku</w:t>
            </w:r>
          </w:p>
        </w:tc>
        <w:tc>
          <w:tcPr>
            <w:tcW w:w="4536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záväzku zabezpe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čená</w:t>
            </w:r>
          </w:p>
        </w:tc>
      </w:tr>
      <w:tr>
        <w:trPr>
          <w:trHeight w:val="458" w:hRule="auto"/>
          <w:jc w:val="left"/>
        </w:trPr>
        <w:tc>
          <w:tcPr>
            <w:tcW w:w="4805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Záložným právom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Inou formou zabezp.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záväzkoch zabezp. záložným právom alebo inou formou zabezpečenia: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4 </w:t>
        <w:tab/>
        <w:t xml:space="preserve">Informácie o vlastných akciách</w:t>
      </w:r>
    </w:p>
    <w:p>
      <w:pPr>
        <w:spacing w:before="0" w:after="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a) - c)</w:t>
        <w:tab/>
      </w:r>
    </w:p>
    <w:tbl>
      <w:tblPr/>
      <w:tblGrid>
        <w:gridCol w:w="1820"/>
        <w:gridCol w:w="1567"/>
        <w:gridCol w:w="1985"/>
        <w:gridCol w:w="2126"/>
        <w:gridCol w:w="1843"/>
      </w:tblGrid>
      <w:tr>
        <w:trPr>
          <w:trHeight w:val="330" w:hRule="auto"/>
          <w:jc w:val="left"/>
        </w:trPr>
        <w:tc>
          <w:tcPr>
            <w:tcW w:w="182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nadobudnutia vlastných akcií po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čas účtovného obdobia</w:t>
            </w:r>
          </w:p>
        </w:tc>
        <w:tc>
          <w:tcPr>
            <w:tcW w:w="7521" w:type="dxa"/>
            <w:gridSpan w:val="4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855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akcií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akcií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akcií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nadobudn.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za prevod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nadobudn.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</w:p>
        </w:tc>
        <w:tc>
          <w:tcPr>
            <w:tcW w:w="1567" w:type="dxa"/>
            <w:vMerge w:val="restart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 w:val="restart"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vMerge w:val="restart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vlastných akciách: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5</w:t>
        <w:tab/>
        <w:t xml:space="preserve">Informácie o výnosoch a nákladoch, ktoré majú výnimo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čný rozsah alebo výskyt</w:t>
      </w:r>
    </w:p>
    <w:tbl>
      <w:tblPr/>
      <w:tblGrid>
        <w:gridCol w:w="1976"/>
        <w:gridCol w:w="1076"/>
        <w:gridCol w:w="492"/>
        <w:gridCol w:w="1700"/>
        <w:gridCol w:w="993"/>
        <w:gridCol w:w="857"/>
        <w:gridCol w:w="925"/>
        <w:gridCol w:w="1792"/>
        <w:gridCol w:w="976"/>
        <w:gridCol w:w="995"/>
        <w:gridCol w:w="1077"/>
      </w:tblGrid>
      <w:tr>
        <w:trPr>
          <w:trHeight w:val="330" w:hRule="auto"/>
          <w:jc w:val="left"/>
        </w:trPr>
        <w:tc>
          <w:tcPr>
            <w:tcW w:w="1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1</w:t>
            </w:r>
          </w:p>
        </w:tc>
        <w:tc>
          <w:tcPr>
            <w:tcW w:w="10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5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5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72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975" w:hRule="auto"/>
          <w:jc w:val="left"/>
        </w:trPr>
        <w:tc>
          <w:tcPr>
            <w:tcW w:w="3544" w:type="dxa"/>
            <w:gridSpan w:val="3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Výnosy, ktoré majú výnimo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rozsah alebo výskyt</w:t>
            </w:r>
          </w:p>
        </w:tc>
        <w:tc>
          <w:tcPr>
            <w:tcW w:w="2693" w:type="dxa"/>
            <w:gridSpan w:val="2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5545" w:type="dxa"/>
            <w:gridSpan w:val="5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výnosoch, ktoré majú výnimočný rozsah alebo výskyt: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942"/>
        <w:gridCol w:w="1028"/>
      </w:tblGrid>
      <w:tr>
        <w:trPr>
          <w:trHeight w:val="330" w:hRule="auto"/>
          <w:jc w:val="left"/>
        </w:trPr>
        <w:tc>
          <w:tcPr>
            <w:tcW w:w="1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2</w:t>
            </w:r>
          </w:p>
        </w:tc>
        <w:tc>
          <w:tcPr>
            <w:tcW w:w="10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8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3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94" w:hRule="auto"/>
          <w:jc w:val="left"/>
        </w:trPr>
        <w:tc>
          <w:tcPr>
            <w:tcW w:w="3686" w:type="dxa"/>
            <w:gridSpan w:val="3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Náklady, ktoré majú výnimo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rozsah alebo výskyt</w:t>
            </w:r>
          </w:p>
        </w:tc>
        <w:tc>
          <w:tcPr>
            <w:tcW w:w="2977" w:type="dxa"/>
            <w:gridSpan w:val="3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547" w:type="dxa"/>
            <w:gridSpan w:val="3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nákladoch, ktoré majú výnimočný rozsah alebo výskyt: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V</w:t>
        <w:tab/>
        <w:t xml:space="preserve">Informácie o iných aktívach a iných pasívach</w:t>
      </w:r>
    </w:p>
    <w:p>
      <w:pPr>
        <w:spacing w:before="0" w:after="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V. 1 a)</w:t>
        <w:tab/>
        <w:t xml:space="preserve">Informácie o podmienenom majetku</w:t>
      </w:r>
    </w:p>
    <w:tbl>
      <w:tblPr/>
      <w:tblGrid>
        <w:gridCol w:w="4140"/>
        <w:gridCol w:w="2649"/>
        <w:gridCol w:w="2552"/>
      </w:tblGrid>
      <w:tr>
        <w:trPr>
          <w:trHeight w:val="330" w:hRule="auto"/>
          <w:jc w:val="left"/>
        </w:trPr>
        <w:tc>
          <w:tcPr>
            <w:tcW w:w="414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majetku</w:t>
            </w:r>
          </w:p>
        </w:tc>
        <w:tc>
          <w:tcPr>
            <w:tcW w:w="5201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30" w:hRule="auto"/>
          <w:jc w:val="left"/>
        </w:trPr>
        <w:tc>
          <w:tcPr>
            <w:tcW w:w="414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9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2552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135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zo servisných zmlúv</w:t>
            </w:r>
          </w:p>
        </w:tc>
        <w:tc>
          <w:tcPr>
            <w:tcW w:w="2649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1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poistných zmlúv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koncesionárskych zmlúv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licen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čných zmlúv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7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0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privatizácie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8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zo súdnych sporov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5" w:hRule="auto"/>
          <w:jc w:val="left"/>
        </w:trPr>
        <w:tc>
          <w:tcPr>
            <w:tcW w:w="414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práva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podmienenom majetku: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V. 1 b)</w:t>
        <w:tab/>
        <w:t xml:space="preserve">Informácie o podmienených záväzkoch</w:t>
      </w:r>
    </w:p>
    <w:tbl>
      <w:tblPr/>
      <w:tblGrid>
        <w:gridCol w:w="1000"/>
        <w:gridCol w:w="960"/>
        <w:gridCol w:w="1060"/>
        <w:gridCol w:w="1120"/>
        <w:gridCol w:w="1040"/>
        <w:gridCol w:w="850"/>
        <w:gridCol w:w="921"/>
        <w:gridCol w:w="1840"/>
        <w:gridCol w:w="997"/>
        <w:gridCol w:w="1800"/>
        <w:gridCol w:w="1073"/>
      </w:tblGrid>
      <w:tr>
        <w:trPr>
          <w:trHeight w:val="330" w:hRule="auto"/>
          <w:jc w:val="left"/>
        </w:trPr>
        <w:tc>
          <w:tcPr>
            <w:tcW w:w="1960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ľka č.1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71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3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3" w:hRule="auto"/>
          <w:jc w:val="left"/>
        </w:trPr>
        <w:tc>
          <w:tcPr>
            <w:tcW w:w="6030" w:type="dxa"/>
            <w:gridSpan w:val="6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6631" w:type="dxa"/>
            <w:gridSpan w:val="5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16" w:hRule="auto"/>
          <w:jc w:val="left"/>
        </w:trPr>
        <w:tc>
          <w:tcPr>
            <w:tcW w:w="6030" w:type="dxa"/>
            <w:gridSpan w:val="6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Spriaznené osoby</w:t>
            </w:r>
          </w:p>
        </w:tc>
      </w:tr>
      <w:tr>
        <w:trPr>
          <w:trHeight w:val="228" w:hRule="auto"/>
          <w:jc w:val="left"/>
        </w:trPr>
        <w:tc>
          <w:tcPr>
            <w:tcW w:w="6030" w:type="dxa"/>
            <w:gridSpan w:val="6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2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poskytnutých záruk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6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2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6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4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00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71" w:type="dxa"/>
            <w:gridSpan w:val="2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0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0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3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0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1960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ľka č. 2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71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3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43" w:hRule="auto"/>
          <w:jc w:val="left"/>
        </w:trPr>
        <w:tc>
          <w:tcPr>
            <w:tcW w:w="6030" w:type="dxa"/>
            <w:gridSpan w:val="6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6631" w:type="dxa"/>
            <w:gridSpan w:val="5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left"/>
        </w:trPr>
        <w:tc>
          <w:tcPr>
            <w:tcW w:w="6030" w:type="dxa"/>
            <w:gridSpan w:val="6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Spriaznené osoby</w:t>
            </w:r>
          </w:p>
        </w:tc>
      </w:tr>
      <w:tr>
        <w:trPr>
          <w:trHeight w:val="198" w:hRule="auto"/>
          <w:jc w:val="left"/>
        </w:trPr>
        <w:tc>
          <w:tcPr>
            <w:tcW w:w="6030" w:type="dxa"/>
            <w:gridSpan w:val="6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08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poskytnutých záruk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0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58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50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68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podmienených záväzkov: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V. 2</w:t>
        <w:tab/>
        <w:t xml:space="preserve">Informácie o podmienených záväzkoch</w:t>
      </w:r>
    </w:p>
    <w:tbl>
      <w:tblPr/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>
        <w:trPr>
          <w:trHeight w:val="330" w:hRule="auto"/>
          <w:jc w:val="left"/>
        </w:trPr>
        <w:tc>
          <w:tcPr>
            <w:tcW w:w="1945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ľka č.1</w:t>
            </w:r>
          </w:p>
        </w:tc>
        <w:tc>
          <w:tcPr>
            <w:tcW w:w="104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2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82" w:hRule="auto"/>
          <w:jc w:val="left"/>
        </w:trPr>
        <w:tc>
          <w:tcPr>
            <w:tcW w:w="5387" w:type="dxa"/>
            <w:gridSpan w:val="6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 alebo ostatnej 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86" w:hRule="auto"/>
          <w:jc w:val="left"/>
        </w:trPr>
        <w:tc>
          <w:tcPr>
            <w:tcW w:w="5387" w:type="dxa"/>
            <w:gridSpan w:val="6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gridSpan w:val="2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1985" w:type="dxa"/>
            <w:gridSpan w:val="2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Spriaznené osoby</w:t>
            </w:r>
          </w:p>
        </w:tc>
      </w:tr>
      <w:tr>
        <w:trPr>
          <w:trHeight w:val="178" w:hRule="auto"/>
          <w:jc w:val="left"/>
        </w:trPr>
        <w:tc>
          <w:tcPr>
            <w:tcW w:w="5387" w:type="dxa"/>
            <w:gridSpan w:val="6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Zákonná 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odobrať určité množstvo produktu </w:t>
            </w:r>
          </w:p>
        </w:tc>
        <w:tc>
          <w:tcPr>
            <w:tcW w:w="1984" w:type="dxa"/>
            <w:gridSpan w:val="2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88" w:hRule="auto"/>
          <w:jc w:val="left"/>
        </w:trPr>
        <w:tc>
          <w:tcPr>
            <w:tcW w:w="5387" w:type="dxa"/>
            <w:gridSpan w:val="6"/>
            <w:tcBorders>
              <w:top w:val="single" w:color="000000" w:sz="0"/>
              <w:left w:val="single" w:color="000000" w:sz="18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Zmluvná 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odobrať určité množstvo produktu </w:t>
            </w:r>
          </w:p>
        </w:tc>
        <w:tc>
          <w:tcPr>
            <w:tcW w:w="1984" w:type="dxa"/>
            <w:gridSpan w:val="2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20" w:hRule="auto"/>
          <w:jc w:val="left"/>
        </w:trPr>
        <w:tc>
          <w:tcPr>
            <w:tcW w:w="5387" w:type="dxa"/>
            <w:gridSpan w:val="6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uskutočniť investície </w:t>
            </w:r>
          </w:p>
        </w:tc>
        <w:tc>
          <w:tcPr>
            <w:tcW w:w="1984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7" w:hRule="auto"/>
          <w:jc w:val="left"/>
        </w:trPr>
        <w:tc>
          <w:tcPr>
            <w:tcW w:w="5387" w:type="dxa"/>
            <w:gridSpan w:val="6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uskutočniť veľké opravy</w:t>
            </w:r>
          </w:p>
        </w:tc>
        <w:tc>
          <w:tcPr>
            <w:tcW w:w="1984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994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1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7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6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7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2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6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1945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ľka č. 2</w:t>
            </w:r>
          </w:p>
        </w:tc>
        <w:tc>
          <w:tcPr>
            <w:tcW w:w="104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2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9" w:hRule="auto"/>
          <w:jc w:val="left"/>
        </w:trPr>
        <w:tc>
          <w:tcPr>
            <w:tcW w:w="5387" w:type="dxa"/>
            <w:gridSpan w:val="6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 alebo ostatnej 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266" w:hRule="auto"/>
          <w:jc w:val="left"/>
        </w:trPr>
        <w:tc>
          <w:tcPr>
            <w:tcW w:w="5387" w:type="dxa"/>
            <w:gridSpan w:val="6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gridSpan w:val="2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1985" w:type="dxa"/>
            <w:gridSpan w:val="2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Spriaznené osoby</w:t>
            </w:r>
          </w:p>
        </w:tc>
      </w:tr>
      <w:tr>
        <w:trPr>
          <w:trHeight w:val="256" w:hRule="auto"/>
          <w:jc w:val="left"/>
        </w:trPr>
        <w:tc>
          <w:tcPr>
            <w:tcW w:w="5387" w:type="dxa"/>
            <w:gridSpan w:val="6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Zákonná 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odobrať určité množstvo produktu </w:t>
            </w:r>
          </w:p>
        </w:tc>
        <w:tc>
          <w:tcPr>
            <w:tcW w:w="1984" w:type="dxa"/>
            <w:gridSpan w:val="2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0" w:hRule="auto"/>
          <w:jc w:val="left"/>
        </w:trPr>
        <w:tc>
          <w:tcPr>
            <w:tcW w:w="5387" w:type="dxa"/>
            <w:gridSpan w:val="6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Zmluvná 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odobrať určité množstvo produktu </w:t>
            </w:r>
          </w:p>
        </w:tc>
        <w:tc>
          <w:tcPr>
            <w:tcW w:w="1984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9" w:hRule="auto"/>
          <w:jc w:val="left"/>
        </w:trPr>
        <w:tc>
          <w:tcPr>
            <w:tcW w:w="5387" w:type="dxa"/>
            <w:gridSpan w:val="6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uskutočniť investície </w:t>
            </w:r>
          </w:p>
        </w:tc>
        <w:tc>
          <w:tcPr>
            <w:tcW w:w="1984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6" w:hRule="auto"/>
          <w:jc w:val="left"/>
        </w:trPr>
        <w:tc>
          <w:tcPr>
            <w:tcW w:w="5387" w:type="dxa"/>
            <w:gridSpan w:val="6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uskutočniť veľké opravy</w:t>
            </w:r>
          </w:p>
        </w:tc>
        <w:tc>
          <w:tcPr>
            <w:tcW w:w="1984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podmienených záväzkov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V. 3</w:t>
        <w:tab/>
        <w:t xml:space="preserve">Informácie o údajoch na podsúvahových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čtoch</w:t>
      </w:r>
    </w:p>
    <w:tbl>
      <w:tblPr/>
      <w:tblGrid>
        <w:gridCol w:w="4140"/>
        <w:gridCol w:w="2649"/>
        <w:gridCol w:w="2552"/>
      </w:tblGrid>
      <w:tr>
        <w:trPr>
          <w:trHeight w:val="330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9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144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Prenajatý majetok</w:t>
            </w:r>
          </w:p>
        </w:tc>
        <w:tc>
          <w:tcPr>
            <w:tcW w:w="2649" w:type="dxa"/>
            <w:tcBorders>
              <w:top w:val="single" w:color="000000" w:sz="1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54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v nájme (operatívny prenájom)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86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prijatý do úschovy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04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 z derivátov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23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z opcií derivátov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0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Odpísané 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3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 z leasingu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0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z leasingu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38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položky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sumách na podsúvahových účtoch: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VI</w:t>
        <w:tab/>
        <w:t xml:space="preserve"> Udalosti, ktoré nastali po dni, ku ktorému sa zostavuje účtovná závierka</w:t>
      </w:r>
    </w:p>
    <w:p>
      <w:pPr>
        <w:spacing w:before="0" w:after="160" w:line="240"/>
        <w:ind w:right="0" w:left="1134" w:hanging="113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VI. a) – j)   Udalosti, ktoré nastali po dni, ku ktorému sa zostavuje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čtovná závierka</w:t>
      </w:r>
    </w:p>
    <w:tbl>
      <w:tblPr/>
      <w:tblGrid>
        <w:gridCol w:w="4140"/>
        <w:gridCol w:w="1941"/>
        <w:gridCol w:w="1701"/>
        <w:gridCol w:w="1559"/>
      </w:tblGrid>
      <w:tr>
        <w:trPr>
          <w:trHeight w:val="330" w:hRule="auto"/>
          <w:jc w:val="left"/>
        </w:trPr>
        <w:tc>
          <w:tcPr>
            <w:tcW w:w="414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Zoznam udalostí, ktoré nastali alebo sú dôsledkom okolností po dni, ku ktorému sa zostavuje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</w:t>
            </w:r>
          </w:p>
        </w:tc>
        <w:tc>
          <w:tcPr>
            <w:tcW w:w="3260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18" w:hRule="auto"/>
          <w:jc w:val="left"/>
        </w:trPr>
        <w:tc>
          <w:tcPr>
            <w:tcW w:w="414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1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1559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1192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Pokles alebo zvýšenie trhovej ceny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color="000000" w:sz="1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1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5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Zmena výšky rezerv a opravných položiek, o ktorých sa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čtovná jednotka dozvedela v hore uvedenom období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Zmena spolo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čníkov účtovnej jednotky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Prijatie rozhodnutia o predaji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jednotky, alebo jej časti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4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Zmeny významných položiek dlhodobého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00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3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Vydanie dlhopisov a iných cenných papierov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3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Zlú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čenie, splynutie, rozdelenie a zmena právnej formy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59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Mimoriadne udalosti (napr. živelné pohromy)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25" w:hRule="auto"/>
          <w:jc w:val="left"/>
        </w:trPr>
        <w:tc>
          <w:tcPr>
            <w:tcW w:w="414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Získanie, alebo odobratie licencie alebo iného povolenia významného pre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skutočnostiach, ktoré nastali po dni, ku ktorému sa zostavuje účtovná závierka do dňa zostavenia účtovnej závierky: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VII</w:t>
        <w:tab/>
        <w:t xml:space="preserve"> Ostatné informácie</w:t>
      </w:r>
    </w:p>
    <w:p>
      <w:pPr>
        <w:spacing w:before="0" w:after="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VII. 1 </w:t>
        <w:tab/>
        <w:t xml:space="preserve"> Informácie o výlu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čných právach alebo osobitných právach udelených účtovnej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a) – c)</w:t>
        <w:tab/>
        <w:t xml:space="preserve">      jednotke     </w:t>
      </w:r>
    </w:p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informácie týkajúce sa údelných výlučných práv alebo osobitných práv, a práv poskytovať služby vo verejnom záujme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(formy prijatej náhrady, účtovné zásady použité pri prideľovaní nákladov a výnosov, všetky druhy činností účtovnej jednotky):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VII. 2 a) </w:t>
        <w:tab/>
        <w:t xml:space="preserve">Informácie týkajúce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/>
      <w:tblGrid>
        <w:gridCol w:w="1960"/>
        <w:gridCol w:w="1711"/>
        <w:gridCol w:w="1984"/>
        <w:gridCol w:w="1701"/>
        <w:gridCol w:w="1985"/>
      </w:tblGrid>
      <w:tr>
        <w:trPr>
          <w:trHeight w:val="504" w:hRule="auto"/>
          <w:jc w:val="left"/>
        </w:trPr>
        <w:tc>
          <w:tcPr>
            <w:tcW w:w="196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o</w:t>
            </w:r>
          </w:p>
        </w:tc>
        <w:tc>
          <w:tcPr>
            <w:tcW w:w="3695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686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256" w:hRule="auto"/>
          <w:jc w:val="left"/>
        </w:trPr>
        <w:tc>
          <w:tcPr>
            <w:tcW w:w="196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95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Vlastníctvo pripadajúce na:</w:t>
            </w:r>
          </w:p>
        </w:tc>
        <w:tc>
          <w:tcPr>
            <w:tcW w:w="3686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Vlastníctvo pripadajúce na:</w:t>
            </w:r>
          </w:p>
        </w:tc>
      </w:tr>
      <w:tr>
        <w:trPr>
          <w:trHeight w:val="1110" w:hRule="auto"/>
          <w:jc w:val="left"/>
        </w:trPr>
        <w:tc>
          <w:tcPr>
            <w:tcW w:w="1960" w:type="dxa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orgány verejnej              moci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 osoby, v ktorých má orgán verejnej moci vä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čšinový podiel na hlasovacích právach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orgány verejnej moci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 osoby, v ktorých má orgán verejnej moci vä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čšinový podiel na hlasovacích právach</w:t>
            </w:r>
          </w:p>
        </w:tc>
      </w:tr>
      <w:tr>
        <w:trPr>
          <w:trHeight w:val="64" w:hRule="auto"/>
          <w:jc w:val="left"/>
        </w:trPr>
        <w:tc>
          <w:tcPr>
            <w:tcW w:w="196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984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85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30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Výška ZI</w:t>
            </w:r>
          </w:p>
        </w:tc>
        <w:tc>
          <w:tcPr>
            <w:tcW w:w="1711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akcií</w:t>
            </w:r>
          </w:p>
        </w:tc>
        <w:tc>
          <w:tcPr>
            <w:tcW w:w="1711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7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2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Percentuálny podiel na celkovom ZI alebo hodnote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08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Percentuálna výška podielu na ZI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27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Hlasovacie práva spojené s vlastníctvom podielov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2" w:hRule="auto"/>
          <w:jc w:val="left"/>
        </w:trPr>
        <w:tc>
          <w:tcPr>
            <w:tcW w:w="1960" w:type="dxa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akcií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7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94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Percentuálny podiel na celkovom ZI alebo hodnote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06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Percentuálna výška podielu na ZI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41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Hlasovacie práva spojené s vlastníctvom podielov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70" w:hRule="auto"/>
          <w:jc w:val="left"/>
        </w:trPr>
        <w:tc>
          <w:tcPr>
            <w:tcW w:w="1960" w:type="dxa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akcií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3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1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Percentuálny podiel na celkovom ZI alebo hodnote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72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Percentuálna výška podielu na ZI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33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Hlasovacie práva spojené s vlastníctvom podielov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VII. 2 </w:t>
        <w:tab/>
        <w:t xml:space="preserve">Informácie týkajúce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jednotky, na ktorú sa vzťahuje § 23d ods. 6 ZoÚ, jej </w:t>
      </w: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b) - g)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činnosť je zaradená do kategórie priemyslenej výroby a jej čistý obrat za bezprostredne predchádzajúce účtovné obdobie bol väčší ako 250 000 000 €</w:t>
      </w:r>
    </w:p>
    <w:tbl>
      <w:tblPr/>
      <w:tblGrid>
        <w:gridCol w:w="4140"/>
        <w:gridCol w:w="2641"/>
        <w:gridCol w:w="2552"/>
      </w:tblGrid>
      <w:tr>
        <w:trPr>
          <w:trHeight w:val="330" w:hRule="auto"/>
          <w:jc w:val="left"/>
        </w:trPr>
        <w:tc>
          <w:tcPr>
            <w:tcW w:w="4140" w:type="dxa"/>
            <w:vMerge w:val="restart"/>
            <w:tcBorders>
              <w:top w:val="single" w:color="000000" w:sz="18"/>
              <w:left w:val="single" w:color="000000" w:sz="18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o</w:t>
            </w:r>
          </w:p>
        </w:tc>
        <w:tc>
          <w:tcPr>
            <w:tcW w:w="5193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</w:t>
            </w:r>
          </w:p>
        </w:tc>
      </w:tr>
      <w:tr>
        <w:trPr>
          <w:trHeight w:val="491" w:hRule="auto"/>
          <w:jc w:val="left"/>
        </w:trPr>
        <w:tc>
          <w:tcPr>
            <w:tcW w:w="4140" w:type="dxa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5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left"/>
        </w:trPr>
        <w:tc>
          <w:tcPr>
            <w:tcW w:w="414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641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52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934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Cenné papiere vo vlastníctve orgánov verejnej moci a iných osôb, v ktorých má orgán verejnej moci vä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čšinový podiel na hlasovacích právach </w:t>
            </w:r>
          </w:p>
        </w:tc>
        <w:tc>
          <w:tcPr>
            <w:tcW w:w="2641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90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Dotácie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2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Návratné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 výpomoci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Prijaté úvery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17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Poskytnutie pre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čerpania úverov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1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Prijaté kapitálové príspevky s uvedením úrokových sadzieb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Záruky poskytnuté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čtovnou jednotkou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02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Záruky poskytnuté orgánom verejnej správy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2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Záruky poskytnuté inou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74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Vyplatené dividendy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9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Výška nerozdeleného zisku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formy prijatej štátnej pomoci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VII. 3 </w:t>
        <w:tab/>
        <w:t xml:space="preserve">Informácie týkajúce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/>
      <w:tblGrid>
        <w:gridCol w:w="4140"/>
        <w:gridCol w:w="2508"/>
        <w:gridCol w:w="2693"/>
      </w:tblGrid>
      <w:tr>
        <w:trPr>
          <w:trHeight w:val="205" w:hRule="auto"/>
          <w:jc w:val="left"/>
        </w:trPr>
        <w:tc>
          <w:tcPr>
            <w:tcW w:w="414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o</w:t>
            </w:r>
          </w:p>
        </w:tc>
        <w:tc>
          <w:tcPr>
            <w:tcW w:w="5201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</w:t>
            </w:r>
          </w:p>
        </w:tc>
      </w:tr>
      <w:tr>
        <w:trPr>
          <w:trHeight w:val="565" w:hRule="auto"/>
          <w:jc w:val="left"/>
        </w:trPr>
        <w:tc>
          <w:tcPr>
            <w:tcW w:w="4140" w:type="dxa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9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82" w:hRule="auto"/>
          <w:jc w:val="left"/>
        </w:trPr>
        <w:tc>
          <w:tcPr>
            <w:tcW w:w="414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508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693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281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Náhrady strát z hospodárskej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činnosti </w:t>
            </w:r>
          </w:p>
        </w:tc>
        <w:tc>
          <w:tcPr>
            <w:tcW w:w="2508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ňažné vklady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0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Nepe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ňažné vklady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59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Nenávratné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 príspevky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7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čky za zvýhodnených podmienok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 výhody (napr. nevymáhanie pohľadávky voči účtovnej jednotke)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Vzdanie sa dividend alebo podielov na zisku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04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Poskytnuté náhrady za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 povinnosti uložené orgánom verejnej moci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3150" w:leader="none"/>
        </w:tabs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150" w:leader="none"/>
        </w:tabs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