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96186" w:rsidRDefault="00096186" w:rsidP="00096186">
      <w:pPr>
        <w:pStyle w:val="ListParagraph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ListParagraph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055B82" w:rsidRPr="00E406F8">
        <w:rPr>
          <w:rFonts w:asciiTheme="majorHAnsi" w:hAnsiTheme="majorHAnsi" w:cs="Arial"/>
          <w:b/>
          <w:sz w:val="24"/>
          <w:szCs w:val="24"/>
        </w:rPr>
        <w:t>informácie</w:t>
      </w:r>
    </w:p>
    <w:p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937415" w:rsidRPr="008346CE">
        <w:rPr>
          <w:rFonts w:ascii="Cambria" w:hAnsi="Cambria" w:cs="Arial"/>
          <w:b/>
        </w:rPr>
        <w:t>Obchodné meno účtovnej jednotky:</w:t>
      </w:r>
      <w:r w:rsidR="005566CA" w:rsidRPr="008346CE">
        <w:rPr>
          <w:rFonts w:ascii="Cambria" w:hAnsi="Cambria" w:cs="Arial"/>
          <w:b/>
        </w:rPr>
        <w:t xml:space="preserve"> </w:t>
      </w:r>
      <w:r w:rsidR="0051384A">
        <w:rPr>
          <w:rFonts w:ascii="Cambria" w:hAnsi="Cambria" w:cs="Arial"/>
          <w:b/>
        </w:rPr>
        <w:t>APIM Gastro, s.r.o.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b/>
        </w:rPr>
        <w:t xml:space="preserve">         </w:t>
      </w: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51384A">
        <w:rPr>
          <w:rFonts w:ascii="Cambria" w:hAnsi="Cambria" w:cs="Arial"/>
        </w:rPr>
        <w:t>Sartorisova 11, 82108 Bratislava</w:t>
      </w:r>
    </w:p>
    <w:p w:rsidR="00B77972" w:rsidRPr="00B77972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        </w:t>
      </w:r>
      <w:r w:rsidR="0051384A">
        <w:rPr>
          <w:rFonts w:ascii="Cambria" w:hAnsi="Cambria" w:cs="Arial"/>
          <w:i/>
        </w:rPr>
        <w:t xml:space="preserve"> </w:t>
      </w:r>
    </w:p>
    <w:p w:rsidR="008A37D3" w:rsidRPr="008346CE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ab/>
      </w:r>
      <w:r w:rsidR="008A37D3" w:rsidRPr="008346CE">
        <w:rPr>
          <w:rFonts w:ascii="Cambria" w:hAnsi="Cambria" w:cs="Arial"/>
          <w:b/>
        </w:rPr>
        <w:t>Opis hospodárs</w:t>
      </w:r>
      <w:r w:rsidR="00121EC6" w:rsidRPr="008346CE">
        <w:rPr>
          <w:rFonts w:ascii="Cambria" w:hAnsi="Cambria" w:cs="Arial"/>
          <w:b/>
        </w:rPr>
        <w:t>kej činnosti účtovnej jednotky:</w:t>
      </w:r>
      <w:r w:rsidR="00C977EC" w:rsidRPr="008346CE">
        <w:rPr>
          <w:rFonts w:ascii="Cambria" w:hAnsi="Cambria" w:cs="Arial"/>
          <w:b/>
        </w:rPr>
        <w:t xml:space="preserve"> </w:t>
      </w:r>
      <w:r w:rsidR="0051384A">
        <w:rPr>
          <w:rFonts w:ascii="Cambria" w:hAnsi="Cambria" w:cs="Arial"/>
          <w:b/>
        </w:rPr>
        <w:t>prevádzkovanie Pizzerií</w:t>
      </w:r>
    </w:p>
    <w:p w:rsidR="00D74731" w:rsidRDefault="00D7473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A4963" w:rsidRDefault="00BA4963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F7ED9" w:rsidRDefault="001F7ED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A405A5" w:rsidRDefault="00AF44C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72020" w:rsidRPr="00647939" w:rsidRDefault="00D72020" w:rsidP="00270B47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F44CD" w:rsidRPr="00B701A9" w:rsidRDefault="00AF44C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DC69D4" w:rsidRPr="008346CE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="00647939" w:rsidRPr="008346CE">
        <w:rPr>
          <w:rFonts w:ascii="Cambria" w:hAnsi="Cambria" w:cs="Arial"/>
          <w:b/>
        </w:rPr>
        <w:tab/>
      </w:r>
      <w:r w:rsidR="00882819" w:rsidRPr="008346CE">
        <w:rPr>
          <w:rFonts w:ascii="Cambria" w:hAnsi="Cambria" w:cs="Arial"/>
          <w:b/>
        </w:rPr>
        <w:t>Dátum schválenia účtovnej závierky za bezprostredne predchádzajúce účtovné obdobie:</w:t>
      </w:r>
    </w:p>
    <w:p w:rsidR="00DC69D4" w:rsidRDefault="00DC69D4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882819" w:rsidRDefault="0051384A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20.8.2018</w:t>
      </w:r>
    </w:p>
    <w:p w:rsidR="00F52BE9" w:rsidRDefault="00F52BE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52BE9" w:rsidRDefault="00A91B6D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91B6D">
        <w:rPr>
          <w:rFonts w:ascii="Cambria" w:hAnsi="Cambria" w:cs="Arial"/>
          <w:b/>
          <w:sz w:val="20"/>
          <w:szCs w:val="20"/>
        </w:rPr>
        <w:t>Schvaľovací orgán (</w:t>
      </w:r>
      <w:r>
        <w:rPr>
          <w:rFonts w:ascii="Cambria" w:hAnsi="Cambria" w:cs="Arial"/>
          <w:b/>
          <w:sz w:val="20"/>
          <w:szCs w:val="20"/>
        </w:rPr>
        <w:t>v</w:t>
      </w:r>
      <w:r w:rsidRPr="00A91B6D">
        <w:rPr>
          <w:rFonts w:ascii="Cambria" w:hAnsi="Cambria" w:cs="Arial"/>
          <w:b/>
          <w:sz w:val="20"/>
          <w:szCs w:val="20"/>
        </w:rPr>
        <w:t>alné zhromaždenie, rozhodnutie jediného spoločníka, iné)</w:t>
      </w:r>
      <w:r>
        <w:rPr>
          <w:rFonts w:ascii="Cambria" w:hAnsi="Cambria" w:cs="Arial"/>
          <w:b/>
          <w:sz w:val="20"/>
          <w:szCs w:val="20"/>
        </w:rPr>
        <w:t>:</w:t>
      </w:r>
      <w:r w:rsidR="00CB2966">
        <w:rPr>
          <w:rFonts w:ascii="Cambria" w:hAnsi="Cambria" w:cs="Arial"/>
          <w:b/>
          <w:sz w:val="20"/>
          <w:szCs w:val="20"/>
        </w:rPr>
        <w:t xml:space="preserve"> </w:t>
      </w:r>
      <w:r w:rsidR="0051384A">
        <w:rPr>
          <w:rFonts w:ascii="Cambria" w:hAnsi="Cambria" w:cs="Arial"/>
          <w:b/>
          <w:sz w:val="20"/>
          <w:szCs w:val="20"/>
        </w:rPr>
        <w:t>APIM Capital VZ</w:t>
      </w:r>
    </w:p>
    <w:p w:rsidR="00B814C0" w:rsidRDefault="00B814C0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184879" w:rsidRPr="00CB2966" w:rsidRDefault="00184879" w:rsidP="0047214A">
      <w:pPr>
        <w:spacing w:after="0" w:line="240" w:lineRule="auto"/>
        <w:jc w:val="both"/>
        <w:rPr>
          <w:rFonts w:ascii="Cambria" w:hAnsi="Cambria" w:cs="Arial"/>
          <w:b/>
          <w:sz w:val="20"/>
          <w:szCs w:val="20"/>
        </w:rPr>
      </w:pPr>
    </w:p>
    <w:p w:rsidR="00A3051F" w:rsidRPr="00395156" w:rsidRDefault="00270B4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="00545007" w:rsidRPr="00395156">
        <w:rPr>
          <w:rFonts w:ascii="Cambria" w:hAnsi="Cambria" w:cs="Arial"/>
          <w:b/>
        </w:rPr>
        <w:tab/>
      </w:r>
      <w:r w:rsidR="00A3051F" w:rsidRPr="00395156">
        <w:rPr>
          <w:rFonts w:ascii="Cambria" w:hAnsi="Cambria" w:cs="Arial"/>
          <w:b/>
        </w:rPr>
        <w:t xml:space="preserve">Právny dôvod na zostavenie účtovnej závierky: </w:t>
      </w:r>
      <w:sdt>
        <w:sdtPr>
          <w:rPr>
            <w:rFonts w:ascii="Cambria" w:hAnsi="Cambria" w:cs="Arial"/>
            <w:b/>
            <w:color w:val="00B050"/>
          </w:rPr>
          <w:alias w:val="typ uzávierky"/>
          <w:tag w:val="vyberte"/>
          <w:id w:val="-957561797"/>
          <w:placeholder>
            <w:docPart w:val="2326857E561C487F8E25A83BAB96C947"/>
          </w:placeholder>
          <w:dropDownList>
            <w:listItem w:displayText="vyberte" w:value="vyberte"/>
            <w:listItem w:displayText="riadna" w:value="riadna"/>
            <w:listItem w:displayText="mimoriadna" w:value="mimoriadna"/>
          </w:dropDownList>
        </w:sdtPr>
        <w:sdtContent>
          <w:r w:rsidR="0051384A">
            <w:rPr>
              <w:rFonts w:ascii="Cambria" w:hAnsi="Cambria" w:cs="Arial"/>
              <w:b/>
              <w:color w:val="00B050"/>
            </w:rPr>
            <w:t>riadna</w:t>
          </w:r>
        </w:sdtContent>
      </w:sdt>
    </w:p>
    <w:p w:rsidR="00B40087" w:rsidRPr="00A405A5" w:rsidRDefault="00B40087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B40087" w:rsidP="0047214A">
      <w:pPr>
        <w:pStyle w:val="ListParagraph"/>
        <w:spacing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>Dôvod na zostavenie mimoriadnej účtovnej závierky:</w:t>
      </w:r>
      <w:r w:rsidR="00773176" w:rsidRPr="00A405A5">
        <w:rPr>
          <w:rFonts w:ascii="Cambria" w:hAnsi="Cambria" w:cs="Arial"/>
          <w:b/>
          <w:sz w:val="20"/>
          <w:szCs w:val="20"/>
        </w:rPr>
        <w:t xml:space="preserve">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dôvod závierky"/>
          <w:tag w:val="vyberte"/>
          <w:id w:val="-2130771989"/>
          <w:placeholder>
            <w:docPart w:val="6E5BC754153D47879BB3C121D4C8E11C"/>
          </w:placeholder>
          <w:dropDownList>
            <w:listItem w:displayText="vyberte" w:value="vyberte"/>
            <w:listItem w:displayText="rozdelenie" w:value="rozdelenie"/>
            <w:listItem w:displayText="zlúčenie" w:value="zlúčenie"/>
            <w:listItem w:displayText="splynutie" w:value="splynutie"/>
            <w:listItem w:displayText="zmena právnej formy" w:value="zmena právnej formy"/>
            <w:listItem w:displayText="začiatok likvidácie" w:value="začiatok likvidácie"/>
            <w:listItem w:displayText="koniec likvidácie" w:value="koniec likvidácie"/>
            <w:listItem w:displayText="vyhlásenie konkurzu" w:value="vyhlásenie konkurzu"/>
            <w:listItem w:displayText="zrušenie konkurzu" w:value="zrušenie konkurzu"/>
          </w:dropDownList>
        </w:sdtPr>
        <w:sdtContent>
          <w:r w:rsidR="00E87987">
            <w:rPr>
              <w:rFonts w:ascii="Cambria" w:hAnsi="Cambria" w:cs="Arial"/>
              <w:b/>
              <w:color w:val="00B050"/>
              <w:sz w:val="20"/>
              <w:szCs w:val="20"/>
            </w:rPr>
            <w:t>vyberte</w:t>
          </w:r>
        </w:sdtContent>
      </w:sdt>
    </w:p>
    <w:p w:rsidR="00D367A8" w:rsidRPr="002C5B70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0"/>
          <w:szCs w:val="20"/>
        </w:rPr>
      </w:pPr>
    </w:p>
    <w:p w:rsidR="00D367A8" w:rsidRDefault="00D367A8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D367A8" w:rsidRPr="00D367A8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Spoločnosti k</w:t>
      </w:r>
      <w:r w:rsidR="0051384A">
        <w:rPr>
          <w:rFonts w:ascii="Cambria" w:hAnsi="Cambria" w:cs="Arial"/>
          <w:sz w:val="20"/>
          <w:szCs w:val="20"/>
        </w:rPr>
        <w:t> APIM Gastro, s.r.o.</w:t>
      </w:r>
      <w:r w:rsidRPr="00D367A8">
        <w:rPr>
          <w:rFonts w:ascii="Cambria" w:hAnsi="Cambria" w:cs="Arial"/>
          <w:sz w:val="20"/>
          <w:szCs w:val="20"/>
        </w:rPr>
        <w:t xml:space="preserve"> je zostavená ako riadna účtovná zá</w:t>
      </w:r>
      <w:r w:rsidR="0047214A">
        <w:rPr>
          <w:rFonts w:ascii="Cambria" w:hAnsi="Cambria" w:cs="Arial"/>
          <w:sz w:val="20"/>
          <w:szCs w:val="20"/>
        </w:rPr>
        <w:t xml:space="preserve">vierka podľa § 17 ods. 6 zákona </w:t>
      </w:r>
      <w:r w:rsidRPr="00D367A8">
        <w:rPr>
          <w:rFonts w:ascii="Cambria" w:hAnsi="Cambria" w:cs="Arial"/>
          <w:sz w:val="20"/>
          <w:szCs w:val="20"/>
        </w:rPr>
        <w:t>č. 431/2002 Z. z. o účtovníctve v platnom znení (ďalej „zákon o účtovníctve“) za účtovné obdobie od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="0051384A">
        <w:rPr>
          <w:rFonts w:ascii="Cambria" w:hAnsi="Cambria" w:cs="Arial"/>
          <w:sz w:val="20"/>
          <w:szCs w:val="20"/>
        </w:rPr>
        <w:t>01.01.2018</w:t>
      </w:r>
      <w:r w:rsidRPr="00D367A8">
        <w:rPr>
          <w:rFonts w:ascii="Cambria" w:hAnsi="Cambria" w:cs="Arial"/>
          <w:sz w:val="20"/>
          <w:szCs w:val="20"/>
        </w:rPr>
        <w:t xml:space="preserve"> do </w:t>
      </w:r>
      <w:r w:rsidR="0051384A">
        <w:rPr>
          <w:rFonts w:ascii="Cambria" w:hAnsi="Cambria" w:cs="Arial"/>
          <w:sz w:val="20"/>
          <w:szCs w:val="20"/>
        </w:rPr>
        <w:t>31.12.2018</w:t>
      </w:r>
      <w:r w:rsidRPr="00D367A8">
        <w:rPr>
          <w:rFonts w:ascii="Cambria" w:hAnsi="Cambria" w:cs="Arial"/>
          <w:sz w:val="20"/>
          <w:szCs w:val="20"/>
        </w:rPr>
        <w:t xml:space="preserve">. </w:t>
      </w:r>
    </w:p>
    <w:p w:rsidR="00B40087" w:rsidRDefault="00D367A8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  <w:r w:rsidRPr="00D367A8">
        <w:rPr>
          <w:rFonts w:ascii="Cambria" w:hAnsi="Cambria" w:cs="Arial"/>
          <w:sz w:val="20"/>
          <w:szCs w:val="20"/>
        </w:rPr>
        <w:t>Účtovná závierka je určená pre používateľov, ktorí majú primerané znalosti o</w:t>
      </w:r>
      <w:r w:rsidR="00184879">
        <w:rPr>
          <w:rFonts w:ascii="Cambria" w:hAnsi="Cambria" w:cs="Arial"/>
          <w:sz w:val="20"/>
          <w:szCs w:val="20"/>
        </w:rPr>
        <w:t> </w:t>
      </w:r>
      <w:r w:rsidRPr="00D367A8">
        <w:rPr>
          <w:rFonts w:ascii="Cambria" w:hAnsi="Cambria" w:cs="Arial"/>
          <w:sz w:val="20"/>
          <w:szCs w:val="20"/>
        </w:rPr>
        <w:t>obchodných</w:t>
      </w:r>
      <w:r w:rsidR="00184879">
        <w:rPr>
          <w:rFonts w:ascii="Cambria" w:hAnsi="Cambria" w:cs="Arial"/>
          <w:sz w:val="20"/>
          <w:szCs w:val="20"/>
        </w:rPr>
        <w:t xml:space="preserve"> </w:t>
      </w:r>
      <w:r w:rsidRPr="00D367A8">
        <w:rPr>
          <w:rFonts w:ascii="Cambria" w:hAnsi="Cambria" w:cs="Arial"/>
          <w:sz w:val="20"/>
          <w:szCs w:val="20"/>
        </w:rPr>
        <w:t>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I.4</w:t>
      </w:r>
      <w:r w:rsidR="0047043D" w:rsidRPr="00395156">
        <w:rPr>
          <w:rFonts w:ascii="Cambria" w:hAnsi="Cambria" w:cs="Arial"/>
          <w:b/>
        </w:rPr>
        <w:tab/>
      </w:r>
      <w:r w:rsidR="00EE7B97" w:rsidRPr="00395156">
        <w:rPr>
          <w:rFonts w:ascii="Cambria" w:hAnsi="Cambria" w:cs="Arial"/>
          <w:b/>
        </w:rPr>
        <w:t>Informácie o skupine účtovných jednotiek, ak je účtovná jednotka jej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2C07CE" w:rsidRPr="00A405A5">
        <w:rPr>
          <w:rFonts w:ascii="Cambria" w:hAnsi="Cambria" w:cs="Arial"/>
          <w:sz w:val="20"/>
          <w:szCs w:val="20"/>
        </w:rPr>
        <w:t>čtovná jednotka, ktorá zostavuje konsolidovanú účtovnú závierku za najväčšiu skupinu, ktorej súčasťou je účtovná jednotka ako dcérska účtovná jednotka: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B40087" w:rsidRPr="00A405A5" w:rsidRDefault="00FC7A7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</w:t>
      </w:r>
      <w:r w:rsidR="005973B7" w:rsidRPr="00A405A5">
        <w:rPr>
          <w:rFonts w:ascii="Cambria" w:hAnsi="Cambria" w:cs="Arial"/>
          <w:sz w:val="20"/>
          <w:szCs w:val="20"/>
        </w:rPr>
        <w:t>čtovná jednotka, ktorá zostavuje konsolidovanú účtovnú závierku za najmenšiu skupinu, ktorej súčasťou je účtovná jednotka ako dcérska účtovná jednotka, a ktorá je tiež začlenená do skupiny účtovných jednotiek uvedených v písmene a):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9144B0" w:rsidRPr="00A405A5" w:rsidRDefault="009144B0" w:rsidP="00DD0428">
      <w:pPr>
        <w:pStyle w:val="ListParagraph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sz w:val="20"/>
          <w:szCs w:val="20"/>
        </w:rPr>
        <w:t>konsolidujúca účtovná jednotka, v ktorej je možné získať kópie konsolidovaných účtovných závierok uvedených v písmenách a) a b):</w:t>
      </w:r>
    </w:p>
    <w:p w:rsidR="009144B0" w:rsidRPr="00A405A5" w:rsidRDefault="009144B0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1431AB" w:rsidRDefault="001431A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 xml:space="preserve">d)    </w:t>
      </w:r>
      <w:r w:rsidRPr="00FC7A70">
        <w:rPr>
          <w:rFonts w:ascii="Cambria" w:hAnsi="Cambria" w:cs="Arial"/>
          <w:sz w:val="20"/>
          <w:szCs w:val="20"/>
        </w:rPr>
        <w:t>A.</w:t>
      </w:r>
      <w:r>
        <w:rPr>
          <w:rFonts w:ascii="Cambria" w:hAnsi="Cambria" w:cs="Arial"/>
          <w:b/>
          <w:sz w:val="20"/>
          <w:szCs w:val="20"/>
        </w:rPr>
        <w:t xml:space="preserve">    </w:t>
      </w:r>
      <w:r>
        <w:rPr>
          <w:rFonts w:ascii="Cambria" w:hAnsi="Cambria" w:cs="Arial"/>
          <w:sz w:val="20"/>
          <w:szCs w:val="20"/>
        </w:rPr>
        <w:t xml:space="preserve">je </w:t>
      </w:r>
      <w:r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51384A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ListParagraph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ListParagraph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651786" w:rsidP="0042025A">
      <w:pPr>
        <w:pStyle w:val="NoSpacing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</w:sdtPr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>v zmysle § 22 ods. 8 ZoÚ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="00651786" w:rsidRPr="00A405A5">
        <w:rPr>
          <w:rFonts w:ascii="Cambria" w:hAnsi="Cambria" w:cs="Arial"/>
          <w:b/>
          <w:sz w:val="20"/>
          <w:szCs w:val="20"/>
        </w:rPr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="00651786"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651786" w:rsidP="003F07D2">
      <w:pPr>
        <w:pStyle w:val="NoSpacing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</w:sdtPr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ZoÚ (oslobodenie pri nevýznamnosti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/>
      </w:tblPr>
      <w:tblGrid>
        <w:gridCol w:w="3969"/>
        <w:gridCol w:w="5103"/>
      </w:tblGrid>
      <w:tr w:rsidR="00633C0F" w:rsidTr="002C5BBC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2C5BBC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NoSpacing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NoSpacing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2C5BBC">
        <w:tc>
          <w:tcPr>
            <w:tcW w:w="3969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NoSpacing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NoSpacing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4A6806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Opäť dávame do pozornosti, aby Ste t</w:t>
      </w:r>
      <w:r w:rsidRPr="004C53A2">
        <w:rPr>
          <w:rFonts w:ascii="Cambria" w:hAnsi="Cambria" w:cs="Arial"/>
          <w:i/>
          <w:sz w:val="20"/>
          <w:szCs w:val="20"/>
        </w:rPr>
        <w:t>ext označený kurzívou, slúžiaci pre prácu so vzorovým</w:t>
      </w:r>
      <w:r w:rsidR="00360F25">
        <w:rPr>
          <w:rFonts w:ascii="Cambria" w:hAnsi="Cambria" w:cs="Arial"/>
          <w:i/>
          <w:sz w:val="20"/>
          <w:szCs w:val="20"/>
        </w:rPr>
        <w:t xml:space="preserve"> dokumentom, následne odstránili.</w:t>
      </w: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I.5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ListParagraph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TableGrid"/>
        <w:tblW w:w="0" w:type="auto"/>
        <w:tblInd w:w="108" w:type="dxa"/>
        <w:tblLayout w:type="fixed"/>
        <w:tblLook w:val="04A0"/>
      </w:tblPr>
      <w:tblGrid>
        <w:gridCol w:w="4253"/>
        <w:gridCol w:w="2381"/>
        <w:gridCol w:w="2381"/>
      </w:tblGrid>
      <w:tr w:rsidR="00FA5B50" w:rsidRPr="00B47D63" w:rsidTr="002C5BBC"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2C5BBC">
        <w:trPr>
          <w:trHeight w:val="378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622155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</w:t>
            </w:r>
            <w:r w:rsidR="00003673">
              <w:rPr>
                <w:rFonts w:ascii="Cambria" w:hAnsi="Cambria" w:cs="Arial"/>
                <w:b/>
                <w:sz w:val="24"/>
                <w:szCs w:val="24"/>
              </w:rPr>
              <w:t>7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A5B50" w:rsidRPr="001B7F7A" w:rsidRDefault="0000367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17</w:t>
            </w:r>
          </w:p>
        </w:tc>
      </w:tr>
      <w:tr w:rsidR="006A776D" w:rsidRPr="00B47D63" w:rsidTr="002C5BBC">
        <w:trPr>
          <w:trHeight w:val="755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lastRenderedPageBreak/>
              <w:t>Počet zamestnancov ku dňu, ku ktorému sa zostavuje účtovná závierka vrátane vedúcich zamestnancov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003673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22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  <w:tr w:rsidR="006A776D" w:rsidRPr="00B47D63" w:rsidTr="002C5BBC">
        <w:trPr>
          <w:trHeight w:val="837"/>
        </w:trPr>
        <w:tc>
          <w:tcPr>
            <w:tcW w:w="42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Počet vedúcich zamestnancov (členovia štatutárneho orgánu ÚJ a vedúci zamestnanci</w:t>
            </w:r>
          </w:p>
          <w:p w:rsidR="006A776D" w:rsidRPr="001B7F7A" w:rsidRDefault="006A776D" w:rsidP="001B7F7A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v priamej pôsobnosti ŠO alebo člena ŠO)</w:t>
            </w: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  <w:tc>
          <w:tcPr>
            <w:tcW w:w="23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776D" w:rsidRPr="001B7F7A" w:rsidRDefault="006A776D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orgánoch spoločnosti</w:t>
      </w:r>
    </w:p>
    <w:p w:rsidR="008B0002" w:rsidRDefault="008B0002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II. a) – d)</w:t>
      </w: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928"/>
        <w:gridCol w:w="1428"/>
        <w:gridCol w:w="1239"/>
        <w:gridCol w:w="975"/>
        <w:gridCol w:w="1428"/>
        <w:gridCol w:w="1239"/>
        <w:gridCol w:w="975"/>
      </w:tblGrid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eastAsia="MS Gothic" w:hAnsiTheme="majorHAnsi" w:cs="Arial"/>
                <w:b/>
                <w:sz w:val="20"/>
                <w:szCs w:val="20"/>
              </w:rPr>
              <w:t>Druh príjmu, výhody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súčasných členov orgánov</w:t>
            </w:r>
          </w:p>
        </w:tc>
        <w:tc>
          <w:tcPr>
            <w:tcW w:w="3642" w:type="dxa"/>
            <w:gridSpan w:val="3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Hodnota príjmu,</w:t>
            </w:r>
          </w:p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výhody bývalých členov orgánov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  <w:tc>
          <w:tcPr>
            <w:tcW w:w="142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štatutárneho</w:t>
            </w:r>
          </w:p>
        </w:tc>
        <w:tc>
          <w:tcPr>
            <w:tcW w:w="123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dozorného</w:t>
            </w:r>
          </w:p>
        </w:tc>
        <w:tc>
          <w:tcPr>
            <w:tcW w:w="97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b/>
                <w:sz w:val="20"/>
                <w:szCs w:val="20"/>
              </w:rPr>
              <w:t>iného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1 - BO</w:t>
            </w:r>
          </w:p>
        </w:tc>
      </w:tr>
      <w:tr w:rsidR="00507AE7" w:rsidRPr="00507AE7" w:rsidTr="002C5BBC">
        <w:tc>
          <w:tcPr>
            <w:tcW w:w="1928" w:type="dxa"/>
            <w:vMerge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  <w:tc>
          <w:tcPr>
            <w:tcW w:w="3642" w:type="dxa"/>
            <w:gridSpan w:val="3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Časť 2 - PO</w:t>
            </w:r>
          </w:p>
        </w:tc>
      </w:tr>
      <w:tr w:rsidR="00507AE7" w:rsidRPr="00507AE7" w:rsidTr="002C5BBC">
        <w:tc>
          <w:tcPr>
            <w:tcW w:w="1928" w:type="dxa"/>
            <w:vMerge w:val="restart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Záruky</w:t>
            </w: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tcBorders>
              <w:top w:val="single" w:sz="12" w:space="0" w:color="auto"/>
            </w:tcBorders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zabezpečenie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Poskytnuté pôžičky 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Splatené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Odpustené a odpísané pôžičky</w:t>
            </w:r>
          </w:p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k poslednému dňu účtovného obdobia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Použité finančné prostriedky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 w:val="restart"/>
            <w:vAlign w:val="center"/>
          </w:tcPr>
          <w:p w:rsidR="00507AE7" w:rsidRPr="00507AE7" w:rsidRDefault="00507AE7" w:rsidP="00507AE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507AE7">
              <w:rPr>
                <w:rFonts w:asciiTheme="majorHAnsi" w:hAnsiTheme="majorHAnsi" w:cs="Arial"/>
                <w:sz w:val="20"/>
                <w:szCs w:val="20"/>
              </w:rPr>
              <w:t>Iné plnenia na súkromné účely, ktoré je potrebné vyúčtovať</w:t>
            </w: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507AE7" w:rsidRPr="00507AE7" w:rsidTr="002C5BBC">
        <w:tc>
          <w:tcPr>
            <w:tcW w:w="1928" w:type="dxa"/>
            <w:vMerge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428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239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975" w:type="dxa"/>
            <w:vAlign w:val="center"/>
          </w:tcPr>
          <w:p w:rsidR="00507AE7" w:rsidRPr="00507AE7" w:rsidRDefault="00507AE7" w:rsidP="00507AE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507AE7" w:rsidRPr="00507AE7" w:rsidRDefault="00507AE7" w:rsidP="00507AE7">
      <w:pPr>
        <w:spacing w:after="0" w:line="240" w:lineRule="auto"/>
        <w:rPr>
          <w:rFonts w:asciiTheme="majorHAnsi" w:hAnsiTheme="majorHAnsi" w:cs="Arial"/>
          <w:b/>
          <w:sz w:val="24"/>
          <w:szCs w:val="24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 xml:space="preserve">Dodatočné </w:t>
      </w:r>
      <w:r w:rsidRPr="00507AE7">
        <w:rPr>
          <w:rFonts w:asciiTheme="majorHAnsi" w:hAnsiTheme="majorHAnsi" w:cs="Arial"/>
          <w:b/>
          <w:sz w:val="20"/>
          <w:szCs w:val="20"/>
        </w:rPr>
        <w:t>informácie o príjmoch a výhodách členov štatutárnych orgánov, dozorných orgánov a iného orgánu účtovnej jednotky</w:t>
      </w:r>
      <w:r w:rsidRPr="00507AE7">
        <w:rPr>
          <w:rFonts w:asciiTheme="majorHAnsi" w:hAnsiTheme="majorHAnsi" w:cs="Arial"/>
          <w:sz w:val="20"/>
          <w:szCs w:val="20"/>
        </w:rPr>
        <w:t xml:space="preserve"> (napr. hlavné podmienky, na základe ktorých boli záruky, iné zabezpečenia a pôžičky poskytnuté):</w:t>
      </w:r>
    </w:p>
    <w:p w:rsidR="00507AE7" w:rsidRDefault="00651786" w:rsidP="00507AE7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507AE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507AE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507AE7" w:rsidRDefault="00507AE7" w:rsidP="00507AE7">
      <w:pPr>
        <w:spacing w:before="240" w:line="240" w:lineRule="auto"/>
        <w:ind w:right="142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07AE7" w:rsidRPr="00B47D63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B2861" w:rsidRPr="00B47D63" w:rsidRDefault="009B2861" w:rsidP="0014320E">
      <w:pPr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II</w:t>
      </w:r>
      <w:r w:rsidR="00507AE7">
        <w:rPr>
          <w:rFonts w:asciiTheme="majorHAnsi" w:hAnsiTheme="majorHAnsi" w:cs="Arial"/>
          <w:b/>
          <w:sz w:val="24"/>
          <w:szCs w:val="24"/>
        </w:rPr>
        <w:t>I</w:t>
      </w:r>
      <w:r w:rsidR="0014320E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prijatých postupoch</w:t>
      </w:r>
    </w:p>
    <w:p w:rsidR="00C2672B" w:rsidRPr="00E023FE" w:rsidRDefault="001432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E023FE">
        <w:rPr>
          <w:rFonts w:ascii="Cambria" w:hAnsi="Cambria" w:cs="Arial"/>
          <w:b/>
        </w:rPr>
        <w:t>I</w:t>
      </w:r>
      <w:r w:rsidR="00E023FE" w:rsidRPr="00E023FE">
        <w:rPr>
          <w:rFonts w:ascii="Cambria" w:hAnsi="Cambria" w:cs="Arial"/>
          <w:b/>
        </w:rPr>
        <w:t>II</w:t>
      </w:r>
      <w:r w:rsidRPr="00E023FE">
        <w:rPr>
          <w:rFonts w:ascii="Cambria" w:hAnsi="Cambria" w:cs="Arial"/>
          <w:b/>
        </w:rPr>
        <w:t>.</w:t>
      </w:r>
      <w:r w:rsidR="00E8666E" w:rsidRPr="00E023FE">
        <w:rPr>
          <w:rFonts w:ascii="Cambria" w:hAnsi="Cambria" w:cs="Arial"/>
          <w:b/>
        </w:rPr>
        <w:t>1</w:t>
      </w:r>
      <w:r w:rsidRPr="00E023FE">
        <w:rPr>
          <w:rFonts w:ascii="Cambria" w:hAnsi="Cambria" w:cs="Arial"/>
          <w:b/>
        </w:rPr>
        <w:tab/>
      </w:r>
      <w:r w:rsidR="00E023FE" w:rsidRPr="00E023FE">
        <w:rPr>
          <w:rFonts w:ascii="Cambria" w:hAnsi="Cambria" w:cs="Arial"/>
          <w:b/>
        </w:rPr>
        <w:t xml:space="preserve"> </w:t>
      </w:r>
      <w:r w:rsidR="00C2672B" w:rsidRPr="00E023FE">
        <w:rPr>
          <w:rFonts w:asciiTheme="majorHAnsi" w:hAnsiTheme="majorHAnsi" w:cs="Arial"/>
          <w:b/>
        </w:rPr>
        <w:t>Účtovná jednotka bude nepretržite pokračovať vo svojej činnosti:</w:t>
      </w:r>
      <w:r w:rsidR="00594141" w:rsidRPr="00E023FE">
        <w:rPr>
          <w:rFonts w:asciiTheme="majorHAnsi" w:hAnsiTheme="majorHAnsi" w:cs="Arial"/>
          <w:b/>
        </w:rPr>
        <w:t xml:space="preserve"> </w:t>
      </w:r>
      <w:sdt>
        <w:sdtPr>
          <w:rPr>
            <w:rFonts w:asciiTheme="majorHAnsi" w:hAnsiTheme="majorHAnsi" w:cs="Arial"/>
            <w:b/>
            <w:color w:val="00B050"/>
          </w:rPr>
          <w:alias w:val="pokračovanie"/>
          <w:tag w:val="vyberte"/>
          <w:id w:val="837810745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003673">
            <w:rPr>
              <w:rFonts w:asciiTheme="majorHAnsi" w:hAnsiTheme="majorHAnsi" w:cs="Arial"/>
              <w:b/>
              <w:color w:val="00B050"/>
            </w:rPr>
            <w:t>áno</w:t>
          </w:r>
        </w:sdtContent>
      </w:sdt>
    </w:p>
    <w:p w:rsidR="00231109" w:rsidRPr="003466F3" w:rsidRDefault="00231109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03673" w:rsidRPr="00A1752A" w:rsidRDefault="00003673" w:rsidP="003466F3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</w:rPr>
      </w:pPr>
      <w:r>
        <w:rPr>
          <w:rFonts w:ascii="Cambria" w:eastAsia="MS Gothic" w:hAnsi="Cambria" w:cs="Arial"/>
          <w:i/>
          <w:sz w:val="20"/>
          <w:szCs w:val="20"/>
        </w:rPr>
        <w:t>ˇUčtovná jednotka má záporné vlastné imanie, čím je ohrozená nepetržitosť trvania účtovnej jednotky.</w:t>
      </w:r>
    </w:p>
    <w:p w:rsidR="007C11D5" w:rsidRPr="003466F3" w:rsidRDefault="0006702B" w:rsidP="003466F3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</w:rPr>
      </w:pPr>
      <w:r w:rsidRPr="003466F3">
        <w:rPr>
          <w:rFonts w:ascii="Cambria" w:eastAsia="MS Gothic" w:hAnsi="Cambria" w:cs="Arial"/>
          <w:b/>
          <w:sz w:val="20"/>
          <w:szCs w:val="20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06702B" w:rsidRDefault="00651786" w:rsidP="003466F3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6702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6702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8666E" w:rsidRDefault="00E8666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A777F1" w:rsidRPr="00507AE7" w:rsidRDefault="003466F3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507AE7">
        <w:rPr>
          <w:rFonts w:ascii="Cambria" w:hAnsi="Cambria" w:cs="Arial"/>
          <w:b/>
        </w:rPr>
        <w:t>II</w:t>
      </w:r>
      <w:r w:rsidR="00E023FE">
        <w:rPr>
          <w:rFonts w:ascii="Cambria" w:hAnsi="Cambria" w:cs="Arial"/>
          <w:b/>
        </w:rPr>
        <w:t>I</w:t>
      </w:r>
      <w:r w:rsidRPr="00507AE7">
        <w:rPr>
          <w:rFonts w:ascii="Cambria" w:hAnsi="Cambria" w:cs="Arial"/>
          <w:b/>
        </w:rPr>
        <w:t>.2</w:t>
      </w:r>
      <w:r w:rsidRPr="00507AE7">
        <w:rPr>
          <w:rFonts w:ascii="Cambria" w:hAnsi="Cambria" w:cs="Arial"/>
          <w:b/>
        </w:rPr>
        <w:tab/>
      </w:r>
      <w:r w:rsidR="00E023FE">
        <w:rPr>
          <w:rFonts w:ascii="Cambria" w:hAnsi="Cambria" w:cs="Arial"/>
          <w:b/>
        </w:rPr>
        <w:t xml:space="preserve"> </w:t>
      </w:r>
      <w:r w:rsidR="00A777F1" w:rsidRPr="00507AE7">
        <w:rPr>
          <w:rFonts w:asciiTheme="majorHAnsi" w:hAnsiTheme="majorHAnsi" w:cs="Arial"/>
          <w:b/>
        </w:rPr>
        <w:t>Zmeny účtovných zásad a metód:</w:t>
      </w:r>
    </w:p>
    <w:p w:rsidR="00A1752A" w:rsidRDefault="00003673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nenastali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aplikované.</w:t>
      </w:r>
    </w:p>
    <w:p w:rsidR="009E112C" w:rsidRPr="009E112C" w:rsidRDefault="009E112C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A1752A" w:rsidRP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v použití účtovných zásad a metód nastali vo Vašej účtovnej jednotke v priebehu účtovného obdobia zmeny, uvediete tieto zmeny nižšie. Tento</w:t>
      </w:r>
      <w:r w:rsidR="009E112C">
        <w:rPr>
          <w:rFonts w:asciiTheme="majorHAnsi" w:hAnsiTheme="majorHAnsi" w:cs="Arial"/>
          <w:i/>
          <w:sz w:val="20"/>
          <w:szCs w:val="20"/>
        </w:rPr>
        <w:t xml:space="preserve"> pomocný</w:t>
      </w:r>
      <w:r>
        <w:rPr>
          <w:rFonts w:asciiTheme="majorHAnsi" w:hAnsiTheme="majorHAnsi" w:cs="Arial"/>
          <w:i/>
          <w:sz w:val="20"/>
          <w:szCs w:val="20"/>
        </w:rPr>
        <w:t xml:space="preserve"> text odstráňte.</w:t>
      </w:r>
    </w:p>
    <w:p w:rsidR="00A1752A" w:rsidRDefault="00A1752A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A777F1" w:rsidRPr="00B47D63" w:rsidRDefault="00A777F1" w:rsidP="0047214A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Účtovné metódy a zásady boli aplikované v rámci platného ZoÚ</w:t>
      </w:r>
      <w:r w:rsidR="00A1752A"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 w:rsidR="00A1752A"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BD046E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0015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D046E" w:rsidRPr="00B47D63" w:rsidRDefault="00BD046E" w:rsidP="00D70810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BD046E" w:rsidRPr="00B47D63" w:rsidTr="00357749">
        <w:trPr>
          <w:trHeight w:val="397"/>
        </w:trPr>
        <w:tc>
          <w:tcPr>
            <w:tcW w:w="2835" w:type="dxa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BD046E" w:rsidRPr="00B47D63" w:rsidRDefault="00BD046E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6F7129" w:rsidRPr="00B47D63" w:rsidTr="00357749">
        <w:trPr>
          <w:trHeight w:val="397"/>
        </w:trPr>
        <w:tc>
          <w:tcPr>
            <w:tcW w:w="2835" w:type="dxa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6F7129" w:rsidRPr="00B47D63" w:rsidRDefault="006F7129" w:rsidP="0047214A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7C11D5" w:rsidRPr="00B47D63" w:rsidRDefault="006F7129" w:rsidP="00D70810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6F7129" w:rsidRDefault="00651786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6F712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6F712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1752A" w:rsidRDefault="00A1752A" w:rsidP="0047214A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BA3B93" w:rsidRPr="00AC5CDC" w:rsidRDefault="00E8666E" w:rsidP="00E8666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</w:rPr>
      </w:pPr>
      <w:r w:rsidRPr="00AC5CDC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AC5CDC">
        <w:rPr>
          <w:rFonts w:asciiTheme="majorHAnsi" w:hAnsiTheme="majorHAnsi" w:cs="Arial"/>
          <w:b/>
        </w:rPr>
        <w:t>I.3</w:t>
      </w:r>
      <w:r w:rsidR="00E023FE">
        <w:rPr>
          <w:rFonts w:asciiTheme="majorHAnsi" w:hAnsiTheme="majorHAnsi" w:cs="Arial"/>
          <w:b/>
        </w:rPr>
        <w:t xml:space="preserve"> </w:t>
      </w:r>
      <w:r w:rsidRPr="00AC5CDC">
        <w:rPr>
          <w:rFonts w:asciiTheme="majorHAnsi" w:hAnsiTheme="majorHAnsi" w:cs="Arial"/>
          <w:b/>
        </w:rPr>
        <w:tab/>
      </w:r>
      <w:r w:rsidR="00AE157B" w:rsidRPr="00AC5CDC">
        <w:rPr>
          <w:rFonts w:asciiTheme="majorHAnsi" w:eastAsia="MS Gothic" w:hAnsiTheme="majorHAnsi" w:cs="Arial"/>
          <w:b/>
        </w:rPr>
        <w:t>Informácie o charaktere a účele transakcií, ktoré sa neuvádzajú v súvahe: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AE157B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Opis transakcie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5CDC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Finančný vplyv transakcie</w:t>
            </w:r>
          </w:p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účtovnú jednotku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57B" w:rsidRPr="00B47D63" w:rsidRDefault="00AE157B" w:rsidP="00AC5CDC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Riziká/Prínosy transakcie</w:t>
            </w: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BA3B9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03" w:type="dxa"/>
            <w:vAlign w:val="center"/>
          </w:tcPr>
          <w:p w:rsidR="00BA3B93" w:rsidRPr="0035197B" w:rsidRDefault="00BA3B93" w:rsidP="0035197B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BA3B93" w:rsidRDefault="00BA3B93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  <w:r>
        <w:rPr>
          <w:rFonts w:asciiTheme="majorHAnsi" w:hAnsiTheme="majorHAnsi" w:cs="Arial"/>
          <w:i/>
          <w:sz w:val="20"/>
          <w:szCs w:val="20"/>
        </w:rPr>
        <w:t>Ak Ste takéto transakcie neidentifikovali, tabuľku odstráňte a uveďte text: „Účtovná jednotka neidentifikovala transakcie, ktorých charakter a účel nie je uvedený v súvahe“. Tento pomocný text odstráňte.</w:t>
      </w:r>
    </w:p>
    <w:p w:rsid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B3347D" w:rsidRPr="00B3347D" w:rsidRDefault="00B3347D" w:rsidP="006518A2">
      <w:pPr>
        <w:spacing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A777F1" w:rsidRPr="00E023FE" w:rsidRDefault="000855F2" w:rsidP="00C2623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 w:rsidR="00E023FE">
        <w:rPr>
          <w:rFonts w:asciiTheme="majorHAnsi" w:hAnsiTheme="majorHAnsi" w:cs="Arial"/>
          <w:b/>
        </w:rPr>
        <w:t>I</w:t>
      </w:r>
      <w:r w:rsidRPr="00C2623F">
        <w:rPr>
          <w:rFonts w:asciiTheme="majorHAnsi" w:hAnsiTheme="majorHAnsi" w:cs="Arial"/>
          <w:b/>
        </w:rPr>
        <w:t>I.4</w:t>
      </w:r>
      <w:r w:rsidR="00E023FE">
        <w:rPr>
          <w:rFonts w:asciiTheme="majorHAnsi" w:hAnsiTheme="majorHAnsi" w:cs="Arial"/>
          <w:b/>
        </w:rPr>
        <w:t xml:space="preserve"> a) </w:t>
      </w:r>
      <w:r w:rsidR="00C4314D" w:rsidRPr="00C2623F">
        <w:rPr>
          <w:rFonts w:asciiTheme="majorHAnsi" w:eastAsia="MS Gothic" w:hAnsiTheme="majorHAnsi" w:cs="Arial"/>
          <w:b/>
        </w:rPr>
        <w:t>Spôsob oceňovania jednotlivých zložiek majetku a záväzkov:</w:t>
      </w:r>
      <w:r w:rsidR="003C3743">
        <w:rPr>
          <w:rFonts w:asciiTheme="majorHAnsi" w:eastAsia="MS Gothic" w:hAnsiTheme="majorHAnsi" w:cs="Arial"/>
          <w:b/>
        </w:rPr>
        <w:t xml:space="preserve"> </w:t>
      </w:r>
      <w:r w:rsidR="003C3743">
        <w:rPr>
          <w:rFonts w:asciiTheme="majorHAnsi" w:eastAsia="MS Gothic" w:hAnsiTheme="majorHAnsi" w:cs="Arial"/>
          <w:i/>
        </w:rPr>
        <w:t>(kurzívou označené ceny overte, či sú v súlade s ocenením v podmienkach Vašej účtovnej jednotky); tento pomocný text odstráňte.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720"/>
        <w:gridCol w:w="2065"/>
        <w:gridCol w:w="2268"/>
      </w:tblGrid>
      <w:tr w:rsidR="008C3517" w:rsidRPr="00B47D63" w:rsidTr="00357749">
        <w:tc>
          <w:tcPr>
            <w:tcW w:w="0" w:type="auto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3517" w:rsidRPr="00B47D63" w:rsidRDefault="008C3517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24B0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8C3517" w:rsidRPr="00B47D63" w:rsidRDefault="003A44E3" w:rsidP="00C2623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4F6BE1" w:rsidRPr="00B47D63" w:rsidTr="00357749">
        <w:tc>
          <w:tcPr>
            <w:tcW w:w="0" w:type="auto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kúpou</w:t>
            </w:r>
          </w:p>
        </w:tc>
        <w:tc>
          <w:tcPr>
            <w:tcW w:w="2065" w:type="dxa"/>
            <w:tcBorders>
              <w:top w:val="single" w:sz="12" w:space="0" w:color="auto"/>
            </w:tcBorders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DNM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DHM obstaraný iným spôsobom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Dlhodobý finančný majetok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F6BE1" w:rsidRPr="00B47D63" w:rsidTr="00357749">
        <w:tc>
          <w:tcPr>
            <w:tcW w:w="0" w:type="auto"/>
            <w:vAlign w:val="center"/>
          </w:tcPr>
          <w:p w:rsidR="004F6BE1" w:rsidRPr="00B47D63" w:rsidRDefault="004F6BE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4F6BE1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:rsidR="004F6BE1" w:rsidRPr="00B47D63" w:rsidRDefault="004F6BE1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iným spôsobom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Reálna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výroba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743009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Zákazková výstav</w:t>
            </w:r>
            <w:r w:rsidR="00743009">
              <w:rPr>
                <w:rFonts w:asciiTheme="majorHAnsi" w:hAnsiTheme="majorHAnsi" w:cs="Arial"/>
                <w:sz w:val="20"/>
                <w:szCs w:val="20"/>
              </w:rPr>
              <w:t>ba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nehnuteľnosti určenej na predaj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hodnoty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Deriváty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a záväzky zabezpečené derivátmi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Prenajatý majetok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Majetok obstaraný zmluvou o kúpe prenajatej veci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593CA2" w:rsidRPr="00B47D63" w:rsidTr="00357749">
        <w:tc>
          <w:tcPr>
            <w:tcW w:w="0" w:type="auto"/>
            <w:vAlign w:val="center"/>
          </w:tcPr>
          <w:p w:rsidR="00593CA2" w:rsidRPr="00B47D63" w:rsidRDefault="00593CA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Iný majetok </w:t>
            </w:r>
            <w:r w:rsidRPr="00593CA2">
              <w:rPr>
                <w:rFonts w:asciiTheme="majorHAnsi" w:hAnsiTheme="majorHAnsi" w:cs="Arial"/>
                <w:i/>
                <w:sz w:val="20"/>
                <w:szCs w:val="20"/>
              </w:rPr>
              <w:t>(konkretizujte)</w:t>
            </w:r>
          </w:p>
        </w:tc>
        <w:tc>
          <w:tcPr>
            <w:tcW w:w="2065" w:type="dxa"/>
            <w:vAlign w:val="center"/>
          </w:tcPr>
          <w:p w:rsidR="00593CA2" w:rsidRDefault="00593CA2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593CA2" w:rsidRPr="00B47D63" w:rsidRDefault="00593CA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8013B2" w:rsidRPr="00B47D63" w:rsidTr="00357749">
        <w:tc>
          <w:tcPr>
            <w:tcW w:w="0" w:type="auto"/>
            <w:vAlign w:val="center"/>
          </w:tcPr>
          <w:p w:rsidR="008013B2" w:rsidRPr="00B47D63" w:rsidRDefault="008013B2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</w:t>
            </w:r>
            <w:r w:rsidR="00F60233" w:rsidRPr="00B47D63">
              <w:rPr>
                <w:rFonts w:asciiTheme="majorHAnsi" w:hAnsiTheme="majorHAnsi" w:cs="Arial"/>
                <w:sz w:val="20"/>
                <w:szCs w:val="20"/>
              </w:rPr>
              <w:t>platná a odložená daň z príjmov</w:t>
            </w:r>
          </w:p>
        </w:tc>
        <w:tc>
          <w:tcPr>
            <w:tcW w:w="2065" w:type="dxa"/>
            <w:vAlign w:val="center"/>
          </w:tcPr>
          <w:p w:rsidR="008013B2" w:rsidRPr="003C3743" w:rsidRDefault="003C3743" w:rsidP="00C2623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:rsidR="008013B2" w:rsidRPr="00B47D63" w:rsidRDefault="008013B2" w:rsidP="00C2623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517" w:rsidRDefault="008C351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743009" w:rsidRPr="00B47D63" w:rsidRDefault="00743009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4E581F" w:rsidRPr="00B47D63" w:rsidRDefault="00E023FE" w:rsidP="00743009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III.4 </w:t>
      </w:r>
      <w:r w:rsidR="00743009">
        <w:rPr>
          <w:rFonts w:asciiTheme="majorHAnsi" w:hAnsiTheme="majorHAnsi" w:cs="Arial"/>
          <w:b/>
        </w:rPr>
        <w:t xml:space="preserve">b) </w:t>
      </w:r>
      <w:r w:rsidR="004E581F" w:rsidRPr="00743009">
        <w:rPr>
          <w:rFonts w:asciiTheme="majorHAnsi" w:hAnsiTheme="majorHAnsi" w:cs="Arial"/>
          <w:b/>
        </w:rPr>
        <w:t>Odhad zníženia hodnoty majetku a</w:t>
      </w:r>
      <w:r w:rsidR="00A149B5">
        <w:rPr>
          <w:rFonts w:asciiTheme="majorHAnsi" w:hAnsiTheme="majorHAnsi" w:cs="Arial"/>
          <w:b/>
        </w:rPr>
        <w:t> </w:t>
      </w:r>
      <w:r w:rsidR="004E581F" w:rsidRPr="00743009">
        <w:rPr>
          <w:rFonts w:asciiTheme="majorHAnsi" w:hAnsiTheme="majorHAnsi" w:cs="Arial"/>
          <w:b/>
        </w:rPr>
        <w:t>tvorba</w:t>
      </w:r>
      <w:r w:rsidR="00A149B5">
        <w:rPr>
          <w:rFonts w:asciiTheme="majorHAnsi" w:hAnsiTheme="majorHAnsi" w:cs="Arial"/>
          <w:b/>
        </w:rPr>
        <w:t xml:space="preserve"> opravných položiek</w:t>
      </w:r>
      <w:r w:rsidR="004E581F" w:rsidRPr="00743009">
        <w:rPr>
          <w:rFonts w:asciiTheme="majorHAnsi" w:hAnsiTheme="majorHAnsi" w:cs="Arial"/>
          <w:b/>
        </w:rPr>
        <w:t xml:space="preserve"> k majetku:</w:t>
      </w:r>
    </w:p>
    <w:p w:rsidR="00783D84" w:rsidRPr="00B47D63" w:rsidRDefault="00783D84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835"/>
        <w:gridCol w:w="2977"/>
        <w:gridCol w:w="3203"/>
      </w:tblGrid>
      <w:tr w:rsidR="002919E3" w:rsidRPr="00B47D63" w:rsidTr="00357749">
        <w:tc>
          <w:tcPr>
            <w:tcW w:w="283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Charakteristika majetku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zníženia hodnoty majetku</w:t>
            </w:r>
          </w:p>
        </w:tc>
        <w:tc>
          <w:tcPr>
            <w:tcW w:w="32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Vytvorená </w:t>
            </w:r>
            <w:r w:rsidR="00A149B5">
              <w:rPr>
                <w:rFonts w:asciiTheme="majorHAnsi" w:hAnsiTheme="majorHAnsi" w:cs="Arial"/>
                <w:b/>
                <w:sz w:val="20"/>
                <w:szCs w:val="20"/>
              </w:rPr>
              <w:t>opravná položka</w:t>
            </w: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2" w:space="0" w:color="auto"/>
            </w:tcBorders>
            <w:vAlign w:val="center"/>
          </w:tcPr>
          <w:p w:rsidR="002919E3" w:rsidRPr="00091167" w:rsidRDefault="00091167" w:rsidP="00A149B5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Uviesť rozhodujúce odhady a predpoklady k danej kategórii majetku</w:t>
            </w:r>
          </w:p>
        </w:tc>
        <w:tc>
          <w:tcPr>
            <w:tcW w:w="3203" w:type="dxa"/>
            <w:tcBorders>
              <w:top w:val="single" w:sz="12" w:space="0" w:color="auto"/>
            </w:tcBorders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854D8C" w:rsidRPr="00B47D63" w:rsidTr="00357749">
        <w:trPr>
          <w:trHeight w:val="397"/>
        </w:trPr>
        <w:tc>
          <w:tcPr>
            <w:tcW w:w="2835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854D8C" w:rsidRPr="00B47D63" w:rsidRDefault="00854D8C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2919E3" w:rsidRPr="00B47D63" w:rsidTr="00357749">
        <w:trPr>
          <w:trHeight w:val="397"/>
        </w:trPr>
        <w:tc>
          <w:tcPr>
            <w:tcW w:w="2835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2919E3" w:rsidRPr="00B47D63" w:rsidRDefault="002919E3" w:rsidP="00A149B5">
            <w:pPr>
              <w:jc w:val="center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091167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91167" w:rsidRPr="00B47D63" w:rsidRDefault="00091167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854D8C" w:rsidRPr="00A149B5" w:rsidRDefault="00E023FE" w:rsidP="00A149B5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b/>
        </w:rPr>
        <w:t xml:space="preserve">III. 4 </w:t>
      </w:r>
      <w:r w:rsidR="00A149B5">
        <w:rPr>
          <w:rFonts w:asciiTheme="majorHAnsi" w:hAnsiTheme="majorHAnsi" w:cs="Arial"/>
          <w:b/>
        </w:rPr>
        <w:t xml:space="preserve">c) </w:t>
      </w:r>
      <w:r w:rsidR="005D66B6" w:rsidRPr="00A149B5">
        <w:rPr>
          <w:rFonts w:asciiTheme="majorHAnsi" w:hAnsiTheme="majorHAnsi" w:cs="Arial"/>
          <w:b/>
        </w:rPr>
        <w:t>Ocenenie záväzkov a stanovenie odhadu ocenenia rezerv: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498"/>
        <w:gridCol w:w="4574"/>
      </w:tblGrid>
      <w:tr w:rsidR="00A713C0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Určenie ocenenia záväzkov</w:t>
            </w:r>
          </w:p>
        </w:tc>
        <w:tc>
          <w:tcPr>
            <w:tcW w:w="45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713C0" w:rsidRPr="00B47D63" w:rsidRDefault="00A713C0" w:rsidP="009302C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Odhad ocenenia rezerv</w:t>
            </w: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tcBorders>
              <w:top w:val="single" w:sz="12" w:space="0" w:color="auto"/>
            </w:tcBorders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B6688" w:rsidRPr="00B47D63" w:rsidTr="00FD4710">
        <w:trPr>
          <w:trHeight w:val="397"/>
        </w:trPr>
        <w:tc>
          <w:tcPr>
            <w:tcW w:w="4498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4574" w:type="dxa"/>
            <w:vAlign w:val="center"/>
          </w:tcPr>
          <w:p w:rsidR="004B6688" w:rsidRPr="00B47D63" w:rsidRDefault="004B6688" w:rsidP="009302CA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6E5C50" w:rsidRDefault="00E023FE" w:rsidP="00411A00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11A00" w:rsidRPr="006E5C50">
        <w:rPr>
          <w:rFonts w:asciiTheme="majorHAnsi" w:eastAsia="MS Gothic" w:hAnsiTheme="majorHAnsi" w:cs="Arial"/>
          <w:b/>
        </w:rPr>
        <w:t xml:space="preserve">d) </w:t>
      </w:r>
      <w:r w:rsidR="00A713C0" w:rsidRPr="006E5C50">
        <w:rPr>
          <w:rFonts w:asciiTheme="majorHAnsi" w:eastAsia="MS Gothic" w:hAnsiTheme="majorHAnsi" w:cs="Arial"/>
          <w:b/>
        </w:rPr>
        <w:t>Ocenenie finančných nástrojov alebo majetku, ktorý nie je finančným nástrojom</w:t>
      </w:r>
    </w:p>
    <w:p w:rsidR="005D66B6" w:rsidRPr="006E5C50" w:rsidRDefault="00A713C0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 w:rsidRPr="006E5C50">
        <w:rPr>
          <w:rFonts w:asciiTheme="majorHAnsi" w:eastAsia="MS Gothic" w:hAnsiTheme="majorHAnsi" w:cs="Arial"/>
          <w:b/>
        </w:rPr>
        <w:t xml:space="preserve">pri </w:t>
      </w:r>
      <w:r w:rsidR="00C27A5A" w:rsidRPr="006E5C50">
        <w:rPr>
          <w:rFonts w:asciiTheme="majorHAnsi" w:eastAsia="MS Gothic" w:hAnsiTheme="majorHAnsi" w:cs="Arial"/>
          <w:b/>
        </w:rPr>
        <w:t>o</w:t>
      </w:r>
      <w:r w:rsidRPr="006E5C50">
        <w:rPr>
          <w:rFonts w:asciiTheme="majorHAnsi" w:eastAsia="MS Gothic" w:hAnsiTheme="majorHAnsi" w:cs="Arial"/>
          <w:b/>
        </w:rPr>
        <w:t>ceňovaní reálnou hodnotou</w:t>
      </w:r>
      <w:r w:rsidR="00C27A5A" w:rsidRPr="006E5C50">
        <w:rPr>
          <w:rFonts w:asciiTheme="majorHAnsi" w:eastAsia="MS Gothic" w:hAnsiTheme="majorHAnsi" w:cs="Arial"/>
          <w:b/>
        </w:rPr>
        <w:t>:</w:t>
      </w: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734"/>
        <w:gridCol w:w="2377"/>
        <w:gridCol w:w="1701"/>
        <w:gridCol w:w="1701"/>
        <w:gridCol w:w="1591"/>
      </w:tblGrid>
      <w:tr w:rsidR="00EB5CE6" w:rsidRPr="00B47D63" w:rsidTr="00FC6396">
        <w:tc>
          <w:tcPr>
            <w:tcW w:w="173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Finančný nástroj (FN) alebo majetok, ktorý nie je FN pri oceňovaní reálnou hodnotou (RH)</w:t>
            </w:r>
          </w:p>
        </w:tc>
        <w:tc>
          <w:tcPr>
            <w:tcW w:w="23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Aplikácia RH podľa ZoÚ alebo stanovenie významných</w:t>
            </w:r>
            <w:r w:rsidR="00250F2E"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Pr="00DF7BC8">
              <w:rPr>
                <w:rFonts w:ascii="Cambria" w:hAnsi="Cambria" w:cs="Arial"/>
                <w:b/>
                <w:sz w:val="20"/>
                <w:szCs w:val="20"/>
              </w:rPr>
              <w:t>predpokladov slúžiacich ako základ modelov a postupov ocenenia pri kvalifikovanom odhade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B5CE6" w:rsidRP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Reálna hodnota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Vplyv reálnej hodnoty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výsledok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hospodárenia</w:t>
            </w:r>
          </w:p>
        </w:tc>
        <w:tc>
          <w:tcPr>
            <w:tcW w:w="1591" w:type="dxa"/>
            <w:vAlign w:val="center"/>
          </w:tcPr>
          <w:p w:rsidR="00DF7BC8" w:rsidRDefault="00974C55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Vplyv reálnej hodnoty </w:t>
            </w:r>
          </w:p>
          <w:p w:rsidR="00DF7BC8" w:rsidRDefault="00EB5CE6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 xml:space="preserve">na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vlastné imanie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 xml:space="preserve"> </w:t>
            </w:r>
            <w:r w:rsidR="00411A00" w:rsidRPr="00DF7BC8">
              <w:rPr>
                <w:rFonts w:ascii="Cambria" w:hAnsi="Cambria" w:cs="Arial"/>
                <w:b/>
                <w:sz w:val="20"/>
                <w:szCs w:val="20"/>
              </w:rPr>
              <w:t>(cez</w:t>
            </w:r>
          </w:p>
          <w:p w:rsid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oc</w:t>
            </w:r>
            <w:r w:rsidR="00DF7BC8">
              <w:rPr>
                <w:rFonts w:ascii="Cambria" w:hAnsi="Cambria" w:cs="Arial"/>
                <w:b/>
                <w:sz w:val="20"/>
                <w:szCs w:val="20"/>
              </w:rPr>
              <w:t>eňovacie</w:t>
            </w:r>
          </w:p>
          <w:p w:rsidR="00EB5CE6" w:rsidRPr="00DF7BC8" w:rsidRDefault="00411A00" w:rsidP="00DF7BC8">
            <w:pPr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DF7BC8">
              <w:rPr>
                <w:rFonts w:ascii="Cambria" w:hAnsi="Cambria" w:cs="Arial"/>
                <w:b/>
                <w:sz w:val="20"/>
                <w:szCs w:val="20"/>
              </w:rPr>
              <w:t>rozdiely)</w:t>
            </w: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B5CE6" w:rsidRPr="00B47D63" w:rsidTr="00FC6396">
        <w:trPr>
          <w:trHeight w:val="397"/>
        </w:trPr>
        <w:tc>
          <w:tcPr>
            <w:tcW w:w="1734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77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591" w:type="dxa"/>
          </w:tcPr>
          <w:p w:rsidR="00EB5CE6" w:rsidRPr="00B47D63" w:rsidRDefault="00EB5CE6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C27A5A" w:rsidRPr="00B47D63" w:rsidRDefault="00C27A5A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E8440E" w:rsidRPr="00B47D63" w:rsidRDefault="00651786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 w:rsidR="00E844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E844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  <w:bookmarkEnd w:id="0"/>
    </w:p>
    <w:p w:rsidR="005D66B6" w:rsidRPr="006E5C50" w:rsidRDefault="00E023FE" w:rsidP="00417EA8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="00496733" w:rsidRPr="006E5C50">
        <w:rPr>
          <w:rFonts w:asciiTheme="majorHAnsi" w:eastAsia="MS Gothic" w:hAnsiTheme="majorHAnsi" w:cs="Arial"/>
          <w:b/>
        </w:rPr>
        <w:t>e</w:t>
      </w:r>
      <w:r w:rsidR="00417EA8" w:rsidRPr="006E5C50">
        <w:rPr>
          <w:rFonts w:asciiTheme="majorHAnsi" w:eastAsia="MS Gothic" w:hAnsiTheme="majorHAnsi" w:cs="Arial"/>
          <w:b/>
        </w:rPr>
        <w:t xml:space="preserve">) </w:t>
      </w:r>
      <w:r w:rsidR="00FC76A8" w:rsidRPr="006E5C50">
        <w:rPr>
          <w:rFonts w:asciiTheme="majorHAnsi" w:eastAsia="MS Gothic" w:hAnsiTheme="majorHAnsi" w:cs="Arial"/>
          <w:b/>
        </w:rPr>
        <w:t>Ocenenie finančných nástrojov pri oceňovaní obstarávacou cenou alebo vlastnými nákladmi:</w:t>
      </w:r>
    </w:p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974C55" w:rsidTr="00FC6396">
        <w:tc>
          <w:tcPr>
            <w:tcW w:w="307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Druh derivátových finančných nástrojov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Rozsah a charakteristika FN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974C55" w:rsidP="00974C55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974C55">
              <w:rPr>
                <w:rFonts w:asciiTheme="majorHAnsi" w:hAnsiTheme="majorHAnsi" w:cs="Arial"/>
                <w:b/>
                <w:sz w:val="20"/>
                <w:szCs w:val="20"/>
              </w:rPr>
              <w:t>Reálna hodnota FN</w:t>
            </w:r>
          </w:p>
        </w:tc>
      </w:tr>
      <w:tr w:rsidR="00974C55" w:rsidTr="00FC6396">
        <w:trPr>
          <w:trHeight w:val="340"/>
        </w:trPr>
        <w:tc>
          <w:tcPr>
            <w:tcW w:w="3070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rPr>
          <w:trHeight w:val="340"/>
        </w:trPr>
        <w:tc>
          <w:tcPr>
            <w:tcW w:w="3070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</w:tcPr>
          <w:p w:rsidR="00974C55" w:rsidRDefault="00974C55" w:rsidP="00417EA8">
            <w:pPr>
              <w:pStyle w:val="ListParagraph"/>
              <w:ind w:left="0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74C55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974C55" w:rsidRPr="00B47D63" w:rsidRDefault="00974C55" w:rsidP="00417EA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sz w:val="20"/>
          <w:szCs w:val="20"/>
        </w:rPr>
      </w:pPr>
    </w:p>
    <w:p w:rsidR="005D66B6" w:rsidRPr="00B47D63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tbl>
      <w:tblPr>
        <w:tblStyle w:val="TableGrid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303"/>
        <w:gridCol w:w="2303"/>
        <w:gridCol w:w="2303"/>
        <w:gridCol w:w="2303"/>
      </w:tblGrid>
      <w:tr w:rsidR="00974C55" w:rsidTr="00FC6396">
        <w:tc>
          <w:tcPr>
            <w:tcW w:w="23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974C55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Dlhodobý finančný majet</w:t>
            </w:r>
            <w:r w:rsidR="001E5324">
              <w:rPr>
                <w:rFonts w:asciiTheme="majorHAnsi" w:hAnsiTheme="majorHAnsi" w:cs="Arial"/>
                <w:b/>
                <w:sz w:val="20"/>
                <w:szCs w:val="20"/>
              </w:rPr>
              <w:t>ok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Účtovná hodnota (ÚH)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Reálna hodnota (RH)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74C55" w:rsidRPr="00974C55" w:rsidRDefault="001E5324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Dôvod nezníženia ÚH (ak je ÚH &gt; RH)</w:t>
            </w:r>
          </w:p>
        </w:tc>
      </w:tr>
      <w:tr w:rsidR="00974C55" w:rsidTr="00FC6396"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74C55" w:rsidTr="00FC6396"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974C55" w:rsidRDefault="00974C55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5D66B6" w:rsidRDefault="005D66B6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1E5324" w:rsidRDefault="00F54E53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Ďalšie informácie týkajúce sa d</w:t>
      </w:r>
      <w:r w:rsidR="001E5324">
        <w:rPr>
          <w:rFonts w:asciiTheme="majorHAnsi" w:hAnsiTheme="majorHAnsi" w:cs="Arial"/>
          <w:b/>
          <w:sz w:val="20"/>
          <w:szCs w:val="20"/>
        </w:rPr>
        <w:t>ôvod</w:t>
      </w:r>
      <w:r>
        <w:rPr>
          <w:rFonts w:asciiTheme="majorHAnsi" w:hAnsiTheme="majorHAnsi" w:cs="Arial"/>
          <w:b/>
          <w:sz w:val="20"/>
          <w:szCs w:val="20"/>
        </w:rPr>
        <w:t>ov</w:t>
      </w:r>
      <w:r w:rsidR="001E5324">
        <w:rPr>
          <w:rFonts w:asciiTheme="majorHAnsi" w:hAnsiTheme="majorHAnsi" w:cs="Arial"/>
          <w:b/>
          <w:sz w:val="20"/>
          <w:szCs w:val="20"/>
        </w:rPr>
        <w:t xml:space="preserve"> a povahy dôkazov pre nezníženie účtovnej hodnoty (ak prevyšuje hodnotu reálnu) vyhodnotené ako predpoklady na opätovné dosiahnutie účtovnej hodnoty:</w:t>
      </w:r>
    </w:p>
    <w:p w:rsidR="001E5324" w:rsidRPr="001E5324" w:rsidRDefault="001E5324" w:rsidP="006518A2">
      <w:pPr>
        <w:spacing w:after="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</w:p>
    <w:p w:rsidR="001E5324" w:rsidRPr="00B47D63" w:rsidRDefault="00651786" w:rsidP="001E5324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1E5324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1E5324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III. 4 </w:t>
      </w:r>
      <w:r w:rsidRPr="006E5C50">
        <w:rPr>
          <w:rFonts w:asciiTheme="majorHAnsi" w:eastAsia="MS Gothic" w:hAnsiTheme="majorHAnsi" w:cs="Arial"/>
          <w:b/>
        </w:rPr>
        <w:t xml:space="preserve">f) </w:t>
      </w:r>
      <w:r>
        <w:rPr>
          <w:rFonts w:asciiTheme="majorHAnsi" w:eastAsia="MS Gothic" w:hAnsiTheme="majorHAnsi" w:cs="Arial"/>
          <w:b/>
        </w:rPr>
        <w:t xml:space="preserve"> Stanovenie metódy vlastného imania</w:t>
      </w:r>
    </w:p>
    <w:p w:rsidR="00E023FE" w:rsidRDefault="00E023FE" w:rsidP="00E023FE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</w:p>
    <w:p w:rsidR="00325D0E" w:rsidRPr="00325D0E" w:rsidRDefault="00651786" w:rsidP="00325D0E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 w:rsidRPr="00B47D63">
        <w:rPr>
          <w:rFonts w:asciiTheme="majorHAnsi" w:hAnsiTheme="majorHAnsi" w:cs="Arial"/>
          <w:b/>
          <w:sz w:val="20"/>
          <w:szCs w:val="20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="00325D0E" w:rsidRPr="00B47D63">
        <w:rPr>
          <w:rFonts w:asciiTheme="majorHAnsi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b/>
          <w:sz w:val="20"/>
          <w:szCs w:val="20"/>
        </w:rPr>
      </w:r>
      <w:r w:rsidRPr="00B47D63">
        <w:rPr>
          <w:rFonts w:asciiTheme="majorHAnsi" w:hAnsiTheme="majorHAnsi" w:cs="Arial"/>
          <w:b/>
          <w:sz w:val="20"/>
          <w:szCs w:val="20"/>
        </w:rPr>
        <w:fldChar w:fldCharType="separate"/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="00325D0E" w:rsidRPr="00B47D63">
        <w:rPr>
          <w:rFonts w:asciiTheme="majorHAnsi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b/>
          <w:sz w:val="20"/>
          <w:szCs w:val="20"/>
        </w:rPr>
        <w:fldChar w:fldCharType="end"/>
      </w:r>
    </w:p>
    <w:p w:rsidR="00FC76A8" w:rsidRPr="006E5C50" w:rsidRDefault="00FC76A8" w:rsidP="006518A2">
      <w:pPr>
        <w:spacing w:after="0" w:line="240" w:lineRule="auto"/>
        <w:jc w:val="both"/>
        <w:rPr>
          <w:rFonts w:asciiTheme="majorHAnsi" w:hAnsiTheme="majorHAnsi" w:cs="Arial"/>
          <w:i/>
          <w:sz w:val="20"/>
          <w:szCs w:val="20"/>
        </w:rPr>
      </w:pPr>
    </w:p>
    <w:p w:rsidR="006E5C50" w:rsidRPr="00B47D63" w:rsidRDefault="006E5C50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6E5C50" w:rsidRDefault="00325D0E" w:rsidP="007758BC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</w:rPr>
        <w:t>III. 4 g</w:t>
      </w:r>
      <w:r w:rsidR="007758BC" w:rsidRPr="006E5C50">
        <w:rPr>
          <w:rFonts w:asciiTheme="majorHAnsi" w:eastAsia="MS Gothic" w:hAnsiTheme="majorHAnsi" w:cs="Arial"/>
          <w:b/>
        </w:rPr>
        <w:t xml:space="preserve">) </w:t>
      </w:r>
      <w:r w:rsidR="000513CE" w:rsidRPr="006E5C50">
        <w:rPr>
          <w:rFonts w:asciiTheme="majorHAnsi" w:eastAsia="MS Gothic" w:hAnsiTheme="majorHAnsi" w:cs="Arial"/>
          <w:b/>
        </w:rPr>
        <w:t>Spôsob zostavenia odpisového plánu dlhodobého majetku</w:t>
      </w:r>
    </w:p>
    <w:p w:rsidR="00783D84" w:rsidRPr="00B47D63" w:rsidRDefault="00783D8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0513CE" w:rsidRPr="00B47D63" w:rsidRDefault="000513CE" w:rsidP="006518A2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195"/>
        <w:gridCol w:w="2303"/>
        <w:gridCol w:w="2303"/>
        <w:gridCol w:w="2303"/>
      </w:tblGrid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majetku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  <w:tcBorders>
              <w:top w:val="single" w:sz="12" w:space="0" w:color="auto"/>
            </w:tcBorders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Prenajaty nehnutelny majetok TZ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10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zmysle najomnej zmluvy</w:t>
            </w:r>
          </w:p>
        </w:tc>
        <w:tc>
          <w:tcPr>
            <w:tcW w:w="2303" w:type="dxa"/>
            <w:tcBorders>
              <w:top w:val="single" w:sz="12" w:space="0" w:color="auto"/>
            </w:tcBorders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Samostatne hnutelne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Veci, pristroje a zariadenia</w:t>
            </w: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V zmyls zákona</w:t>
            </w:r>
          </w:p>
        </w:tc>
        <w:tc>
          <w:tcPr>
            <w:tcW w:w="2303" w:type="dxa"/>
          </w:tcPr>
          <w:p w:rsidR="00C509A0" w:rsidRPr="00B47D63" w:rsidRDefault="00003673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rovnomerne</w:t>
            </w: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509A0" w:rsidRPr="00B47D63" w:rsidTr="00FC6396">
        <w:trPr>
          <w:trHeight w:val="397"/>
        </w:trPr>
        <w:tc>
          <w:tcPr>
            <w:tcW w:w="2195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C509A0" w:rsidRPr="00B47D63" w:rsidRDefault="00C509A0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0E0FCB" w:rsidRPr="00B47D63" w:rsidRDefault="000E0FCB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Pr="00B47D63" w:rsidRDefault="009C62C4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9C62C4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262520514"/>
        </w:sdtPr>
        <w:sdtContent>
          <w:r w:rsidR="00003673">
            <w:rPr>
              <w:rFonts w:asciiTheme="majorHAnsi" w:eastAsia="MS Gothic" w:hAnsiTheme="majorHAnsi" w:cs="Arial"/>
              <w:b/>
            </w:rPr>
            <w:t>x</w:t>
          </w:r>
          <w:r w:rsidR="00CA60B1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269BE" w:rsidRPr="00B47D63">
        <w:rPr>
          <w:rFonts w:asciiTheme="majorHAnsi" w:eastAsia="MS Gothic" w:hAnsiTheme="majorHAnsi" w:cs="Arial"/>
          <w:b/>
        </w:rPr>
        <w:tab/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9C62C4" w:rsidRPr="00B47D63">
        <w:rPr>
          <w:rFonts w:asciiTheme="majorHAnsi" w:eastAsia="MS Gothic" w:hAnsiTheme="majorHAnsi" w:cs="Arial"/>
          <w:b/>
          <w:sz w:val="20"/>
          <w:szCs w:val="20"/>
        </w:rPr>
        <w:t>dlhodobého nehmotného majetku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zostavený účtovnou jednotkou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vychádza</w:t>
      </w:r>
      <w:r w:rsidR="007758BC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z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predpokladanej doby</w:t>
      </w:r>
      <w:r w:rsidR="006269BE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použiteľnosti dlhodobého nehmotného majetku </w:t>
      </w:r>
      <w:r w:rsidR="0000611C">
        <w:rPr>
          <w:rFonts w:asciiTheme="majorHAnsi" w:eastAsia="MS Gothic" w:hAnsiTheme="majorHAnsi" w:cs="Arial"/>
          <w:sz w:val="20"/>
          <w:szCs w:val="20"/>
        </w:rPr>
        <w:t>a/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 xml:space="preserve">alebo iných </w:t>
      </w:r>
      <w:r w:rsidR="00A1526B" w:rsidRPr="00B47D63">
        <w:rPr>
          <w:rFonts w:asciiTheme="majorHAnsi" w:eastAsia="MS Gothic" w:hAnsiTheme="majorHAnsi" w:cs="Arial"/>
          <w:sz w:val="20"/>
          <w:szCs w:val="20"/>
        </w:rPr>
        <w:t>o</w:t>
      </w:r>
      <w:r w:rsidR="009C62C4" w:rsidRPr="00B47D63">
        <w:rPr>
          <w:rFonts w:asciiTheme="majorHAnsi" w:eastAsia="MS Gothic" w:hAnsiTheme="majorHAnsi" w:cs="Arial"/>
          <w:sz w:val="20"/>
          <w:szCs w:val="20"/>
        </w:rPr>
        <w:t>bjektívnych predpokladov</w:t>
      </w:r>
      <w:r w:rsidR="0000611C">
        <w:rPr>
          <w:rFonts w:asciiTheme="majorHAnsi" w:eastAsia="MS Gothic" w:hAnsiTheme="majorHAnsi" w:cs="Arial"/>
          <w:sz w:val="20"/>
          <w:szCs w:val="20"/>
        </w:rPr>
        <w:t xml:space="preserve"> (uviesť)</w:t>
      </w:r>
      <w:r w:rsidR="0000611C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00611C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611C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00611C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00611C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0611C" w:rsidRPr="00B47D63" w:rsidRDefault="0000611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6A6F83" w:rsidRPr="00B47D63" w:rsidRDefault="006A6F8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3280D" w:rsidRPr="00B47D63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1514113284"/>
        </w:sdtPr>
        <w:sdtContent>
          <w:r w:rsidR="006A6F8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6A6F83" w:rsidRPr="00B47D63">
        <w:rPr>
          <w:rFonts w:asciiTheme="majorHAnsi" w:eastAsia="MS Gothic" w:hAnsiTheme="majorHAnsi" w:cs="Arial"/>
          <w:b/>
        </w:rPr>
        <w:tab/>
      </w:r>
      <w:r w:rsidR="006A6F83" w:rsidRPr="00B47D63">
        <w:rPr>
          <w:rFonts w:asciiTheme="majorHAnsi" w:eastAsia="MS Gothic" w:hAnsiTheme="majorHAnsi" w:cs="Arial"/>
          <w:sz w:val="20"/>
          <w:szCs w:val="20"/>
        </w:rPr>
        <w:t>Odpisový plán bol ovplyvnený týmito rozhodnutiami:</w:t>
      </w:r>
    </w:p>
    <w:p w:rsidR="00E3280D" w:rsidRPr="00B47D63" w:rsidRDefault="00E3280D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6A6F83" w:rsidRPr="00B47D63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sz w:val="20"/>
          <w:szCs w:val="20"/>
        </w:rPr>
        <w:fldChar w:fldCharType="begin"/>
      </w:r>
      <w:bookmarkStart w:id="1" w:name="Text8"/>
      <w:r w:rsidR="00EA05C2" w:rsidRPr="00B47D63">
        <w:rPr>
          <w:rFonts w:asciiTheme="majorHAnsi" w:eastAsia="MS Gothic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separate"/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="00EA05C2" w:rsidRPr="00B47D63">
        <w:rPr>
          <w:rFonts w:asciiTheme="majorHAnsi" w:eastAsia="MS Gothic" w:hAnsiTheme="majorHAnsi" w:cs="Arial"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</w:rPr>
        <w:fldChar w:fldCharType="end"/>
      </w:r>
      <w:bookmarkEnd w:id="1"/>
    </w:p>
    <w:p w:rsidR="00EA05C2" w:rsidRPr="00B47D63" w:rsidRDefault="00EA0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A05C2" w:rsidRPr="00B47D63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529326073"/>
        </w:sdtPr>
        <w:sdtContent>
          <w:r w:rsidR="00F60233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zostav</w:t>
      </w:r>
      <w:r w:rsidR="00EB5076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interným predpisom</w:t>
      </w:r>
      <w:r w:rsidR="00933B6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vychádzal z predpokladaného opotrebenia zaraďovaného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majetku zodpovedajúceho </w:t>
      </w:r>
      <w:r w:rsidR="00FA30A7">
        <w:rPr>
          <w:rFonts w:asciiTheme="majorHAnsi" w:eastAsia="MS Gothic" w:hAnsiTheme="majorHAnsi" w:cs="Arial"/>
          <w:sz w:val="20"/>
          <w:szCs w:val="20"/>
        </w:rPr>
        <w:t>miere opotrebenia v bežných podmienkach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jeho používania. Odpisové sadzby pre</w:t>
      </w:r>
      <w:r w:rsidR="00AF3127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účtovné a daňové odpisy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C2923" w:rsidRPr="00B47D63">
        <w:rPr>
          <w:rFonts w:asciiTheme="majorHAnsi" w:eastAsia="MS Gothic" w:hAnsiTheme="majorHAnsi" w:cs="Arial"/>
          <w:b/>
          <w:sz w:val="20"/>
          <w:szCs w:val="20"/>
        </w:rPr>
        <w:t>sa nerovnajú</w:t>
      </w:r>
      <w:r w:rsidR="003C2923" w:rsidRPr="00B47D63">
        <w:rPr>
          <w:rFonts w:asciiTheme="majorHAnsi" w:eastAsia="MS Gothic" w:hAnsiTheme="majorHAnsi" w:cs="Arial"/>
          <w:sz w:val="20"/>
          <w:szCs w:val="20"/>
        </w:rPr>
        <w:t>.</w:t>
      </w:r>
    </w:p>
    <w:p w:rsidR="003C2923" w:rsidRPr="00B47D63" w:rsidRDefault="003C2923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C2923" w:rsidRDefault="00651786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</w:rPr>
          <w:id w:val="-1799293422"/>
        </w:sdtPr>
        <w:sdtContent>
          <w:r w:rsidR="00003673">
            <w:rPr>
              <w:rFonts w:asciiTheme="majorHAnsi" w:eastAsia="MS Gothic" w:hAnsiTheme="majorHAnsi" w:cs="Arial"/>
              <w:b/>
            </w:rPr>
            <w:t>x</w:t>
          </w:r>
          <w:r w:rsidR="000F6382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C2923" w:rsidRPr="00B47D63">
        <w:rPr>
          <w:rFonts w:asciiTheme="majorHAnsi" w:eastAsia="MS Gothic" w:hAnsiTheme="majorHAnsi" w:cs="Arial"/>
          <w:b/>
        </w:rPr>
        <w:tab/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Odpisový plán účtovných odpisov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bol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zostav</w:t>
      </w:r>
      <w:r w:rsidR="003526D8">
        <w:rPr>
          <w:rFonts w:asciiTheme="majorHAnsi" w:eastAsia="MS Gothic" w:hAnsiTheme="majorHAnsi" w:cs="Arial"/>
          <w:sz w:val="20"/>
          <w:szCs w:val="20"/>
        </w:rPr>
        <w:t>ený účtovnou jednotkou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interným predpisom tak, že za základ</w:t>
      </w:r>
      <w:r w:rsidR="003526D8">
        <w:rPr>
          <w:rFonts w:asciiTheme="majorHAnsi" w:eastAsia="MS Gothic" w:hAnsiTheme="majorHAnsi" w:cs="Arial"/>
          <w:sz w:val="20"/>
          <w:szCs w:val="20"/>
        </w:rPr>
        <w:t xml:space="preserve"> </w:t>
      </w:r>
      <w:r w:rsidR="003526D8" w:rsidRPr="003526D8">
        <w:rPr>
          <w:rFonts w:asciiTheme="majorHAnsi" w:eastAsia="MS Gothic" w:hAnsiTheme="majorHAnsi" w:cs="Arial"/>
          <w:sz w:val="20"/>
          <w:szCs w:val="20"/>
        </w:rPr>
        <w:t>odhadu miery opotrebenia dlhodobého hmotného majetku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vzal metódy používané pri vyčísľovaní daňových odpisov. Odpisové sadzby pre účtovné a daňové odpisy </w:t>
      </w:r>
      <w:r w:rsidR="00CE7F92" w:rsidRPr="00B47D63">
        <w:rPr>
          <w:rFonts w:asciiTheme="majorHAnsi" w:eastAsia="MS Gothic" w:hAnsiTheme="majorHAnsi" w:cs="Arial"/>
          <w:b/>
          <w:sz w:val="20"/>
          <w:szCs w:val="20"/>
        </w:rPr>
        <w:t>sa rovnajú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. Ročný účtovný odpis sa </w:t>
      </w:r>
      <w:r w:rsidR="002D6AC3">
        <w:rPr>
          <w:rFonts w:asciiTheme="majorHAnsi" w:eastAsia="MS Gothic" w:hAnsiTheme="majorHAnsi" w:cs="Arial"/>
          <w:sz w:val="20"/>
          <w:szCs w:val="20"/>
        </w:rPr>
        <w:t>môže odlišovať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 xml:space="preserve"> od daňového podľa počtu mesiacov od zaradenia </w:t>
      </w:r>
      <w:r w:rsidR="002D6AC3">
        <w:rPr>
          <w:rFonts w:asciiTheme="majorHAnsi" w:eastAsia="MS Gothic" w:hAnsiTheme="majorHAnsi" w:cs="Arial"/>
          <w:sz w:val="20"/>
          <w:szCs w:val="20"/>
        </w:rPr>
        <w:t xml:space="preserve">majetku </w:t>
      </w:r>
      <w:r w:rsidR="00CE7F92" w:rsidRPr="00B47D63">
        <w:rPr>
          <w:rFonts w:asciiTheme="majorHAnsi" w:eastAsia="MS Gothic" w:hAnsiTheme="majorHAnsi" w:cs="Arial"/>
          <w:sz w:val="20"/>
          <w:szCs w:val="20"/>
        </w:rPr>
        <w:t>do konca roka.</w:t>
      </w:r>
    </w:p>
    <w:p w:rsidR="00FA30A7" w:rsidRDefault="00FA30A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informácie k tvorbe odpisového plánu: </w:t>
      </w:r>
    </w:p>
    <w:p w:rsidR="002F0574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E7F92" w:rsidRPr="00FA30A7" w:rsidRDefault="00325D0E" w:rsidP="00AC5D78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III. 4 h</w:t>
      </w:r>
      <w:r w:rsidR="008B2DBA" w:rsidRPr="00FA30A7">
        <w:rPr>
          <w:rFonts w:asciiTheme="majorHAnsi" w:hAnsiTheme="majorHAnsi" w:cs="Arial"/>
          <w:b/>
        </w:rPr>
        <w:t xml:space="preserve">) </w:t>
      </w:r>
      <w:r w:rsidR="00CE7F92" w:rsidRPr="00FA30A7">
        <w:rPr>
          <w:rFonts w:asciiTheme="majorHAnsi" w:hAnsiTheme="majorHAnsi" w:cs="Arial"/>
          <w:b/>
        </w:rPr>
        <w:t>Dotácie poskytnuté na obstaranie majetku:</w:t>
      </w:r>
    </w:p>
    <w:p w:rsidR="00CE7F92" w:rsidRPr="00B47D63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CE7F92" w:rsidRPr="00B47D63" w:rsidTr="00FC6396">
        <w:trPr>
          <w:trHeight w:val="394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 w:rsidR="002F0574"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CE7F92" w:rsidRPr="00B47D63" w:rsidTr="00FC6396">
        <w:trPr>
          <w:trHeight w:val="397"/>
        </w:trPr>
        <w:tc>
          <w:tcPr>
            <w:tcW w:w="2962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CE7F92" w:rsidRPr="00B47D63" w:rsidRDefault="00CE7F92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E7F92" w:rsidRDefault="00CE7F9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F0574" w:rsidRPr="00B47D63" w:rsidRDefault="002F0574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6D9C" w:rsidRPr="008B2DBA" w:rsidRDefault="008B2DBA" w:rsidP="008B2DBA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 w:rsidR="00325D0E">
        <w:rPr>
          <w:rFonts w:asciiTheme="majorHAnsi" w:hAnsiTheme="majorHAnsi" w:cs="Arial"/>
          <w:b/>
        </w:rPr>
        <w:t>I</w:t>
      </w:r>
      <w:r w:rsidRPr="008B2DBA">
        <w:rPr>
          <w:rFonts w:asciiTheme="majorHAnsi" w:hAnsiTheme="majorHAnsi" w:cs="Arial"/>
          <w:b/>
        </w:rPr>
        <w:t>I.5</w:t>
      </w:r>
      <w:r w:rsidR="00325D0E">
        <w:rPr>
          <w:rFonts w:asciiTheme="majorHAnsi" w:hAnsiTheme="majorHAnsi" w:cs="Arial"/>
          <w:b/>
        </w:rPr>
        <w:t xml:space="preserve">  </w:t>
      </w:r>
      <w:r w:rsidR="00CF6D9C"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55671" w:rsidRPr="00B47D63" w:rsidRDefault="00E55671" w:rsidP="00771A2D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 w:rsidR="000D7D8C"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55671" w:rsidRPr="00B47D63" w:rsidTr="00FC6396">
        <w:trPr>
          <w:trHeight w:val="397"/>
        </w:trPr>
        <w:tc>
          <w:tcPr>
            <w:tcW w:w="2962" w:type="dxa"/>
            <w:vAlign w:val="center"/>
          </w:tcPr>
          <w:p w:rsidR="00E55671" w:rsidRPr="00B47D63" w:rsidRDefault="00E55671" w:rsidP="008B0002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55671" w:rsidRPr="00B47D63" w:rsidRDefault="00E5567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CF6D9C" w:rsidRPr="00B47D63" w:rsidRDefault="00CF6D9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DE0A1E" w:rsidRDefault="00A51A9C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Informácie o chybách minulých účtovných období je potrebné prezentovať v súlade s vnútorným predpisom účtovnej jednotky o stanovení významnosti pri posudzovaní chýb v účtovných závierkach minulých účtovných období. Tento pomocný text vymažte.</w:t>
      </w:r>
    </w:p>
    <w:p w:rsidR="00A64AFB" w:rsidRDefault="00A64AFB" w:rsidP="006518A2">
      <w:pPr>
        <w:spacing w:after="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</w:p>
    <w:p w:rsidR="00B77F65" w:rsidRPr="00B47D63" w:rsidRDefault="00B77F6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40D48" w:rsidRPr="00B47D63" w:rsidRDefault="00480392" w:rsidP="00771A2D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IV</w:t>
      </w:r>
      <w:r w:rsidR="00771A2D">
        <w:rPr>
          <w:rFonts w:asciiTheme="majorHAnsi" w:hAnsiTheme="majorHAnsi" w:cs="Arial"/>
          <w:b/>
          <w:sz w:val="24"/>
          <w:szCs w:val="24"/>
        </w:rPr>
        <w:t xml:space="preserve"> - </w:t>
      </w:r>
      <w:r w:rsidR="00440D48" w:rsidRPr="00B47D63">
        <w:rPr>
          <w:rFonts w:asciiTheme="majorHAnsi" w:hAnsiTheme="majorHAnsi" w:cs="Arial"/>
          <w:b/>
          <w:sz w:val="24"/>
          <w:szCs w:val="24"/>
        </w:rPr>
        <w:t xml:space="preserve">Informácie, ktoré vysvetľujú a dopĺňajú </w:t>
      </w:r>
      <w:r>
        <w:rPr>
          <w:rFonts w:asciiTheme="majorHAnsi" w:hAnsiTheme="majorHAnsi" w:cs="Arial"/>
          <w:b/>
          <w:sz w:val="24"/>
          <w:szCs w:val="24"/>
        </w:rPr>
        <w:t>súvahu a výkaz ziskov a strát</w:t>
      </w:r>
    </w:p>
    <w:p w:rsidR="005B33D4" w:rsidRPr="00A64AFB" w:rsidRDefault="00E13F7C" w:rsidP="00AE7860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IV</w:t>
      </w:r>
      <w:r w:rsidR="00ED4CDB" w:rsidRPr="00ED4CDB">
        <w:rPr>
          <w:rFonts w:asciiTheme="majorHAnsi" w:hAnsiTheme="majorHAnsi" w:cs="Arial"/>
          <w:b/>
        </w:rPr>
        <w:t>.1</w:t>
      </w:r>
      <w:r w:rsidR="00AE7860">
        <w:rPr>
          <w:rFonts w:asciiTheme="majorHAnsi" w:hAnsiTheme="majorHAnsi" w:cs="Arial"/>
          <w:b/>
        </w:rPr>
        <w:tab/>
        <w:t xml:space="preserve"> </w:t>
      </w:r>
      <w:r w:rsidR="001072A6">
        <w:rPr>
          <w:rFonts w:asciiTheme="majorHAnsi" w:hAnsiTheme="majorHAnsi" w:cs="Arial"/>
          <w:b/>
        </w:rPr>
        <w:t>Informácie ku goodwillu alebo zápornému goodwillu</w:t>
      </w:r>
    </w:p>
    <w:p w:rsidR="002D34D7" w:rsidRPr="00B47D63" w:rsidRDefault="002D34D7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62"/>
        <w:gridCol w:w="3071"/>
        <w:gridCol w:w="3071"/>
      </w:tblGrid>
      <w:tr w:rsidR="00080009" w:rsidRPr="00B47D63" w:rsidTr="00FC6396">
        <w:tc>
          <w:tcPr>
            <w:tcW w:w="296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A5F1B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Dôvod vzniku</w:t>
            </w:r>
            <w:r w:rsidR="00BF27C1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</w:t>
            </w:r>
            <w:r w:rsidR="00A561E2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g</w:t>
            </w:r>
            <w:r w:rsidR="00080009"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oodwillu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0009" w:rsidRPr="00B47D63" w:rsidRDefault="00A561E2" w:rsidP="004866B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Hodnota</w:t>
            </w:r>
            <w:r w:rsidR="00AA5F1B">
              <w:rPr>
                <w:rFonts w:asciiTheme="majorHAnsi" w:eastAsia="MS Gothic" w:hAnsiTheme="majorHAnsi" w:cs="Arial"/>
                <w:b/>
                <w:sz w:val="20"/>
                <w:szCs w:val="20"/>
              </w:rPr>
              <w:t xml:space="preserve"> goodwillu </w:t>
            </w:r>
          </w:p>
        </w:tc>
        <w:tc>
          <w:tcPr>
            <w:tcW w:w="30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866B8" w:rsidRPr="00B47D63" w:rsidRDefault="00AA5F1B" w:rsidP="00AA5F1B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>
              <w:rPr>
                <w:rFonts w:asciiTheme="majorHAnsi" w:eastAsia="MS Gothic" w:hAnsiTheme="majorHAnsi" w:cs="Arial"/>
                <w:b/>
                <w:sz w:val="20"/>
                <w:szCs w:val="20"/>
              </w:rPr>
              <w:t>Odpis goodwillu</w:t>
            </w:r>
          </w:p>
        </w:tc>
      </w:tr>
      <w:tr w:rsidR="00080009" w:rsidRPr="00B47D63" w:rsidTr="00FC6396">
        <w:tc>
          <w:tcPr>
            <w:tcW w:w="2962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080009" w:rsidRPr="00B47D63" w:rsidTr="00FC6396">
        <w:tc>
          <w:tcPr>
            <w:tcW w:w="2962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071" w:type="dxa"/>
          </w:tcPr>
          <w:p w:rsidR="00080009" w:rsidRPr="00B47D63" w:rsidRDefault="00080009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866B8" w:rsidRDefault="004866B8" w:rsidP="006518A2">
      <w:pPr>
        <w:spacing w:before="240" w:line="240" w:lineRule="auto"/>
        <w:jc w:val="both"/>
        <w:rPr>
          <w:rFonts w:asciiTheme="majorHAnsi" w:hAnsiTheme="majorHAnsi" w:cs="Arial"/>
          <w:b/>
          <w:sz w:val="20"/>
          <w:szCs w:val="20"/>
        </w:rPr>
      </w:pPr>
      <w:r>
        <w:rPr>
          <w:rFonts w:asciiTheme="majorHAnsi" w:hAnsiTheme="majorHAnsi" w:cs="Arial"/>
          <w:b/>
          <w:sz w:val="20"/>
          <w:szCs w:val="20"/>
        </w:rPr>
        <w:t>Dodatočné informácie súvis</w:t>
      </w:r>
      <w:r w:rsidR="00AA5F1B">
        <w:rPr>
          <w:rFonts w:asciiTheme="majorHAnsi" w:hAnsiTheme="majorHAnsi" w:cs="Arial"/>
          <w:b/>
          <w:sz w:val="20"/>
          <w:szCs w:val="20"/>
        </w:rPr>
        <w:t>iace s goodwillom, predovšetkým okolnosti vzniku, spôsob výpočtu, prehodnotenie opodstatnenosti jeho výšky a spôsob odpisovania</w:t>
      </w:r>
      <w:r>
        <w:rPr>
          <w:rFonts w:asciiTheme="majorHAnsi" w:hAnsiTheme="majorHAnsi" w:cs="Arial"/>
          <w:b/>
          <w:sz w:val="20"/>
          <w:szCs w:val="20"/>
        </w:rPr>
        <w:t>:</w:t>
      </w:r>
    </w:p>
    <w:p w:rsidR="00A561E2" w:rsidRDefault="00651786" w:rsidP="006518A2">
      <w:pPr>
        <w:spacing w:before="24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fldChar w:fldCharType="begin">
          <w:ffData>
            <w:name w:val="Text14"/>
            <w:enabled/>
            <w:calcOnExit w:val="0"/>
            <w:textInput/>
          </w:ffData>
        </w:fldChar>
      </w:r>
      <w:bookmarkStart w:id="2" w:name="Text14"/>
      <w:r w:rsidR="00D527D9" w:rsidRPr="00B47D63">
        <w:rPr>
          <w:rFonts w:asciiTheme="majorHAnsi" w:hAnsiTheme="majorHAnsi" w:cs="Arial"/>
          <w:sz w:val="20"/>
          <w:szCs w:val="20"/>
        </w:rPr>
        <w:instrText xml:space="preserve"> FORMTEXT </w:instrText>
      </w:r>
      <w:r w:rsidRPr="00B47D63">
        <w:rPr>
          <w:rFonts w:asciiTheme="majorHAnsi" w:hAnsiTheme="majorHAnsi" w:cs="Arial"/>
          <w:sz w:val="20"/>
          <w:szCs w:val="20"/>
        </w:rPr>
      </w:r>
      <w:r w:rsidRPr="00B47D63">
        <w:rPr>
          <w:rFonts w:asciiTheme="majorHAnsi" w:hAnsiTheme="majorHAnsi" w:cs="Arial"/>
          <w:sz w:val="20"/>
          <w:szCs w:val="20"/>
        </w:rPr>
        <w:fldChar w:fldCharType="separate"/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="00D527D9" w:rsidRPr="00B47D63">
        <w:rPr>
          <w:rFonts w:asciiTheme="majorHAnsi" w:hAnsiTheme="majorHAnsi" w:cs="Arial"/>
          <w:noProof/>
          <w:sz w:val="20"/>
          <w:szCs w:val="20"/>
        </w:rPr>
        <w:t> </w:t>
      </w:r>
      <w:r w:rsidRPr="00B47D63">
        <w:rPr>
          <w:rFonts w:asciiTheme="majorHAnsi" w:hAnsiTheme="majorHAnsi" w:cs="Arial"/>
          <w:sz w:val="20"/>
          <w:szCs w:val="20"/>
        </w:rPr>
        <w:fldChar w:fldCharType="end"/>
      </w:r>
      <w:bookmarkEnd w:id="2"/>
    </w:p>
    <w:p w:rsidR="00E95325" w:rsidRPr="00E8181E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IV. 2  </w:t>
      </w:r>
      <w:r w:rsidRPr="00E8181E">
        <w:rPr>
          <w:rFonts w:asciiTheme="majorHAnsi" w:eastAsia="MS Gothic" w:hAnsiTheme="majorHAnsi" w:cs="Arial"/>
          <w:b/>
        </w:rPr>
        <w:t>Informácie o významných položkách majetku a záväzkov zabezpečených derivátmi</w:t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79"/>
        <w:gridCol w:w="1727"/>
        <w:gridCol w:w="1727"/>
        <w:gridCol w:w="2879"/>
      </w:tblGrid>
      <w:tr w:rsidR="00E95325" w:rsidRPr="00B47D63" w:rsidTr="00FC6396">
        <w:tc>
          <w:tcPr>
            <w:tcW w:w="287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Forma zabezpečenia</w:t>
            </w:r>
          </w:p>
        </w:tc>
        <w:tc>
          <w:tcPr>
            <w:tcW w:w="345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Účtovná hodnota</w:t>
            </w:r>
          </w:p>
        </w:tc>
        <w:tc>
          <w:tcPr>
            <w:tcW w:w="287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eastAsia="MS Gothic" w:hAnsiTheme="majorHAnsi" w:cs="Arial"/>
                <w:b/>
                <w:sz w:val="20"/>
                <w:szCs w:val="20"/>
              </w:rPr>
              <w:t>Dohodnutá cena podkladového nástroja</w:t>
            </w:r>
          </w:p>
        </w:tc>
      </w:tr>
      <w:tr w:rsidR="00E95325" w:rsidRPr="00B47D63" w:rsidTr="00FC6396"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879" w:type="dxa"/>
            <w:vMerge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na obchodovanie, 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Menový forward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283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 toho: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Úrokový swap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F349F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F349F3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727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9184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2608"/>
        <w:gridCol w:w="1644"/>
        <w:gridCol w:w="1644"/>
        <w:gridCol w:w="1644"/>
        <w:gridCol w:w="1644"/>
      </w:tblGrid>
      <w:tr w:rsidR="00E95325" w:rsidRPr="00B47D63" w:rsidTr="00FC6396">
        <w:tc>
          <w:tcPr>
            <w:tcW w:w="260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  <w:tc>
          <w:tcPr>
            <w:tcW w:w="328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Zmena reálnej hodnoty (+/-) s vplyvom na</w:t>
            </w:r>
          </w:p>
        </w:tc>
      </w:tr>
      <w:tr w:rsidR="00E95325" w:rsidRPr="00B47D63" w:rsidTr="00FC6396">
        <w:tc>
          <w:tcPr>
            <w:tcW w:w="2608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výsledok hospodárenia</w:t>
            </w:r>
          </w:p>
        </w:tc>
        <w:tc>
          <w:tcPr>
            <w:tcW w:w="1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vlastné imanie</w:t>
            </w:r>
          </w:p>
        </w:tc>
      </w:tr>
      <w:tr w:rsidR="00E95325" w:rsidRPr="00B47D63" w:rsidTr="00FC6396">
        <w:tc>
          <w:tcPr>
            <w:tcW w:w="2608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Deriváty určené na obchodovanie, z toho:</w:t>
            </w: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2608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Zabezpečovacie deriváty, z toho: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Menový forward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E8181E" w:rsidRDefault="00E95325" w:rsidP="00C65E24">
            <w:pPr>
              <w:jc w:val="both"/>
              <w:rPr>
                <w:rFonts w:asciiTheme="majorHAnsi" w:hAnsiTheme="majorHAnsi" w:cs="Arial"/>
                <w:i/>
                <w:sz w:val="20"/>
                <w:szCs w:val="20"/>
              </w:rPr>
            </w:pPr>
            <w:r w:rsidRPr="00E8181E">
              <w:rPr>
                <w:rFonts w:asciiTheme="majorHAnsi" w:hAnsiTheme="majorHAnsi" w:cs="Arial"/>
                <w:i/>
                <w:sz w:val="20"/>
                <w:szCs w:val="20"/>
              </w:rPr>
              <w:t>Iné</w:t>
            </w: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2608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644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významných položkách derivátov za bežné účtovné </w:t>
      </w:r>
      <w:r w:rsidRPr="00E8181E">
        <w:rPr>
          <w:rFonts w:asciiTheme="majorHAnsi" w:eastAsia="MS Gothic" w:hAnsiTheme="majorHAnsi" w:cs="Arial"/>
          <w:b/>
          <w:sz w:val="20"/>
          <w:szCs w:val="20"/>
        </w:rPr>
        <w:t>obdobie</w:t>
      </w:r>
      <w:r>
        <w:rPr>
          <w:rFonts w:asciiTheme="majorHAnsi" w:eastAsia="MS Gothic" w:hAnsiTheme="majorHAnsi" w:cs="Arial"/>
          <w:sz w:val="20"/>
          <w:szCs w:val="20"/>
        </w:rPr>
        <w:t xml:space="preserve">, </w:t>
      </w:r>
      <w:r w:rsidRPr="00B47D63">
        <w:rPr>
          <w:rFonts w:asciiTheme="majorHAnsi" w:eastAsia="MS Gothic" w:hAnsiTheme="majorHAnsi" w:cs="Arial"/>
          <w:sz w:val="20"/>
          <w:szCs w:val="20"/>
        </w:rPr>
        <w:t xml:space="preserve">napr. informácie o rozsahu a povahe týchto derivátov vrátane významných podmienok, ktoré môžu ovplyvniť sumu, načasovanie a mieru </w:t>
      </w:r>
      <w:r>
        <w:rPr>
          <w:rFonts w:asciiTheme="majorHAnsi" w:eastAsia="MS Gothic" w:hAnsiTheme="majorHAnsi" w:cs="Arial"/>
          <w:sz w:val="20"/>
          <w:szCs w:val="20"/>
        </w:rPr>
        <w:t>istoty budúcich peňažných tokov</w:t>
      </w:r>
      <w:r w:rsidRPr="00B47D63">
        <w:rPr>
          <w:rFonts w:asciiTheme="majorHAnsi" w:eastAsia="MS Gothic" w:hAnsiTheme="majorHAnsi" w:cs="Arial"/>
          <w:sz w:val="20"/>
          <w:szCs w:val="20"/>
        </w:rPr>
        <w:t>:</w:t>
      </w:r>
    </w:p>
    <w:p w:rsidR="00E95325" w:rsidRPr="00B47D63" w:rsidRDefault="00651786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95325" w:rsidRPr="00B47D63" w:rsidRDefault="00E95325" w:rsidP="00E95325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402"/>
        <w:gridCol w:w="2835"/>
        <w:gridCol w:w="2835"/>
      </w:tblGrid>
      <w:tr w:rsidR="00E95325" w:rsidRPr="00B47D63" w:rsidTr="00FC6396">
        <w:tc>
          <w:tcPr>
            <w:tcW w:w="340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Zabezpečovaná položka</w:t>
            </w:r>
          </w:p>
        </w:tc>
        <w:tc>
          <w:tcPr>
            <w:tcW w:w="283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Reálna hodnota</w:t>
            </w:r>
          </w:p>
        </w:tc>
      </w:tr>
      <w:tr w:rsidR="00E95325" w:rsidRPr="00B47D63" w:rsidTr="00FC6396">
        <w:tc>
          <w:tcPr>
            <w:tcW w:w="340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c>
          <w:tcPr>
            <w:tcW w:w="34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</w:t>
            </w: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 vykázaný v súvahe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Záväzok vykázaný v súvahe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Zmluvy, ktoré sa neúčtujú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na súvahových účtoch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Očakávané budúce obchody</w:t>
            </w:r>
          </w:p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dosiaľ zmluvne nezabezpečené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E95325" w:rsidRPr="00B47D63" w:rsidTr="00FC6396">
        <w:trPr>
          <w:trHeight w:val="340"/>
        </w:trPr>
        <w:tc>
          <w:tcPr>
            <w:tcW w:w="3402" w:type="dxa"/>
            <w:vAlign w:val="center"/>
          </w:tcPr>
          <w:p w:rsidR="00E95325" w:rsidRPr="00B47D63" w:rsidRDefault="00E95325" w:rsidP="00C65E24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Spolu</w:t>
            </w: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835" w:type="dxa"/>
            <w:vAlign w:val="center"/>
          </w:tcPr>
          <w:p w:rsidR="00E95325" w:rsidRPr="00B47D63" w:rsidRDefault="00E95325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E95325" w:rsidRPr="00B47D63" w:rsidRDefault="00E95325" w:rsidP="00E95325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E95325" w:rsidRPr="00B47D63" w:rsidRDefault="00E95325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informácie o po</w:t>
      </w:r>
      <w:r>
        <w:rPr>
          <w:rFonts w:asciiTheme="majorHAnsi" w:eastAsia="MS Gothic" w:hAnsiTheme="majorHAnsi" w:cs="Arial"/>
          <w:b/>
          <w:sz w:val="20"/>
          <w:szCs w:val="20"/>
        </w:rPr>
        <w:t xml:space="preserve">ložkách zabezpečených derivátmi </w:t>
      </w:r>
      <w:r w:rsidRPr="00B47D63">
        <w:rPr>
          <w:rFonts w:asciiTheme="majorHAnsi" w:eastAsia="MS Gothic" w:hAnsiTheme="majorHAnsi" w:cs="Arial"/>
          <w:sz w:val="20"/>
          <w:szCs w:val="20"/>
        </w:rPr>
        <w:t>(najmä forma zabezpečenia):</w:t>
      </w:r>
    </w:p>
    <w:p w:rsidR="00E95325" w:rsidRPr="00B47D63" w:rsidRDefault="00651786" w:rsidP="00E95325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9532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9532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B92B2F" w:rsidRDefault="00B92B2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a) Záväzky so zostatkovou dobou splatnosti dlhšou ako 5 rokov: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070"/>
        <w:gridCol w:w="3071"/>
        <w:gridCol w:w="3071"/>
      </w:tblGrid>
      <w:tr w:rsidR="00E95325" w:rsidRPr="00FD7D32" w:rsidTr="00FC6396">
        <w:tc>
          <w:tcPr>
            <w:tcW w:w="294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9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95325" w:rsidRPr="00FD7D32" w:rsidRDefault="00E95325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FD7D32"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EA61B0" w:rsidRDefault="00E95325" w:rsidP="00C65E24">
            <w:pPr>
              <w:rPr>
                <w:rFonts w:asciiTheme="majorHAnsi" w:hAnsiTheme="majorHAnsi"/>
                <w:b/>
              </w:rPr>
            </w:pPr>
            <w:r>
              <w:rPr>
                <w:rFonts w:asciiTheme="majorHAnsi" w:hAnsiTheme="majorHAnsi"/>
                <w:b/>
              </w:rPr>
              <w:t>Dlhodobé záväzky spolu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DC738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1136926</w:t>
            </w:r>
          </w:p>
        </w:tc>
        <w:tc>
          <w:tcPr>
            <w:tcW w:w="2948" w:type="dxa"/>
            <w:tcBorders>
              <w:top w:val="single" w:sz="12" w:space="0" w:color="auto"/>
            </w:tcBorders>
            <w:vAlign w:val="center"/>
          </w:tcPr>
          <w:p w:rsidR="00E95325" w:rsidRPr="00B47D63" w:rsidRDefault="00DC738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870000</w:t>
            </w:r>
          </w:p>
        </w:tc>
      </w:tr>
      <w:tr w:rsidR="00E95325" w:rsidRPr="00B47D63" w:rsidTr="00FC6396">
        <w:trPr>
          <w:trHeight w:val="340"/>
        </w:trPr>
        <w:tc>
          <w:tcPr>
            <w:tcW w:w="2948" w:type="dxa"/>
            <w:vAlign w:val="center"/>
          </w:tcPr>
          <w:p w:rsidR="00E95325" w:rsidRPr="00B47D63" w:rsidRDefault="00E95325" w:rsidP="00C65E24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Záväzky so zostatkovou dobou splatnosti nad 5 rokov</w:t>
            </w:r>
          </w:p>
        </w:tc>
        <w:tc>
          <w:tcPr>
            <w:tcW w:w="2948" w:type="dxa"/>
            <w:vAlign w:val="center"/>
          </w:tcPr>
          <w:p w:rsidR="00E95325" w:rsidRPr="00B47D63" w:rsidRDefault="00DC738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1136 926</w:t>
            </w:r>
          </w:p>
        </w:tc>
        <w:tc>
          <w:tcPr>
            <w:tcW w:w="2948" w:type="dxa"/>
            <w:vAlign w:val="center"/>
          </w:tcPr>
          <w:p w:rsidR="00E95325" w:rsidRPr="00B47D63" w:rsidRDefault="00DC7382" w:rsidP="00C65E24">
            <w:pPr>
              <w:jc w:val="both"/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>870000</w:t>
            </w:r>
          </w:p>
        </w:tc>
      </w:tr>
    </w:tbl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95325" w:rsidRP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 w:rsidRPr="00E95325">
        <w:rPr>
          <w:rFonts w:asciiTheme="majorHAnsi" w:eastAsia="MS Gothic" w:hAnsiTheme="majorHAnsi" w:cs="Arial"/>
          <w:b/>
        </w:rPr>
        <w:t>IV. 3 b) Zabezpečené záväzky, opis a spôsob ich zabezpečenia</w:t>
      </w:r>
    </w:p>
    <w:p w:rsidR="00E95325" w:rsidRDefault="00E9532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Bežné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651786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AE194F" w:rsidRPr="00B47D63" w:rsidRDefault="00AE194F" w:rsidP="00AE194F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976"/>
        <w:gridCol w:w="2976"/>
        <w:gridCol w:w="2976"/>
      </w:tblGrid>
      <w:tr w:rsidR="00AE194F" w:rsidRPr="00B47D63" w:rsidTr="00FC6396">
        <w:tc>
          <w:tcPr>
            <w:tcW w:w="29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Druh formy zabezpečenia záväzku</w:t>
            </w: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59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Hodnota záväzku zabezpečená</w:t>
            </w:r>
          </w:p>
        </w:tc>
      </w:tr>
      <w:tr w:rsidR="00AE194F" w:rsidRPr="00B47D63" w:rsidTr="00FC6396">
        <w:tc>
          <w:tcPr>
            <w:tcW w:w="2976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E194F" w:rsidRPr="00EA61B0" w:rsidRDefault="00AE194F" w:rsidP="00C65E24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A61B0">
              <w:rPr>
                <w:rFonts w:asciiTheme="majorHAnsi" w:hAnsiTheme="majorHAnsi"/>
                <w:b/>
                <w:sz w:val="20"/>
                <w:szCs w:val="20"/>
              </w:rPr>
              <w:t>Inou formou zabezpečenia</w:t>
            </w: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tcBorders>
              <w:top w:val="single" w:sz="12" w:space="0" w:color="auto"/>
            </w:tcBorders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AE194F" w:rsidRPr="00B47D63" w:rsidTr="00FC6396">
        <w:trPr>
          <w:trHeight w:val="340"/>
        </w:trPr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2976" w:type="dxa"/>
            <w:vAlign w:val="center"/>
          </w:tcPr>
          <w:p w:rsidR="00AE194F" w:rsidRPr="00B47D63" w:rsidRDefault="00AE194F" w:rsidP="00C65E24">
            <w:pPr>
              <w:pStyle w:val="ListParagraph"/>
              <w:ind w:left="0"/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AE194F" w:rsidRPr="00B47D63" w:rsidRDefault="00AE194F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forme zabezpečenia záväzkov:</w:t>
      </w:r>
    </w:p>
    <w:p w:rsidR="00AE194F" w:rsidRPr="00B47D63" w:rsidRDefault="00651786" w:rsidP="00AE194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AE194F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E194F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E194F" w:rsidRDefault="00AE194F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C4772" w:rsidRDefault="009C4772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067CD3" w:rsidRDefault="00067CD3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7756F6" w:rsidRPr="00684432" w:rsidRDefault="00067CD3" w:rsidP="00192ECA">
      <w:pPr>
        <w:pStyle w:val="ListParagraph"/>
        <w:spacing w:before="240" w:line="240" w:lineRule="auto"/>
        <w:ind w:left="0" w:right="-141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IV</w:t>
      </w:r>
      <w:r w:rsidR="00684432" w:rsidRPr="00684432">
        <w:rPr>
          <w:rFonts w:asciiTheme="majorHAnsi" w:eastAsia="MS Gothic" w:hAnsiTheme="majorHAnsi" w:cs="Arial"/>
          <w:b/>
        </w:rPr>
        <w:t xml:space="preserve">. </w:t>
      </w:r>
      <w:r>
        <w:rPr>
          <w:rFonts w:asciiTheme="majorHAnsi" w:eastAsia="MS Gothic" w:hAnsiTheme="majorHAnsi" w:cs="Arial"/>
          <w:b/>
        </w:rPr>
        <w:t>4 a</w:t>
      </w:r>
      <w:r w:rsidR="008B0002">
        <w:rPr>
          <w:rFonts w:asciiTheme="majorHAnsi" w:eastAsia="MS Gothic" w:hAnsiTheme="majorHAnsi" w:cs="Arial"/>
          <w:b/>
        </w:rPr>
        <w:t xml:space="preserve">) </w:t>
      </w:r>
      <w:r>
        <w:rPr>
          <w:rFonts w:asciiTheme="majorHAnsi" w:eastAsia="MS Gothic" w:hAnsiTheme="majorHAnsi" w:cs="Arial"/>
          <w:b/>
        </w:rPr>
        <w:t>-</w:t>
      </w:r>
      <w:r w:rsidR="008B0002">
        <w:rPr>
          <w:rFonts w:asciiTheme="majorHAnsi" w:eastAsia="MS Gothic" w:hAnsiTheme="majorHAnsi" w:cs="Arial"/>
          <w:b/>
        </w:rPr>
        <w:t xml:space="preserve"> </w:t>
      </w:r>
      <w:r>
        <w:rPr>
          <w:rFonts w:asciiTheme="majorHAnsi" w:eastAsia="MS Gothic" w:hAnsiTheme="majorHAnsi" w:cs="Arial"/>
          <w:b/>
        </w:rPr>
        <w:t>c</w:t>
      </w:r>
      <w:r w:rsidR="00192ECA" w:rsidRPr="00684432">
        <w:rPr>
          <w:rFonts w:asciiTheme="majorHAnsi" w:eastAsia="MS Gothic" w:hAnsiTheme="majorHAnsi" w:cs="Arial"/>
          <w:b/>
        </w:rPr>
        <w:t xml:space="preserve">) </w:t>
      </w:r>
      <w:r w:rsidR="00FF19CC" w:rsidRPr="00684432">
        <w:rPr>
          <w:rFonts w:asciiTheme="majorHAnsi" w:eastAsia="MS Gothic" w:hAnsiTheme="majorHAnsi" w:cs="Arial"/>
          <w:b/>
        </w:rPr>
        <w:t>Informácie o vlastných akciách:</w:t>
      </w: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6D7523" w:rsidRPr="00B47D63" w:rsidTr="00FC6396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370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 w:rsidR="00192ECA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8B2840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Podiel na </w:t>
            </w: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upísanom </w:t>
            </w: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ZI v %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</w:tr>
      <w:tr w:rsidR="006D7523" w:rsidRPr="00B47D63" w:rsidTr="00FC6396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spacing w:before="240"/>
              <w:ind w:right="-141"/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 nadobudnutia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7523" w:rsidRPr="00B47D63" w:rsidRDefault="006D7523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 w:rsidRPr="00B47D63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D7523" w:rsidRPr="00B47D63" w:rsidRDefault="0034062C" w:rsidP="008B2840">
            <w:pPr>
              <w:jc w:val="center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r w:rsidR="006000C6"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  <w:t>nadobudnutia</w:t>
            </w:r>
          </w:p>
        </w:tc>
      </w:tr>
      <w:tr w:rsidR="00BD05C5" w:rsidRPr="00B47D63" w:rsidTr="00FC6396"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 w:val="restart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BD05C5" w:rsidRPr="00B47D63" w:rsidTr="00FC6396"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Merge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BD05C5" w:rsidRPr="00B47D63" w:rsidRDefault="00BD05C5" w:rsidP="006518A2">
            <w:pPr>
              <w:spacing w:before="240"/>
              <w:ind w:right="-141"/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BD05C5" w:rsidRPr="00B47D63" w:rsidRDefault="00BD05C5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t>Ďalšie dôležité informácie o</w:t>
      </w:r>
      <w:r w:rsidR="00383683" w:rsidRPr="00B47D63">
        <w:rPr>
          <w:rFonts w:asciiTheme="majorHAnsi" w:eastAsia="MS Gothic" w:hAnsiTheme="majorHAnsi" w:cs="Arial"/>
          <w:b/>
          <w:sz w:val="20"/>
          <w:szCs w:val="20"/>
        </w:rPr>
        <w:t> vlastných akciách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BD05C5" w:rsidRPr="00B47D63" w:rsidRDefault="00651786" w:rsidP="006518A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D05C5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D05C5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DF6712" w:rsidRDefault="00DF671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>IV. 5 Informácia o tvorbe kapitálového fondu z príspevkov:</w:t>
      </w:r>
    </w:p>
    <w:p w:rsidR="00CF55C2" w:rsidRPr="00107817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</w:rPr>
      </w:pPr>
      <w:r w:rsidRPr="00107817">
        <w:rPr>
          <w:rFonts w:asciiTheme="majorHAnsi" w:eastAsia="MS Gothic" w:hAnsiTheme="majorHAnsi" w:cs="Times New Roman"/>
        </w:rPr>
        <w:t xml:space="preserve">Účtovná jednotka </w:t>
      </w:r>
      <w:r w:rsidRPr="00107817">
        <w:rPr>
          <w:rFonts w:asciiTheme="majorHAnsi" w:eastAsia="MS Gothic" w:hAnsiTheme="majorHAnsi" w:cs="Times New Roman"/>
          <w:b/>
        </w:rPr>
        <w:t>vytvorila/nevytvorila</w:t>
      </w:r>
      <w:r w:rsidRPr="00107817">
        <w:rPr>
          <w:rFonts w:asciiTheme="majorHAnsi" w:eastAsia="MS Gothic" w:hAnsiTheme="majorHAnsi" w:cs="Times New Roman"/>
        </w:rPr>
        <w:t xml:space="preserve"> v účtovnom období kapitálový fond z príspevkov podľa § 123 odsek 2 a 217a Kapitálový fond z príspevkov Obchodného zákonníka (v znení neskorších predpisov). </w:t>
      </w:r>
    </w:p>
    <w:p w:rsidR="00CF55C2" w:rsidRDefault="00CF55C2" w:rsidP="00CF55C2">
      <w:pPr>
        <w:spacing w:line="240" w:lineRule="auto"/>
        <w:jc w:val="both"/>
        <w:rPr>
          <w:rFonts w:asciiTheme="majorHAnsi" w:eastAsia="MS Gothic" w:hAnsiTheme="majorHAnsi" w:cs="Times New Roman"/>
          <w:i/>
          <w:sz w:val="20"/>
          <w:szCs w:val="20"/>
        </w:rPr>
      </w:pPr>
      <w:r w:rsidRPr="00107817">
        <w:rPr>
          <w:rFonts w:asciiTheme="majorHAnsi" w:eastAsia="MS Gothic" w:hAnsiTheme="majorHAnsi" w:cs="Times New Roman"/>
          <w:i/>
          <w:sz w:val="20"/>
          <w:szCs w:val="20"/>
        </w:rPr>
        <w:t>Pomôcka: § 123 Obchodného zákonníka ustanovuje Práva a povinnosti spoločníkov, odsek 2 dopĺňa možnosť vyplácania zisku o právo rozdeliť  iné vlastné zdroje len pri splnení podmienok § 179 ods. 3 a 4 (hrozba úpadku).</w:t>
      </w:r>
      <w:r>
        <w:rPr>
          <w:rFonts w:asciiTheme="majorHAnsi" w:eastAsia="MS Gothic" w:hAnsiTheme="majorHAnsi" w:cs="Times New Roman"/>
          <w:i/>
          <w:sz w:val="20"/>
          <w:szCs w:val="20"/>
        </w:rPr>
        <w:t xml:space="preserve"> </w:t>
      </w: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CF55C2" w:rsidRPr="00B47D63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962682" w:rsidRPr="00962682" w:rsidRDefault="00962682" w:rsidP="00962682">
      <w:pPr>
        <w:spacing w:line="240" w:lineRule="auto"/>
        <w:ind w:left="993" w:hanging="993"/>
        <w:jc w:val="both"/>
        <w:rPr>
          <w:rFonts w:asciiTheme="majorHAnsi" w:eastAsia="MS Gothic" w:hAnsiTheme="majorHAnsi" w:cs="Times New Roman"/>
          <w:b/>
        </w:rPr>
      </w:pPr>
      <w:r w:rsidRPr="00107817">
        <w:rPr>
          <w:rFonts w:asciiTheme="majorHAnsi" w:eastAsia="MS Gothic" w:hAnsiTheme="majorHAnsi" w:cs="Times New Roman"/>
          <w:b/>
        </w:rPr>
        <w:t xml:space="preserve">IV. </w:t>
      </w:r>
      <w:r w:rsidR="00CF55C2" w:rsidRPr="00107817">
        <w:rPr>
          <w:rFonts w:asciiTheme="majorHAnsi" w:eastAsia="MS Gothic" w:hAnsiTheme="majorHAnsi" w:cs="Times New Roman"/>
          <w:b/>
        </w:rPr>
        <w:t>6</w:t>
      </w:r>
      <w:r w:rsidRPr="00107817">
        <w:rPr>
          <w:rFonts w:asciiTheme="majorHAnsi" w:eastAsia="MS Gothic" w:hAnsiTheme="majorHAnsi" w:cs="Times New Roman"/>
          <w:b/>
        </w:rPr>
        <w:tab/>
        <w:t>Informácie o výnosoch a nákladoch, ktoré majú výnimočný rozsah alebo výskyt</w:t>
      </w:r>
      <w:bookmarkStart w:id="3" w:name="_GoBack"/>
      <w:bookmarkEnd w:id="3"/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výnosoch, ktoré majú výnimočný rozsah alebo výskyt:</w:t>
      </w:r>
    </w:p>
    <w:p w:rsidR="00962682" w:rsidRPr="00962682" w:rsidRDefault="00651786" w:rsidP="0096268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962682" w:rsidRPr="00962682" w:rsidTr="00962682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962682" w:rsidRPr="00962682" w:rsidTr="00C65E24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b/>
                <w:bCs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  <w:tr w:rsidR="00962682" w:rsidRPr="00962682" w:rsidTr="00C65E24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100" w:firstLine="200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62682" w:rsidRPr="00962682" w:rsidRDefault="00962682" w:rsidP="00C65E24">
            <w:pPr>
              <w:spacing w:after="0" w:line="240" w:lineRule="auto"/>
              <w:ind w:firstLineChars="300" w:firstLine="600"/>
              <w:jc w:val="right"/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</w:pPr>
            <w:r w:rsidRPr="00962682">
              <w:rPr>
                <w:rFonts w:asciiTheme="majorHAnsi" w:eastAsia="Times New Roman" w:hAnsiTheme="majorHAnsi" w:cs="Times New Roman"/>
                <w:color w:val="2F75B5"/>
                <w:sz w:val="20"/>
                <w:szCs w:val="20"/>
                <w:lang w:eastAsia="sk-SK"/>
              </w:rPr>
              <w:t> </w:t>
            </w:r>
          </w:p>
        </w:tc>
      </w:tr>
    </w:tbl>
    <w:p w:rsidR="00962682" w:rsidRDefault="00962682" w:rsidP="00962682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 w:val="20"/>
          <w:szCs w:val="20"/>
        </w:rPr>
      </w:pPr>
      <w:r>
        <w:rPr>
          <w:rFonts w:asciiTheme="majorHAnsi" w:eastAsia="MS Gothic" w:hAnsiTheme="majorHAnsi" w:cs="Times New Roman"/>
          <w:b/>
          <w:sz w:val="20"/>
          <w:szCs w:val="20"/>
        </w:rPr>
        <w:t>Dodatočné</w:t>
      </w:r>
      <w:r w:rsidRPr="00962682">
        <w:rPr>
          <w:rFonts w:asciiTheme="majorHAnsi" w:eastAsia="MS Gothic" w:hAnsiTheme="majorHAnsi" w:cs="Times New Roman"/>
          <w:b/>
          <w:sz w:val="20"/>
          <w:szCs w:val="20"/>
        </w:rPr>
        <w:t xml:space="preserve"> informácie o nákladoch, ktoré majú výnimočný rozsah alebo výskyt:</w:t>
      </w:r>
    </w:p>
    <w:p w:rsidR="00D85FD6" w:rsidRPr="00B47D63" w:rsidRDefault="00651786" w:rsidP="00992068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62682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62682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0564E8" w:rsidRDefault="000564E8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CF55C2" w:rsidRPr="004B476F" w:rsidRDefault="00CF55C2" w:rsidP="006518A2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</w:rPr>
      </w:pPr>
    </w:p>
    <w:p w:rsidR="0043342A" w:rsidRPr="00B47D63" w:rsidRDefault="0043342A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3342A" w:rsidRPr="00B47D63" w:rsidRDefault="0043342A" w:rsidP="001A4D76">
      <w:pPr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</w:t>
      </w:r>
      <w:r w:rsidR="001A4D76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Informácie o iných aktívach a iných pasívach</w:t>
      </w:r>
    </w:p>
    <w:p w:rsidR="00DF0D29" w:rsidRDefault="00384901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 xml:space="preserve">V. 1 </w:t>
      </w:r>
      <w:r w:rsidR="002E489E">
        <w:rPr>
          <w:rFonts w:asciiTheme="majorHAnsi" w:eastAsia="MS Gothic" w:hAnsiTheme="majorHAnsi" w:cs="Arial"/>
          <w:b/>
        </w:rPr>
        <w:t xml:space="preserve">a) </w:t>
      </w:r>
      <w:r w:rsidR="00DF0D29" w:rsidRPr="00384901">
        <w:rPr>
          <w:rFonts w:asciiTheme="majorHAnsi" w:eastAsia="MS Gothic" w:hAnsiTheme="majorHAnsi" w:cs="Arial"/>
          <w:b/>
        </w:rPr>
        <w:t>Informácie o podmienenom majetku</w:t>
      </w:r>
    </w:p>
    <w:p w:rsidR="00E410F4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E410F4" w:rsidRPr="00212400" w:rsidTr="00C65E24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</w:t>
            </w:r>
          </w:p>
        </w:tc>
      </w:tr>
      <w:tr w:rsidR="00E410F4" w:rsidRPr="00212400" w:rsidTr="00C65E24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212400" w:rsidTr="00C65E24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lastRenderedPageBreak/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E410F4" w:rsidRPr="00212400" w:rsidTr="00C65E24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300" w:firstLine="663"/>
              <w:jc w:val="right"/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10F4" w:rsidRPr="00384901" w:rsidRDefault="00E410F4" w:rsidP="0038490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</w:p>
    <w:p w:rsidR="00BE094B" w:rsidRPr="00B47D63" w:rsidRDefault="007D59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 podmienenom majetku:</w:t>
      </w:r>
    </w:p>
    <w:p w:rsidR="00BE094B" w:rsidRDefault="0065178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BE094B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BE094B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824EC" w:rsidRPr="00A824EC" w:rsidRDefault="00A824EC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V. 1 b) Informácie o podmienených záväzkoch</w:t>
      </w:r>
      <w:r w:rsidR="00E410F4">
        <w:rPr>
          <w:rFonts w:asciiTheme="majorHAnsi" w:eastAsia="MS Gothic" w:hAnsiTheme="majorHAnsi" w:cs="Arial"/>
          <w:b/>
        </w:rPr>
        <w:t>: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E410F4" w:rsidRPr="00E410F4" w:rsidTr="00C65E24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E410F4" w:rsidRPr="00E410F4" w:rsidTr="00C65E24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00"/>
              <w:jc w:val="right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2C5BBC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sz w:val="20"/>
                <w:szCs w:val="20"/>
                <w:lang w:eastAsia="sk-SK"/>
              </w:rPr>
            </w:pPr>
          </w:p>
        </w:tc>
      </w:tr>
      <w:tr w:rsidR="00E410F4" w:rsidRPr="00E410F4" w:rsidTr="00C65E2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E410F4" w:rsidRPr="00E410F4" w:rsidTr="00C65E24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b/>
                <w:bCs/>
                <w:lang w:eastAsia="sk-SK"/>
              </w:rPr>
              <w:t>Spriaznené osoby</w:t>
            </w:r>
          </w:p>
        </w:tc>
      </w:tr>
      <w:tr w:rsidR="00E410F4" w:rsidRPr="00E410F4" w:rsidTr="00C65E24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  <w:tr w:rsidR="00E410F4" w:rsidRPr="00E410F4" w:rsidTr="00C65E24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E410F4" w:rsidRPr="00E410F4" w:rsidRDefault="00E410F4" w:rsidP="00C65E24">
            <w:pPr>
              <w:spacing w:after="0" w:line="240" w:lineRule="auto"/>
              <w:ind w:firstLineChars="200" w:firstLine="440"/>
              <w:jc w:val="right"/>
              <w:rPr>
                <w:rFonts w:asciiTheme="majorHAnsi" w:eastAsia="Times New Roman" w:hAnsiTheme="majorHAnsi" w:cs="Times New Roman"/>
                <w:color w:val="2F75B5"/>
                <w:lang w:eastAsia="sk-SK"/>
              </w:rPr>
            </w:pPr>
            <w:r w:rsidRPr="00E410F4">
              <w:rPr>
                <w:rFonts w:asciiTheme="majorHAnsi" w:eastAsia="Times New Roman" w:hAnsiTheme="majorHAnsi" w:cs="Times New Roman"/>
                <w:color w:val="2F75B5"/>
                <w:lang w:eastAsia="sk-SK"/>
              </w:rPr>
              <w:t> </w:t>
            </w:r>
          </w:p>
        </w:tc>
      </w:tr>
    </w:tbl>
    <w:p w:rsidR="00E410F4" w:rsidRPr="00E410F4" w:rsidRDefault="00E410F4" w:rsidP="00E410F4">
      <w:pPr>
        <w:spacing w:before="240" w:line="240" w:lineRule="auto"/>
        <w:jc w:val="both"/>
        <w:rPr>
          <w:rFonts w:asciiTheme="majorHAnsi" w:eastAsia="MS Gothic" w:hAnsiTheme="majorHAnsi" w:cs="Times New Roman"/>
          <w:b/>
          <w:szCs w:val="24"/>
        </w:rPr>
      </w:pPr>
      <w:r>
        <w:rPr>
          <w:rFonts w:asciiTheme="majorHAnsi" w:eastAsia="MS Gothic" w:hAnsiTheme="majorHAnsi" w:cs="Times New Roman"/>
          <w:b/>
          <w:szCs w:val="24"/>
        </w:rPr>
        <w:t>Dodatočn</w:t>
      </w:r>
      <w:r w:rsidRPr="00E410F4">
        <w:rPr>
          <w:rFonts w:asciiTheme="majorHAnsi" w:eastAsia="MS Gothic" w:hAnsiTheme="majorHAnsi" w:cs="Times New Roman"/>
          <w:b/>
          <w:szCs w:val="24"/>
        </w:rPr>
        <w:t>é in</w:t>
      </w:r>
      <w:r>
        <w:rPr>
          <w:rFonts w:asciiTheme="majorHAnsi" w:eastAsia="MS Gothic" w:hAnsiTheme="majorHAnsi" w:cs="Times New Roman"/>
          <w:b/>
          <w:szCs w:val="24"/>
        </w:rPr>
        <w:t>formácie o podmienených záväzkoch</w:t>
      </w:r>
      <w:r w:rsidRPr="00E410F4">
        <w:rPr>
          <w:rFonts w:asciiTheme="majorHAnsi" w:eastAsia="MS Gothic" w:hAnsiTheme="majorHAnsi" w:cs="Times New Roman"/>
          <w:b/>
          <w:szCs w:val="24"/>
        </w:rPr>
        <w:t>:</w:t>
      </w:r>
    </w:p>
    <w:p w:rsidR="00E410F4" w:rsidRPr="00B47D63" w:rsidRDefault="00651786" w:rsidP="00E410F4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E410F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E410F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E410F4" w:rsidRPr="00E969FA" w:rsidRDefault="00E969FA" w:rsidP="00E969FA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024FC">
        <w:rPr>
          <w:rFonts w:asciiTheme="majorHAnsi" w:eastAsia="MS Gothic" w:hAnsiTheme="majorHAnsi" w:cs="Arial"/>
          <w:b/>
        </w:rPr>
        <w:t>V. 2  Ostatné významné finančné povinnosti nevykázané v účtovných výkazoch</w:t>
      </w:r>
    </w:p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9524A1" w:rsidRPr="002C5BBC" w:rsidTr="00FC6396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E410F4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Druh 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 xml:space="preserve">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524A1" w:rsidRPr="00E969FA" w:rsidRDefault="009524A1" w:rsidP="001A4D7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</w:tr>
      <w:tr w:rsidR="009524A1" w:rsidRPr="002C5BBC" w:rsidTr="00FC6396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4D76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3A1399" w:rsidRPr="00E969FA" w:rsidRDefault="001A4D76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="009524A1" w:rsidRPr="00E969FA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9524A1" w:rsidRPr="00E969FA" w:rsidRDefault="009524A1" w:rsidP="001A4D76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E969FA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 w:rsidR="001A4D76" w:rsidRPr="00E969FA"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lastRenderedPageBreak/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524A1" w:rsidRPr="002C5BBC" w:rsidTr="00FC6396">
        <w:trPr>
          <w:trHeight w:val="340"/>
        </w:trPr>
        <w:tc>
          <w:tcPr>
            <w:tcW w:w="5670" w:type="dxa"/>
            <w:vAlign w:val="center"/>
          </w:tcPr>
          <w:p w:rsidR="009524A1" w:rsidRPr="002C5BBC" w:rsidRDefault="009524A1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9524A1" w:rsidRPr="002C5BBC" w:rsidRDefault="009524A1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E473C" w:rsidRPr="002C5BBC" w:rsidTr="00FC6396">
        <w:trPr>
          <w:trHeight w:val="340"/>
        </w:trPr>
        <w:tc>
          <w:tcPr>
            <w:tcW w:w="5670" w:type="dxa"/>
            <w:vAlign w:val="center"/>
          </w:tcPr>
          <w:p w:rsidR="00EE473C" w:rsidRPr="002C5BBC" w:rsidRDefault="00EE473C" w:rsidP="00EE473C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2C5BBC"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EE473C" w:rsidRPr="002C5BBC" w:rsidRDefault="00EE473C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8C3118" w:rsidRPr="00B47D63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5670"/>
        <w:gridCol w:w="1701"/>
        <w:gridCol w:w="1701"/>
      </w:tblGrid>
      <w:tr w:rsidR="003A1399" w:rsidRPr="00B47D63" w:rsidTr="00E969FA">
        <w:tc>
          <w:tcPr>
            <w:tcW w:w="567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podmieneného záväzku alebo ostatnej finančnej povinnosti, ktorá sa nevykazuje v účtovných výkazoch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</w:t>
            </w:r>
          </w:p>
          <w:p w:rsidR="003A1399" w:rsidRPr="00B47D63" w:rsidRDefault="003A1399" w:rsidP="004E08DA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účtovné obdobie</w:t>
            </w:r>
          </w:p>
        </w:tc>
      </w:tr>
      <w:tr w:rsidR="003A1399" w:rsidRPr="00B47D63" w:rsidTr="00E969FA">
        <w:tc>
          <w:tcPr>
            <w:tcW w:w="5670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  <w:p w:rsidR="003A1399" w:rsidRPr="00B47D63" w:rsidRDefault="003A1399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celkom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Hodnota voči</w:t>
            </w:r>
          </w:p>
          <w:p w:rsidR="00EE473C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s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priaznen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ým</w:t>
            </w:r>
          </w:p>
          <w:p w:rsidR="003A1399" w:rsidRPr="00B47D63" w:rsidRDefault="00EE473C" w:rsidP="004E08DA">
            <w:pPr>
              <w:pStyle w:val="ListParagraph"/>
              <w:ind w:left="0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osob</w:t>
            </w:r>
            <w:r>
              <w:rPr>
                <w:rFonts w:asciiTheme="majorHAnsi" w:hAnsiTheme="majorHAnsi" w:cs="Arial"/>
                <w:b/>
                <w:sz w:val="20"/>
                <w:szCs w:val="20"/>
              </w:rPr>
              <w:t>ám</w:t>
            </w: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Zákonná povinnosť odobrať určité množstvo produktu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Zmluvná povinnosť odobrať určité množstvo produktu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investície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A1399" w:rsidRPr="00B47D63" w:rsidTr="00E969FA">
        <w:trPr>
          <w:trHeight w:val="340"/>
        </w:trPr>
        <w:tc>
          <w:tcPr>
            <w:tcW w:w="5670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Povinnosť uskutočniť veľké opravy</w:t>
            </w: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3A1399" w:rsidRPr="00B47D63" w:rsidRDefault="003A1399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5670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A1399" w:rsidRPr="00B47D63" w:rsidRDefault="003A1399" w:rsidP="006518A2">
      <w:pPr>
        <w:pStyle w:val="ListParagraph"/>
        <w:spacing w:after="0" w:line="240" w:lineRule="auto"/>
        <w:ind w:left="0"/>
        <w:jc w:val="both"/>
        <w:rPr>
          <w:rFonts w:asciiTheme="majorHAnsi" w:hAnsiTheme="majorHAnsi" w:cs="Arial"/>
          <w:b/>
          <w:sz w:val="20"/>
          <w:szCs w:val="20"/>
        </w:rPr>
      </w:pPr>
    </w:p>
    <w:p w:rsidR="00DF2D04" w:rsidRPr="00B47D63" w:rsidRDefault="002E489E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inf</w:t>
      </w:r>
      <w:r w:rsidR="008024FC">
        <w:rPr>
          <w:rFonts w:asciiTheme="majorHAnsi" w:eastAsia="MS Gothic" w:hAnsiTheme="majorHAnsi" w:cs="Arial"/>
          <w:b/>
          <w:sz w:val="20"/>
          <w:szCs w:val="20"/>
        </w:rPr>
        <w:t>ormácie o ostatných finančných povinnostiach nevykázaných v účtovných výkazoch</w:t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t>:</w:t>
      </w:r>
    </w:p>
    <w:p w:rsidR="00DF2D04" w:rsidRPr="00B47D63" w:rsidRDefault="0065178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DF2D04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DF2D04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C3118" w:rsidRDefault="008C311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E489E" w:rsidRPr="00B47D63" w:rsidRDefault="002E489E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107E2" w:rsidRPr="00852041" w:rsidRDefault="00852041" w:rsidP="00852041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</w:rPr>
      </w:pPr>
      <w:r w:rsidRPr="00852041">
        <w:rPr>
          <w:rFonts w:asciiTheme="majorHAnsi" w:eastAsia="MS Gothic" w:hAnsiTheme="majorHAnsi" w:cs="Arial"/>
          <w:b/>
        </w:rPr>
        <w:t xml:space="preserve">V. 3  </w:t>
      </w:r>
      <w:r w:rsidR="008107E2" w:rsidRPr="00852041">
        <w:rPr>
          <w:rFonts w:asciiTheme="majorHAnsi" w:eastAsia="MS Gothic" w:hAnsiTheme="majorHAnsi" w:cs="Arial"/>
          <w:b/>
        </w:rPr>
        <w:t>Informácie o údajoch na podsúvahových účtoch</w:t>
      </w:r>
    </w:p>
    <w:p w:rsidR="00AD19D8" w:rsidRPr="00B47D63" w:rsidRDefault="00AD19D8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4606"/>
        <w:gridCol w:w="2303"/>
        <w:gridCol w:w="2303"/>
      </w:tblGrid>
      <w:tr w:rsidR="00AF4868" w:rsidRPr="00852041" w:rsidTr="00E969FA">
        <w:tc>
          <w:tcPr>
            <w:tcW w:w="460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Názov položky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 w:rsidRPr="00852041">
              <w:rPr>
                <w:rFonts w:asciiTheme="majorHAnsi" w:hAnsiTheme="majorHAnsi"/>
                <w:b/>
                <w:sz w:val="20"/>
                <w:szCs w:val="20"/>
              </w:rPr>
              <w:t>Bežné obdobie</w:t>
            </w:r>
          </w:p>
        </w:tc>
        <w:tc>
          <w:tcPr>
            <w:tcW w:w="23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F4868" w:rsidRPr="00852041" w:rsidRDefault="00852041" w:rsidP="00852041">
            <w:pPr>
              <w:jc w:val="center"/>
              <w:rPr>
                <w:rFonts w:asciiTheme="majorHAnsi" w:hAnsiTheme="majorHAnsi"/>
                <w:b/>
                <w:sz w:val="20"/>
                <w:szCs w:val="20"/>
              </w:rPr>
            </w:pPr>
            <w:r>
              <w:rPr>
                <w:rFonts w:asciiTheme="majorHAnsi" w:hAnsiTheme="majorHAnsi"/>
                <w:b/>
                <w:sz w:val="20"/>
                <w:szCs w:val="20"/>
              </w:rPr>
              <w:t>Bezprostredne predchádzajúce obdobie</w:t>
            </w: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tcBorders>
              <w:top w:val="single" w:sz="12" w:space="0" w:color="auto"/>
            </w:tcBorders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Prenajatý majetok</w:t>
            </w: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tcBorders>
              <w:top w:val="single" w:sz="12" w:space="0" w:color="auto"/>
            </w:tcBorders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v nájme (operatívny prenájom)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Majetok prijatý do úschovy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 opcií derivátov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Odpísané pohľadávky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AF4868" w:rsidRPr="00B47D63" w:rsidTr="00E969FA">
        <w:trPr>
          <w:trHeight w:val="340"/>
        </w:trPr>
        <w:tc>
          <w:tcPr>
            <w:tcW w:w="4606" w:type="dxa"/>
            <w:vAlign w:val="center"/>
          </w:tcPr>
          <w:p w:rsidR="00AF4868" w:rsidRPr="00852041" w:rsidRDefault="00AF4868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Pohľadávky z finančného prenájmu</w:t>
            </w: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AF4868" w:rsidRPr="00B47D63" w:rsidRDefault="00AF4868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8107E2" w:rsidRPr="00B47D63" w:rsidTr="00E969FA">
        <w:trPr>
          <w:trHeight w:val="340"/>
        </w:trPr>
        <w:tc>
          <w:tcPr>
            <w:tcW w:w="4606" w:type="dxa"/>
            <w:vAlign w:val="center"/>
          </w:tcPr>
          <w:p w:rsidR="008107E2" w:rsidRPr="00852041" w:rsidRDefault="001C4DF5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Záväzky z finančného prenájmu</w:t>
            </w: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8107E2" w:rsidRPr="00B47D63" w:rsidRDefault="008107E2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4E08DA" w:rsidRPr="00B47D63" w:rsidTr="00E969FA">
        <w:trPr>
          <w:trHeight w:val="340"/>
        </w:trPr>
        <w:tc>
          <w:tcPr>
            <w:tcW w:w="4606" w:type="dxa"/>
            <w:vAlign w:val="center"/>
          </w:tcPr>
          <w:p w:rsidR="004E08DA" w:rsidRPr="00852041" w:rsidRDefault="00323AB1" w:rsidP="00323AB1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Bankové ručenia, vecné bremená</w:t>
            </w: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4E08DA" w:rsidRPr="00B47D63" w:rsidRDefault="004E08DA" w:rsidP="006518A2">
            <w:pPr>
              <w:jc w:val="both"/>
              <w:rPr>
                <w:rFonts w:asciiTheme="majorHAnsi" w:hAnsiTheme="majorHAnsi"/>
              </w:rPr>
            </w:pPr>
          </w:p>
        </w:tc>
      </w:tr>
      <w:tr w:rsidR="001C4DF5" w:rsidRPr="00B47D63" w:rsidTr="00E969FA">
        <w:trPr>
          <w:trHeight w:val="340"/>
        </w:trPr>
        <w:tc>
          <w:tcPr>
            <w:tcW w:w="4606" w:type="dxa"/>
            <w:vAlign w:val="center"/>
          </w:tcPr>
          <w:p w:rsidR="001C4DF5" w:rsidRPr="00852041" w:rsidRDefault="00323AB1" w:rsidP="006518A2">
            <w:pPr>
              <w:jc w:val="both"/>
              <w:rPr>
                <w:rFonts w:asciiTheme="majorHAnsi" w:hAnsiTheme="majorHAnsi"/>
                <w:sz w:val="20"/>
                <w:szCs w:val="20"/>
              </w:rPr>
            </w:pPr>
            <w:r w:rsidRPr="00852041">
              <w:rPr>
                <w:rFonts w:asciiTheme="majorHAnsi" w:hAnsiTheme="majorHAnsi"/>
                <w:sz w:val="20"/>
                <w:szCs w:val="20"/>
              </w:rPr>
              <w:t>Iné</w:t>
            </w: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  <w:tc>
          <w:tcPr>
            <w:tcW w:w="2303" w:type="dxa"/>
            <w:vAlign w:val="center"/>
          </w:tcPr>
          <w:p w:rsidR="001C4DF5" w:rsidRPr="00B47D63" w:rsidRDefault="001C4DF5" w:rsidP="006518A2">
            <w:pPr>
              <w:jc w:val="both"/>
              <w:rPr>
                <w:rFonts w:asciiTheme="majorHAnsi" w:hAnsiTheme="majorHAnsi"/>
              </w:rPr>
            </w:pPr>
          </w:p>
        </w:tc>
      </w:tr>
    </w:tbl>
    <w:p w:rsidR="00AF4868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Dodatočné</w:t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t xml:space="preserve"> informácie o sumách na podsúvahových účtoch: </w:t>
      </w:r>
    </w:p>
    <w:p w:rsidR="00AF4868" w:rsidRPr="00B47D63" w:rsidRDefault="0065178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lastRenderedPageBreak/>
        <w:fldChar w:fldCharType="begin"/>
      </w:r>
      <w:r w:rsidR="00AF4868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AF4868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87144C" w:rsidRDefault="0087144C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52041" w:rsidRPr="00B47D63" w:rsidRDefault="0085204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7144C" w:rsidRPr="00B47D63" w:rsidRDefault="0087144C" w:rsidP="009F1420">
      <w:pPr>
        <w:jc w:val="both"/>
        <w:rPr>
          <w:rFonts w:asciiTheme="majorHAnsi" w:hAnsiTheme="majorHAnsi" w:cs="Arial"/>
          <w:b/>
          <w:sz w:val="24"/>
          <w:szCs w:val="24"/>
        </w:rPr>
      </w:pPr>
      <w:r w:rsidRPr="00B47D63">
        <w:rPr>
          <w:rFonts w:asciiTheme="majorHAnsi" w:hAnsiTheme="majorHAnsi" w:cs="Arial"/>
          <w:b/>
          <w:sz w:val="24"/>
          <w:szCs w:val="24"/>
        </w:rPr>
        <w:t>Článok VI</w:t>
      </w:r>
      <w:r w:rsidR="009F1420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B47D63">
        <w:rPr>
          <w:rFonts w:asciiTheme="majorHAnsi" w:hAnsiTheme="majorHAnsi" w:cs="Arial"/>
          <w:b/>
          <w:sz w:val="24"/>
          <w:szCs w:val="24"/>
        </w:rPr>
        <w:t>Udalosti, ktoré nastali po dni, ku ktorému sa zostavuje účtovná závierka</w:t>
      </w:r>
    </w:p>
    <w:tbl>
      <w:tblPr>
        <w:tblStyle w:val="TableGrid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/>
      </w:tblPr>
      <w:tblGrid>
        <w:gridCol w:w="3969"/>
        <w:gridCol w:w="1701"/>
        <w:gridCol w:w="1701"/>
        <w:gridCol w:w="1701"/>
      </w:tblGrid>
      <w:tr w:rsidR="007E7CC0" w:rsidRPr="00B47D63" w:rsidTr="00E969FA">
        <w:tc>
          <w:tcPr>
            <w:tcW w:w="396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Zoznam udalostí, ktoré nastali alebo sú</w:t>
            </w:r>
          </w:p>
          <w:p w:rsidR="0041671E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dôsledkom okolností po dni, ku ktorému</w:t>
            </w:r>
            <w:r w:rsidR="0041671E" w:rsidRPr="00B47D63">
              <w:rPr>
                <w:rFonts w:asciiTheme="majorHAnsi" w:hAnsiTheme="majorHAnsi" w:cs="Arial"/>
                <w:b/>
                <w:sz w:val="20"/>
                <w:szCs w:val="20"/>
              </w:rPr>
              <w:t xml:space="preserve">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 zostavuje účtovná závierka</w:t>
            </w:r>
          </w:p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 dňa zostavenia účtovnej závierky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</w:t>
            </w:r>
          </w:p>
        </w:tc>
      </w:tr>
      <w:tr w:rsidR="007E7CC0" w:rsidRPr="00B47D63" w:rsidTr="00E969FA">
        <w:tc>
          <w:tcPr>
            <w:tcW w:w="3969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7E7CC0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Bežné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E7CC0" w:rsidRPr="00B47D63" w:rsidRDefault="00852041" w:rsidP="009F1420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obdobie</w:t>
            </w:r>
          </w:p>
        </w:tc>
      </w:tr>
      <w:tr w:rsidR="002F2212" w:rsidRPr="00B47D63" w:rsidTr="00E969FA">
        <w:tc>
          <w:tcPr>
            <w:tcW w:w="3969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Pokles alebo zvýšenie trhovej ceny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výšky rezerv a opravných položiek, o ktorých sa účtovná jednotka dozvedela v hore uvedenom období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rPr>
          <w:trHeight w:val="340"/>
        </w:trPr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Zmena spoločníkov účtovnej jednotky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Prijatie rozhodnutia o predaji účtovnej jednotky, alebo jej časti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Zmeny významných položiek dlhodobého</w:t>
            </w:r>
          </w:p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finančného majetku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Začatie alebo ukončenie činnosti časti účtovnej jednotky (napr. prevádzkarne)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Vydanie dlhopisov a iných cenných papierov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Zlúčenie, splynutie, rozdelenie a zmena právnej formy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Mimoriadne udalosti (napr. živelné pohromy)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  <w:tr w:rsidR="002F2212" w:rsidRPr="00B47D63" w:rsidTr="00E969FA">
        <w:tc>
          <w:tcPr>
            <w:tcW w:w="3969" w:type="dxa"/>
            <w:vAlign w:val="center"/>
          </w:tcPr>
          <w:p w:rsidR="002F2212" w:rsidRPr="00B47D63" w:rsidRDefault="002F2212" w:rsidP="004F7ACE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Získanie, alebo odobratie licencie alebo iného povolenia významného pre činnosť</w:t>
            </w: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F2212" w:rsidRPr="00B47D63" w:rsidRDefault="002F2212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</w:tr>
    </w:tbl>
    <w:p w:rsidR="0087144C" w:rsidRPr="00B47D63" w:rsidRDefault="0087144C" w:rsidP="006518A2">
      <w:pPr>
        <w:spacing w:line="240" w:lineRule="auto"/>
        <w:jc w:val="both"/>
        <w:rPr>
          <w:rFonts w:asciiTheme="majorHAnsi" w:hAnsiTheme="majorHAnsi" w:cs="Arial"/>
          <w:b/>
          <w:sz w:val="24"/>
          <w:szCs w:val="24"/>
        </w:rPr>
      </w:pPr>
    </w:p>
    <w:p w:rsidR="00951E07" w:rsidRPr="00B47D63" w:rsidRDefault="00852041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 xml:space="preserve">Dodatočné </w:t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t xml:space="preserve">informácie o skutočnostiach, ktoré nastali po dni, ku ktorému sa zostavuje účtovná závierka do dňa zostavenia účtovnej závierky: </w:t>
      </w:r>
    </w:p>
    <w:p w:rsidR="00951E07" w:rsidRPr="00B47D63" w:rsidRDefault="0065178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951E07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951E07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4F7ACE" w:rsidRPr="00852041" w:rsidRDefault="004F7ACE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Ak žiadne z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> 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>uvedených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ani obdobných udalostí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s rovnakým účinkom</w:t>
      </w:r>
      <w:r w:rsid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na účtovnú závierku</w:t>
      </w:r>
      <w:r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nenastali, účtovná jednotka uvedie informáciu:</w:t>
      </w:r>
    </w:p>
    <w:p w:rsidR="00AF4868" w:rsidRDefault="00852041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V období medzi dňom, ku ktorému sa zostavuje účtovná závierka a dňom jej zostavenia</w:t>
      </w:r>
      <w:r w:rsidR="004F7ACE" w:rsidRPr="00852041">
        <w:rPr>
          <w:rFonts w:asciiTheme="majorHAnsi" w:eastAsia="MS Gothic" w:hAnsiTheme="majorHAnsi" w:cs="Arial"/>
          <w:b/>
          <w:i/>
          <w:sz w:val="20"/>
          <w:szCs w:val="20"/>
        </w:rPr>
        <w:t xml:space="preserve"> nenastali žiadne udalosti, ktoré by mali významný vplyv na verné zobrazenie skutočností, ktoré sú predmetom účtovníctva.</w:t>
      </w:r>
    </w:p>
    <w:p w:rsidR="0044726D" w:rsidRPr="002C2434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i/>
          <w:sz w:val="20"/>
          <w:szCs w:val="20"/>
        </w:rPr>
      </w:pPr>
      <w:r>
        <w:rPr>
          <w:rFonts w:asciiTheme="majorHAnsi" w:eastAsia="MS Gothic" w:hAnsiTheme="majorHAnsi" w:cs="Arial"/>
          <w:i/>
          <w:sz w:val="20"/>
          <w:szCs w:val="20"/>
        </w:rPr>
        <w:t>Zoznam udalostí (viď vyššie) je potom potrebné odstrániť.</w:t>
      </w: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5425F6" w:rsidRDefault="005425F6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2C2434" w:rsidRPr="00B47D63" w:rsidRDefault="002C2434" w:rsidP="004F7ACE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20AEA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A3DA9" w:rsidRPr="00B47D63" w:rsidRDefault="000A3DA9" w:rsidP="006518A2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A20AEA" w:rsidRDefault="00AD7BCB" w:rsidP="006518A2">
      <w:pPr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VII</w:t>
      </w:r>
      <w:r w:rsidR="007E6F2C">
        <w:rPr>
          <w:rFonts w:asciiTheme="majorHAnsi" w:hAnsiTheme="majorHAnsi" w:cs="Arial"/>
          <w:b/>
          <w:sz w:val="24"/>
          <w:szCs w:val="24"/>
        </w:rPr>
        <w:t xml:space="preserve"> - </w:t>
      </w:r>
      <w:r w:rsidR="00A20AEA" w:rsidRPr="00B47D63">
        <w:rPr>
          <w:rFonts w:asciiTheme="majorHAnsi" w:hAnsiTheme="majorHAnsi" w:cs="Arial"/>
          <w:b/>
          <w:sz w:val="24"/>
          <w:szCs w:val="24"/>
        </w:rPr>
        <w:t>Ostatné informácie</w:t>
      </w:r>
    </w:p>
    <w:p w:rsidR="00A20AEA" w:rsidRPr="00BF4868" w:rsidRDefault="00AD7BCB" w:rsidP="00BF4868">
      <w:pPr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VI</w:t>
      </w:r>
      <w:r w:rsidR="00BF4868" w:rsidRPr="00BF4868">
        <w:rPr>
          <w:rFonts w:asciiTheme="majorHAnsi" w:hAnsiTheme="majorHAnsi" w:cs="Arial"/>
          <w:b/>
        </w:rPr>
        <w:t>I. 1</w:t>
      </w:r>
      <w:r w:rsidR="008B0002">
        <w:rPr>
          <w:rFonts w:asciiTheme="majorHAnsi" w:hAnsiTheme="majorHAnsi" w:cs="Arial"/>
          <w:b/>
        </w:rPr>
        <w:t xml:space="preserve"> a) – c) </w:t>
      </w:r>
      <w:r w:rsidR="00BF4868" w:rsidRPr="00BF4868">
        <w:rPr>
          <w:rFonts w:asciiTheme="majorHAnsi" w:hAnsiTheme="majorHAnsi" w:cs="Arial"/>
          <w:b/>
        </w:rPr>
        <w:t xml:space="preserve"> </w:t>
      </w:r>
      <w:r w:rsidR="00A20AEA" w:rsidRPr="00BF4868">
        <w:rPr>
          <w:rFonts w:asciiTheme="majorHAnsi" w:eastAsia="MS Gothic" w:hAnsiTheme="majorHAnsi" w:cs="Arial"/>
          <w:b/>
        </w:rPr>
        <w:t xml:space="preserve">Informácie </w:t>
      </w:r>
      <w:r w:rsidR="00A20AEA" w:rsidRPr="00BF4868">
        <w:rPr>
          <w:rFonts w:asciiTheme="majorHAnsi" w:hAnsiTheme="majorHAnsi" w:cs="Arial"/>
          <w:b/>
        </w:rPr>
        <w:t>o výlučných právach alebo osobitných právach udelených účtovnej jednotke</w:t>
      </w:r>
    </w:p>
    <w:p w:rsidR="003C11B9" w:rsidRPr="000F1CED" w:rsidRDefault="000F1CED" w:rsidP="006518A2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Účtovná jednotka uvedie informácie o udelení výlučného alebo osobitného práva na poskytovanie služieb vo verejnom záujme, pričom uvedie aj náhradu za túto činnosť v akejkoľvek forme. Ak účtovná jednotka vykonáva aj iné činnosti, uvádzajú sa aj informácie o: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formách prijatej náhrady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účtovných zásadách použitých pri prideľovaní nákladov a výnosov a</w:t>
      </w:r>
    </w:p>
    <w:p w:rsidR="000F1CED" w:rsidRPr="000F1CED" w:rsidRDefault="000F1CED" w:rsidP="000F1CED">
      <w:pPr>
        <w:pStyle w:val="ListParagraph"/>
        <w:numPr>
          <w:ilvl w:val="0"/>
          <w:numId w:val="18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0F1CED">
        <w:rPr>
          <w:rFonts w:asciiTheme="majorHAnsi" w:hAnsiTheme="majorHAnsi" w:cs="Arial"/>
          <w:sz w:val="20"/>
          <w:szCs w:val="20"/>
        </w:rPr>
        <w:t>všetkých druhoch činnosti účtovnej jednotky.</w:t>
      </w:r>
    </w:p>
    <w:p w:rsidR="00FA7671" w:rsidRDefault="00651786" w:rsidP="006518A2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begin"/>
      </w:r>
      <w:r w:rsidR="003C11B9" w:rsidRPr="00B47D63">
        <w:rPr>
          <w:rFonts w:asciiTheme="majorHAnsi" w:eastAsia="MS Gothic" w:hAnsiTheme="majorHAnsi" w:cs="Arial"/>
          <w:b/>
          <w:sz w:val="20"/>
          <w:szCs w:val="20"/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separate"/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="003C11B9" w:rsidRPr="00B47D63">
        <w:rPr>
          <w:rFonts w:asciiTheme="majorHAnsi" w:eastAsia="MS Gothic" w:hAnsiTheme="majorHAnsi" w:cs="Arial"/>
          <w:b/>
          <w:noProof/>
          <w:sz w:val="20"/>
          <w:szCs w:val="20"/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</w:rPr>
        <w:fldChar w:fldCharType="end"/>
      </w:r>
    </w:p>
    <w:p w:rsidR="00CF53CF" w:rsidRPr="00FA7671" w:rsidRDefault="00AD7BCB" w:rsidP="00FA7671">
      <w:pPr>
        <w:spacing w:before="24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</w:t>
      </w:r>
      <w:r w:rsidR="000F1CED">
        <w:rPr>
          <w:rFonts w:asciiTheme="majorHAnsi" w:eastAsia="MS Gothic" w:hAnsiTheme="majorHAnsi" w:cs="Arial"/>
          <w:b/>
        </w:rPr>
        <w:t xml:space="preserve">II. 2 </w:t>
      </w:r>
      <w:r w:rsidR="00FA7671">
        <w:rPr>
          <w:rFonts w:asciiTheme="majorHAnsi" w:eastAsia="MS Gothic" w:hAnsiTheme="majorHAnsi" w:cs="Arial"/>
          <w:b/>
        </w:rPr>
        <w:t xml:space="preserve">a) a b) </w:t>
      </w:r>
      <w:r w:rsidR="00CF53CF" w:rsidRPr="00FA7671">
        <w:rPr>
          <w:rFonts w:asciiTheme="majorHAnsi" w:eastAsia="MS Gothic" w:hAnsiTheme="majorHAnsi" w:cs="Arial"/>
          <w:b/>
        </w:rPr>
        <w:t>Informácie týkajúce sa účtovnej jednotky, na ktorú sa vzťahuje § 23d ods. 6 ZoÚ, jej činnosť   je zaradená do kategórie priemys</w:t>
      </w:r>
      <w:r w:rsidR="00883878" w:rsidRPr="00FA7671">
        <w:rPr>
          <w:rFonts w:asciiTheme="majorHAnsi" w:eastAsia="MS Gothic" w:hAnsiTheme="majorHAnsi" w:cs="Arial"/>
          <w:b/>
        </w:rPr>
        <w:t>e</w:t>
      </w:r>
      <w:r w:rsidR="00CF53CF" w:rsidRPr="00FA7671">
        <w:rPr>
          <w:rFonts w:asciiTheme="majorHAnsi" w:eastAsia="MS Gothic" w:hAnsiTheme="majorHAnsi" w:cs="Arial"/>
          <w:b/>
        </w:rPr>
        <w:t>lnej výroby a jej čistý obrat za</w:t>
      </w:r>
      <w:r w:rsidR="00CF53CF" w:rsidRPr="00FA7671">
        <w:rPr>
          <w:rFonts w:asciiTheme="majorHAnsi" w:hAnsiTheme="majorHAnsi" w:cs="Arial"/>
        </w:rPr>
        <w:t xml:space="preserve"> </w:t>
      </w:r>
      <w:r w:rsidR="00CF53CF" w:rsidRPr="00FA7671">
        <w:rPr>
          <w:rFonts w:asciiTheme="majorHAnsi" w:eastAsia="MS Gothic" w:hAnsiTheme="majorHAnsi" w:cs="Arial"/>
          <w:b/>
        </w:rPr>
        <w:t>bezprostredne predchádzajúce účtovné obdobie bol väčší ako 250 000 000 €</w:t>
      </w:r>
      <w:r w:rsidR="00AF0F75" w:rsidRPr="00FA7671">
        <w:rPr>
          <w:rFonts w:asciiTheme="majorHAnsi" w:eastAsia="MS Gothic" w:hAnsiTheme="majorHAnsi" w:cs="Arial"/>
          <w:b/>
        </w:rPr>
        <w:t>:</w:t>
      </w:r>
    </w:p>
    <w:p w:rsidR="00AF0F75" w:rsidRPr="00B47D63" w:rsidRDefault="00AF0F7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1842"/>
        <w:gridCol w:w="1842"/>
        <w:gridCol w:w="1842"/>
        <w:gridCol w:w="1843"/>
        <w:gridCol w:w="1843"/>
      </w:tblGrid>
      <w:tr w:rsidR="00AA244E" w:rsidRPr="00B47D63" w:rsidTr="00E969FA">
        <w:tc>
          <w:tcPr>
            <w:tcW w:w="184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Vlastníctvo pripadajúce na:</w:t>
            </w:r>
          </w:p>
        </w:tc>
      </w:tr>
      <w:tr w:rsidR="00AA244E" w:rsidRPr="00B47D63" w:rsidTr="00E969FA">
        <w:tc>
          <w:tcPr>
            <w:tcW w:w="1842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             moci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orgány verejnej moci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730F6" w:rsidRPr="00B47D63" w:rsidRDefault="00AA244E" w:rsidP="00514626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iné osoby,</w:t>
            </w:r>
          </w:p>
          <w:p w:rsidR="00AA244E" w:rsidRPr="00B47D63" w:rsidRDefault="00AA244E" w:rsidP="00514626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 ktorých má orgán verejnej moci väčšinový podiel na hlasovacích právach</w:t>
            </w: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Výška ZI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rPr>
          <w:trHeight w:val="340"/>
        </w:trPr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514626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Opis práv a povinností s nimi spojených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Percentuálny podiel na celkovom ZI alebo hodnote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akcií</w:t>
            </w:r>
            <w:r w:rsidR="00305E2F">
              <w:rPr>
                <w:rFonts w:asciiTheme="majorHAnsi" w:hAnsiTheme="majorHAnsi" w:cs="Arial"/>
                <w:sz w:val="20"/>
                <w:szCs w:val="20"/>
              </w:rPr>
              <w:t>/CP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Opis práv a povinností s nimi 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spojených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Percentuálny podiel na celkovom ZI alebo hodnote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Percentuálna výška podielu na ZI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AA244E" w:rsidRPr="00B47D63" w:rsidTr="00E969FA"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305E2F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Hlasovacie práva spojené s vlastníctvom podielov</w:t>
            </w: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shd w:val="clear" w:color="auto" w:fill="DAEEF3" w:themeFill="accent5" w:themeFillTint="33"/>
            <w:vAlign w:val="center"/>
          </w:tcPr>
          <w:p w:rsidR="00AA244E" w:rsidRPr="00B47D63" w:rsidRDefault="00AA244E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FA7671" w:rsidRDefault="00FA7671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F1769" w:rsidRDefault="00EF176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8B77F4" w:rsidRPr="0030581B" w:rsidRDefault="00AD7BCB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</w:rPr>
      </w:pPr>
      <w:r>
        <w:rPr>
          <w:rFonts w:asciiTheme="majorHAnsi" w:eastAsia="MS Gothic" w:hAnsiTheme="majorHAnsi" w:cs="Arial"/>
          <w:b/>
        </w:rPr>
        <w:t>VI</w:t>
      </w:r>
      <w:r w:rsidR="0030581B">
        <w:rPr>
          <w:rFonts w:asciiTheme="majorHAnsi" w:eastAsia="MS Gothic" w:hAnsiTheme="majorHAnsi" w:cs="Arial"/>
          <w:b/>
        </w:rPr>
        <w:t>I. 2 c) – g)  I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nformácie týkajúce sa účtovnej jednotky, na ktorú sa vzťahuje § 23d ods. 6 ZoÚ, jej činnosť je zaradená do kategórie priemyselnej výroby a jej čistý obrat za</w:t>
      </w:r>
      <w:r w:rsidR="00AD2739" w:rsidRPr="00B47D63">
        <w:rPr>
          <w:rFonts w:asciiTheme="majorHAnsi" w:hAnsiTheme="majorHAnsi" w:cs="Arial"/>
          <w:sz w:val="20"/>
          <w:szCs w:val="20"/>
        </w:rPr>
        <w:t xml:space="preserve"> </w:t>
      </w:r>
      <w:r w:rsidR="00AD2739" w:rsidRPr="00B47D63">
        <w:rPr>
          <w:rFonts w:asciiTheme="majorHAnsi" w:eastAsia="MS Gothic" w:hAnsiTheme="majorHAnsi" w:cs="Arial"/>
          <w:b/>
          <w:sz w:val="20"/>
          <w:szCs w:val="20"/>
        </w:rPr>
        <w:t>bezprostredne predchádzajúce účtovné obdobie bol väčší ako 250 000 000 €:</w:t>
      </w:r>
    </w:p>
    <w:p w:rsidR="00AD2739" w:rsidRPr="00B47D63" w:rsidRDefault="00AD2739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6123E0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0128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  <w:r w:rsidR="00F90128">
              <w:rPr>
                <w:rFonts w:asciiTheme="majorHAnsi" w:hAnsiTheme="majorHAnsi" w:cs="Arial"/>
                <w:b/>
                <w:sz w:val="20"/>
                <w:szCs w:val="20"/>
              </w:rPr>
              <w:t> výške</w:t>
            </w:r>
          </w:p>
          <w:p w:rsidR="006123E0" w:rsidRPr="00B47D63" w:rsidRDefault="00F90128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>
              <w:rPr>
                <w:rFonts w:asciiTheme="majorHAnsi" w:hAnsiTheme="majorHAnsi" w:cs="Arial"/>
                <w:b/>
                <w:sz w:val="20"/>
                <w:szCs w:val="20"/>
              </w:rPr>
              <w:t>nasledovných položiek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6123E0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123E0" w:rsidRPr="00B47D63" w:rsidRDefault="006123E0" w:rsidP="00F90128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Dotácie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Návratné finančné výpomoci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úvery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</w:t>
            </w:r>
            <w:r w:rsidR="00F90128">
              <w:rPr>
                <w:rFonts w:asciiTheme="majorHAnsi" w:hAnsiTheme="majorHAnsi" w:cs="Arial"/>
                <w:sz w:val="20"/>
                <w:szCs w:val="20"/>
              </w:rPr>
              <w:t>é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prečerpania úverov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Prijaté kapitálové príspevky s uvedením úrokových sadzieb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Podmienky poskytnutia úveru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účtovnou jednotkou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Záruky poskytnuté orgánom verejnej správy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Záru</w:t>
            </w:r>
            <w:r w:rsidR="004C4CE5" w:rsidRPr="00B47D63">
              <w:rPr>
                <w:rFonts w:asciiTheme="majorHAnsi" w:hAnsiTheme="majorHAnsi" w:cs="Arial"/>
                <w:sz w:val="20"/>
                <w:szCs w:val="20"/>
              </w:rPr>
              <w:t>ky poskytnuté inou účtovnou jed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notkou, v ktorej má orgán verejnej moci väčšinový podiel na hlasovacích právach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Vyplatené dividendy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nerozdeleného zisku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752D88" w:rsidRPr="00B47D63" w:rsidTr="00E969FA">
        <w:trPr>
          <w:trHeight w:val="340"/>
        </w:trPr>
        <w:tc>
          <w:tcPr>
            <w:tcW w:w="3454" w:type="dxa"/>
            <w:vAlign w:val="center"/>
          </w:tcPr>
          <w:p w:rsidR="00752D88" w:rsidRPr="00B47D63" w:rsidRDefault="00752D88" w:rsidP="00F90128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Iné formy prijatej štátnej pomoci</w:t>
            </w: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752D88" w:rsidRPr="00B47D63" w:rsidRDefault="00752D88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Default="004C4CE5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30581B" w:rsidRDefault="0030581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0011B1" w:rsidRDefault="000011B1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4C4CE5" w:rsidRPr="00EF1769" w:rsidRDefault="00AD7BCB" w:rsidP="0030581B">
      <w:pPr>
        <w:pStyle w:val="ListParagraph"/>
        <w:spacing w:after="0" w:line="240" w:lineRule="auto"/>
        <w:ind w:left="0"/>
        <w:jc w:val="both"/>
        <w:rPr>
          <w:rFonts w:asciiTheme="majorHAnsi" w:eastAsia="MS Gothic" w:hAnsiTheme="majorHAnsi" w:cs="Arial"/>
          <w:b/>
          <w:sz w:val="20"/>
          <w:szCs w:val="20"/>
        </w:rPr>
      </w:pPr>
      <w:r w:rsidRPr="00EF1769">
        <w:rPr>
          <w:rFonts w:asciiTheme="majorHAnsi" w:eastAsia="MS Gothic" w:hAnsiTheme="majorHAnsi" w:cs="Arial"/>
          <w:b/>
          <w:sz w:val="20"/>
          <w:szCs w:val="20"/>
        </w:rPr>
        <w:lastRenderedPageBreak/>
        <w:t>V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II. 3 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>Informácie týkajúce sa účtovnej jednotky, na ktorú sa vzťahuje § 23d ods. 6 ZoÚ, jej činnosť je zaradená do kategórie priemyselnej výroby a jej čistý obrat za bezprostredne predchádzajúce účtovné obdob</w:t>
      </w:r>
      <w:r w:rsidR="0030581B" w:rsidRPr="00EF1769">
        <w:rPr>
          <w:rFonts w:asciiTheme="majorHAnsi" w:eastAsia="MS Gothic" w:hAnsiTheme="majorHAnsi" w:cs="Arial"/>
          <w:b/>
          <w:sz w:val="20"/>
          <w:szCs w:val="20"/>
        </w:rPr>
        <w:t xml:space="preserve">ie bol väčší ako 250 000 000 € -  finančné vzťahy </w:t>
      </w:r>
      <w:r w:rsidR="004C4CE5" w:rsidRPr="00EF1769">
        <w:rPr>
          <w:rFonts w:asciiTheme="majorHAnsi" w:eastAsia="MS Gothic" w:hAnsiTheme="majorHAnsi" w:cs="Arial"/>
          <w:b/>
          <w:sz w:val="20"/>
          <w:szCs w:val="20"/>
        </w:rPr>
        <w:t xml:space="preserve"> medzi orgánom verejnej moci a účtovnou jednotkou:</w:t>
      </w:r>
    </w:p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tbl>
      <w:tblPr>
        <w:tblStyle w:val="TableGrid"/>
        <w:tblW w:w="921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454"/>
        <w:gridCol w:w="2879"/>
        <w:gridCol w:w="2879"/>
      </w:tblGrid>
      <w:tr w:rsidR="004C4CE5" w:rsidRPr="00B47D63" w:rsidTr="00E969FA">
        <w:tc>
          <w:tcPr>
            <w:tcW w:w="345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Informácie o</w:t>
            </w:r>
          </w:p>
        </w:tc>
        <w:tc>
          <w:tcPr>
            <w:tcW w:w="57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Suma</w:t>
            </w:r>
          </w:p>
        </w:tc>
      </w:tr>
      <w:tr w:rsidR="004C4CE5" w:rsidRPr="00B47D63" w:rsidTr="00E969FA">
        <w:tc>
          <w:tcPr>
            <w:tcW w:w="3454" w:type="dxa"/>
            <w:vMerge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8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4CE5" w:rsidRPr="00B47D63" w:rsidRDefault="004C4CE5" w:rsidP="007407D7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Náhrady strát z hospodárskej činnosti</w:t>
            </w: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tcBorders>
              <w:top w:val="single" w:sz="12" w:space="0" w:color="auto"/>
            </w:tcBorders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Nepeňažné vklady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Nenávratné finančné príspevky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Pôžičky za zvýhodnených podmienok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Finančné výhody (napr. nevymáhanie pohľadávky voči účtovnej jednotke)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Vzdanie sa dividend alebo podielov na zisku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  <w:tr w:rsidR="006F06E3" w:rsidRPr="00B47D63" w:rsidTr="00E969FA">
        <w:trPr>
          <w:trHeight w:val="340"/>
        </w:trPr>
        <w:tc>
          <w:tcPr>
            <w:tcW w:w="3454" w:type="dxa"/>
            <w:vAlign w:val="center"/>
          </w:tcPr>
          <w:p w:rsidR="006F06E3" w:rsidRPr="00B47D63" w:rsidRDefault="006F06E3" w:rsidP="007407D7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Poskytnuté náhrady za finančné povinnosti uložené orgánom verejnej moci</w:t>
            </w: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  <w:tc>
          <w:tcPr>
            <w:tcW w:w="2879" w:type="dxa"/>
            <w:vAlign w:val="center"/>
          </w:tcPr>
          <w:p w:rsidR="006F06E3" w:rsidRPr="00B47D63" w:rsidRDefault="006F06E3" w:rsidP="006518A2">
            <w:pPr>
              <w:jc w:val="both"/>
              <w:rPr>
                <w:rFonts w:asciiTheme="majorHAnsi" w:eastAsia="MS Gothic" w:hAnsiTheme="majorHAnsi" w:cs="Arial"/>
                <w:b/>
                <w:sz w:val="20"/>
                <w:szCs w:val="20"/>
              </w:rPr>
            </w:pPr>
          </w:p>
        </w:tc>
      </w:tr>
    </w:tbl>
    <w:p w:rsidR="004C4CE5" w:rsidRPr="00B47D63" w:rsidRDefault="004C4CE5" w:rsidP="006518A2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  <w:r>
        <w:rPr>
          <w:rFonts w:asciiTheme="majorHAnsi" w:eastAsia="MS Gothic" w:hAnsiTheme="majorHAnsi" w:cs="Arial"/>
          <w:b/>
          <w:sz w:val="20"/>
          <w:szCs w:val="20"/>
        </w:rPr>
        <w:t>Miesto/Dátum/Podpis</w:t>
      </w:r>
    </w:p>
    <w:p w:rsidR="008B0002" w:rsidRPr="008B0002" w:rsidRDefault="008B0002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</w:rPr>
      </w:pPr>
      <w:bookmarkStart w:id="4" w:name="OLE_LINK1"/>
      <w:r w:rsidRPr="008B0002">
        <w:rPr>
          <w:rFonts w:asciiTheme="majorHAnsi" w:eastAsia="MS Gothic" w:hAnsiTheme="majorHAnsi" w:cs="Arial"/>
          <w:i/>
          <w:sz w:val="20"/>
          <w:szCs w:val="20"/>
        </w:rPr>
        <w:t>(odporúčanie)</w:t>
      </w:r>
      <w:r>
        <w:rPr>
          <w:rFonts w:asciiTheme="majorHAnsi" w:eastAsia="MS Gothic" w:hAnsiTheme="majorHAnsi" w:cs="Arial"/>
          <w:i/>
          <w:sz w:val="20"/>
          <w:szCs w:val="20"/>
        </w:rPr>
        <w:t xml:space="preserve"> </w:t>
      </w:r>
    </w:p>
    <w:bookmarkEnd w:id="4"/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</w:rPr>
      </w:pPr>
      <w:r>
        <w:rPr>
          <w:rFonts w:asciiTheme="majorHAnsi" w:eastAsia="MS Gothic" w:hAnsiTheme="majorHAnsi" w:cs="Arial"/>
          <w:b/>
          <w:i/>
          <w:sz w:val="20"/>
          <w:szCs w:val="20"/>
        </w:rPr>
        <w:t>Koniec dokumentu</w:t>
      </w:r>
    </w:p>
    <w:sectPr w:rsidR="00EB74C7" w:rsidRPr="00EB74C7" w:rsidSect="00C65E2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467C3" w:rsidRDefault="002467C3" w:rsidP="00F0301D">
      <w:pPr>
        <w:spacing w:after="0" w:line="240" w:lineRule="auto"/>
      </w:pPr>
      <w:r>
        <w:separator/>
      </w:r>
    </w:p>
  </w:endnote>
  <w:endnote w:type="continuationSeparator" w:id="0">
    <w:p w:rsidR="002467C3" w:rsidRDefault="002467C3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51384A" w:rsidRPr="00143D5B" w:rsidRDefault="0051384A">
        <w:pPr>
          <w:pStyle w:val="Footer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DC7382">
          <w:rPr>
            <w:rFonts w:asciiTheme="majorHAnsi" w:hAnsiTheme="majorHAnsi"/>
            <w:noProof/>
          </w:rPr>
          <w:t>19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51384A" w:rsidRDefault="0051384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467C3" w:rsidRDefault="002467C3" w:rsidP="00F0301D">
      <w:pPr>
        <w:spacing w:after="0" w:line="240" w:lineRule="auto"/>
      </w:pPr>
      <w:r>
        <w:separator/>
      </w:r>
    </w:p>
  </w:footnote>
  <w:footnote w:type="continuationSeparator" w:id="0">
    <w:p w:rsidR="002467C3" w:rsidRDefault="002467C3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1384A" w:rsidRDefault="0051384A" w:rsidP="008A44F5">
    <w:pPr>
      <w:pStyle w:val="Header"/>
      <w:rPr>
        <w:rFonts w:asciiTheme="majorHAnsi" w:hAnsiTheme="majorHAnsi"/>
      </w:rPr>
    </w:pPr>
  </w:p>
  <w:p w:rsidR="0051384A" w:rsidRPr="006A6ED1" w:rsidRDefault="0051384A" w:rsidP="008B6583">
    <w:pPr>
      <w:pStyle w:val="Header"/>
      <w:jc w:val="right"/>
      <w:rPr>
        <w:color w:val="365F91" w:themeColor="accent1" w:themeShade="BF"/>
        <w:sz w:val="36"/>
        <w:szCs w:val="36"/>
      </w:rPr>
    </w:pPr>
    <w:r w:rsidRPr="00651786">
      <w:rPr>
        <w:noProof/>
        <w:color w:val="4F81BD" w:themeColor="accent1"/>
        <w:lang w:eastAsia="sk-SK"/>
      </w:rPr>
      <w:pict>
        <v:group id="Group 63" o:spid="_x0000_s4097" style="position:absolute;left:0;text-align:left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<v:line id="Straight Connector 57" o:spid="_x0000_s4099" style="position:absolute;flip:y;visibility:visibl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<v:fill color2="#95b3d7 [1940]" rotate="t" focusposition=".5,.5" focussize="" colors="0 #b7d0f1;.5 #d2e0f5;1 #e8effa" focus="100%" type="gradientRadial"/>
          </v:line>
          <v:oval id="Oval 62" o:spid="_x0000_s4098" style="position:absolute;top:502;width:10147;height:9131;visibility:visibl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<v:fill color2="#95b3d7 [1940]" rotate="t" focusposition=".5,.5" focussize="" colors="0 #b7d0f1;.5 #d2e0f5;1 #e8effa" focus="100%" type="gradientRadial"/>
          </v:oval>
          <w10:wrap anchorx="page" anchory="page"/>
        </v:group>
      </w:pic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6A6ED1">
          <w:rPr>
            <w:rFonts w:asciiTheme="majorHAnsi" w:hAnsiTheme="majorHAnsi"/>
            <w:sz w:val="36"/>
            <w:szCs w:val="36"/>
          </w:rPr>
          <w:t>Poznámky Úč PODV 3 - 01</w:t>
        </w:r>
      </w:sdtContent>
    </w:sdt>
  </w:p>
  <w:p w:rsidR="0051384A" w:rsidRDefault="0051384A" w:rsidP="00212D72">
    <w:pPr>
      <w:pStyle w:val="Header"/>
      <w:rPr>
        <w:rFonts w:asciiTheme="majorHAnsi" w:hAnsiTheme="majorHAnsi"/>
      </w:rPr>
    </w:pPr>
  </w:p>
  <w:p w:rsidR="0051384A" w:rsidRDefault="0051384A" w:rsidP="00212D72">
    <w:pPr>
      <w:pStyle w:val="Header"/>
      <w:rPr>
        <w:rFonts w:asciiTheme="majorHAnsi" w:hAnsiTheme="majorHAnsi"/>
      </w:rPr>
    </w:pPr>
  </w:p>
  <w:tbl>
    <w:tblPr>
      <w:tblStyle w:val="TableGrid"/>
      <w:tblW w:w="0" w:type="auto"/>
      <w:jc w:val="right"/>
      <w:tblLook w:val="04A0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51384A" w:rsidTr="00C314AE">
      <w:trPr>
        <w:trHeight w:val="340"/>
        <w:jc w:val="right"/>
      </w:trPr>
      <w:tc>
        <w:tcPr>
          <w:tcW w:w="62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51384A" w:rsidRPr="006A6ED1" w:rsidRDefault="0051384A" w:rsidP="006A6ED1">
          <w:pPr>
            <w:pStyle w:val="Header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</w:tr>
  </w:tbl>
  <w:p w:rsidR="0051384A" w:rsidRDefault="0051384A" w:rsidP="00212D72">
    <w:pPr>
      <w:pStyle w:val="Header"/>
      <w:rPr>
        <w:rFonts w:asciiTheme="majorHAnsi" w:hAnsiTheme="majorHAnsi"/>
      </w:rPr>
    </w:pPr>
  </w:p>
  <w:p w:rsidR="0051384A" w:rsidRPr="00132CC6" w:rsidRDefault="0051384A" w:rsidP="00212D72">
    <w:pPr>
      <w:pStyle w:val="Header"/>
      <w:rPr>
        <w:rFonts w:asciiTheme="majorHAnsi" w:hAnsiTheme="majorHAnsi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992575"/>
    <w:rsid w:val="000011B1"/>
    <w:rsid w:val="000017DD"/>
    <w:rsid w:val="00002264"/>
    <w:rsid w:val="00003673"/>
    <w:rsid w:val="0000611C"/>
    <w:rsid w:val="00006AA0"/>
    <w:rsid w:val="000104C4"/>
    <w:rsid w:val="0001515D"/>
    <w:rsid w:val="00015231"/>
    <w:rsid w:val="00016E42"/>
    <w:rsid w:val="00022F7A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17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296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C22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467C3"/>
    <w:rsid w:val="002504F6"/>
    <w:rsid w:val="0025065A"/>
    <w:rsid w:val="00250F2E"/>
    <w:rsid w:val="002540E1"/>
    <w:rsid w:val="002616EC"/>
    <w:rsid w:val="002649DF"/>
    <w:rsid w:val="00270B47"/>
    <w:rsid w:val="00271AA8"/>
    <w:rsid w:val="00281E4D"/>
    <w:rsid w:val="00282D1D"/>
    <w:rsid w:val="002849DB"/>
    <w:rsid w:val="002919E3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5BBC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2C41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559D5"/>
    <w:rsid w:val="00357749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100A"/>
    <w:rsid w:val="003D2DAF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5079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AE7"/>
    <w:rsid w:val="00510A0B"/>
    <w:rsid w:val="0051384A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2F30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7043"/>
    <w:rsid w:val="005D08B8"/>
    <w:rsid w:val="005D2D0F"/>
    <w:rsid w:val="005D4340"/>
    <w:rsid w:val="005D53E6"/>
    <w:rsid w:val="005D66B6"/>
    <w:rsid w:val="005D6D25"/>
    <w:rsid w:val="005E0002"/>
    <w:rsid w:val="005E3C30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2155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B38"/>
    <w:rsid w:val="0064534F"/>
    <w:rsid w:val="0064693F"/>
    <w:rsid w:val="00647567"/>
    <w:rsid w:val="00647939"/>
    <w:rsid w:val="00651786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4706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0002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805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1F39"/>
    <w:rsid w:val="00B12E45"/>
    <w:rsid w:val="00B1474D"/>
    <w:rsid w:val="00B17ACE"/>
    <w:rsid w:val="00B20710"/>
    <w:rsid w:val="00B217F7"/>
    <w:rsid w:val="00B277F2"/>
    <w:rsid w:val="00B27825"/>
    <w:rsid w:val="00B3347D"/>
    <w:rsid w:val="00B40087"/>
    <w:rsid w:val="00B40139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C49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1D5"/>
    <w:rsid w:val="00C37C30"/>
    <w:rsid w:val="00C403F7"/>
    <w:rsid w:val="00C40891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5E24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5C2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A5782"/>
    <w:rsid w:val="00DB429F"/>
    <w:rsid w:val="00DB7198"/>
    <w:rsid w:val="00DC0C1C"/>
    <w:rsid w:val="00DC1084"/>
    <w:rsid w:val="00DC10DB"/>
    <w:rsid w:val="00DC69D4"/>
    <w:rsid w:val="00DC7382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259C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10F4"/>
    <w:rsid w:val="00E45230"/>
    <w:rsid w:val="00E45C37"/>
    <w:rsid w:val="00E46B2C"/>
    <w:rsid w:val="00E47167"/>
    <w:rsid w:val="00E51168"/>
    <w:rsid w:val="00E55671"/>
    <w:rsid w:val="00E60FDD"/>
    <w:rsid w:val="00E61324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969F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5189"/>
    <w:rsid w:val="00EF7326"/>
    <w:rsid w:val="00F0301D"/>
    <w:rsid w:val="00F07CCA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B7E"/>
    <w:rsid w:val="00F52BE9"/>
    <w:rsid w:val="00F52DEE"/>
    <w:rsid w:val="00F52EB7"/>
    <w:rsid w:val="00F54E53"/>
    <w:rsid w:val="00F55163"/>
    <w:rsid w:val="00F558C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6396"/>
    <w:rsid w:val="00FC76A8"/>
    <w:rsid w:val="00FC76AB"/>
    <w:rsid w:val="00FC7A70"/>
    <w:rsid w:val="00FD273D"/>
    <w:rsid w:val="00FD2BB5"/>
    <w:rsid w:val="00FD44C5"/>
    <w:rsid w:val="00FD4710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05B"/>
  </w:style>
  <w:style w:type="paragraph" w:styleId="Heading1">
    <w:name w:val="heading 1"/>
    <w:basedOn w:val="Normal"/>
    <w:next w:val="Normal"/>
    <w:link w:val="Heading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0301D"/>
  </w:style>
  <w:style w:type="paragraph" w:styleId="Footer">
    <w:name w:val="footer"/>
    <w:basedOn w:val="Normal"/>
    <w:link w:val="Footer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0301D"/>
  </w:style>
  <w:style w:type="paragraph" w:styleId="BalloonText">
    <w:name w:val="Balloon Text"/>
    <w:basedOn w:val="Normal"/>
    <w:link w:val="BalloonText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301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C7517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A748C"/>
    <w:rPr>
      <w:color w:val="808080"/>
    </w:rPr>
  </w:style>
  <w:style w:type="paragraph" w:styleId="ListParagraph">
    <w:name w:val="List Paragraph"/>
    <w:basedOn w:val="Normal"/>
    <w:uiPriority w:val="34"/>
    <w:qFormat/>
    <w:rsid w:val="00225300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TopofForm">
    <w:name w:val="HTML Top of Form"/>
    <w:basedOn w:val="Normal"/>
    <w:next w:val="Normal"/>
    <w:link w:val="z-TopofForm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TopofFormChar">
    <w:name w:val="z-Top of Form Char"/>
    <w:basedOn w:val="DefaultParagraphFont"/>
    <w:link w:val="z-Top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BottomofFormChar">
    <w:name w:val="z-Bottom of Form Char"/>
    <w:basedOn w:val="DefaultParagraphFont"/>
    <w:link w:val="z-BottomofForm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C93DC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93DC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93DC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93DC7"/>
    <w:rPr>
      <w:b/>
      <w:bCs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567BED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567BED"/>
    <w:rPr>
      <w:i/>
      <w:iCs/>
      <w:color w:val="000000" w:themeColor="text1"/>
    </w:rPr>
  </w:style>
  <w:style w:type="character" w:customStyle="1" w:styleId="Heading2Char">
    <w:name w:val="Heading 2 Char"/>
    <w:basedOn w:val="DefaultParagraphFont"/>
    <w:link w:val="Heading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2326857E561C487F8E25A83BAB96C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87E618-C887-4477-BFD9-1C6C7F7BCE76}"/>
      </w:docPartPr>
      <w:docPartBody>
        <w:p w:rsidR="00C731F6" w:rsidRDefault="00C731F6" w:rsidP="00C731F6">
          <w:pPr>
            <w:pStyle w:val="2326857E561C487F8E25A83BAB96C947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6E5BC754153D47879BB3C121D4C8E11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D4A2369-F24A-4382-B55F-B67B69CDA7D3}"/>
      </w:docPartPr>
      <w:docPartBody>
        <w:p w:rsidR="00C731F6" w:rsidRDefault="00C731F6" w:rsidP="00C731F6">
          <w:pPr>
            <w:pStyle w:val="6E5BC754153D47879BB3C121D4C8E11C"/>
          </w:pPr>
          <w:r w:rsidRPr="00382CB3">
            <w:rPr>
              <w:rStyle w:val="PlaceholderText"/>
            </w:rPr>
            <w:t>Choose an item.</w:t>
          </w:r>
        </w:p>
      </w:docPartBody>
    </w:docPart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1D3802"/>
    <w:rsid w:val="00254063"/>
    <w:rsid w:val="002D5101"/>
    <w:rsid w:val="004457DD"/>
    <w:rsid w:val="004D37E1"/>
    <w:rsid w:val="00505AE4"/>
    <w:rsid w:val="005D39AB"/>
    <w:rsid w:val="005F76D2"/>
    <w:rsid w:val="00734361"/>
    <w:rsid w:val="00765710"/>
    <w:rsid w:val="008560A4"/>
    <w:rsid w:val="008B615A"/>
    <w:rsid w:val="00A108B6"/>
    <w:rsid w:val="00A319A9"/>
    <w:rsid w:val="00AC4497"/>
    <w:rsid w:val="00B129A6"/>
    <w:rsid w:val="00C731F6"/>
    <w:rsid w:val="00C80211"/>
    <w:rsid w:val="00CE0B5C"/>
    <w:rsid w:val="00CF451A"/>
    <w:rsid w:val="00D96ED7"/>
    <w:rsid w:val="00DA5BD5"/>
    <w:rsid w:val="00E06618"/>
    <w:rsid w:val="00F053C3"/>
    <w:rsid w:val="00F11D6C"/>
    <w:rsid w:val="00F67766"/>
    <w:rsid w:val="00FD44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449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PlaceholderText">
    <w:name w:val="Placeholder Text"/>
    <w:basedOn w:val="DefaultParagraphFont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559DE8-1239-4525-BC3B-E88EA9553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3453</Words>
  <Characters>19687</Characters>
  <Application>Microsoft Office Word</Application>
  <DocSecurity>0</DocSecurity>
  <Lines>164</Lines>
  <Paragraphs>46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PODV 3 - 01</vt:lpstr>
      <vt:lpstr>Poznámky Úč PODV 3 - 01</vt:lpstr>
    </vt:vector>
  </TitlesOfParts>
  <Company/>
  <LinksUpToDate>false</LinksUpToDate>
  <CharactersWithSpaces>23094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3 - 01</dc:title>
  <dc:creator>R</dc:creator>
  <cp:lastModifiedBy>anicka</cp:lastModifiedBy>
  <cp:revision>2</cp:revision>
  <cp:lastPrinted>2018-01-31T17:17:00Z</cp:lastPrinted>
  <dcterms:created xsi:type="dcterms:W3CDTF">2019-03-29T12:58:00Z</dcterms:created>
  <dcterms:modified xsi:type="dcterms:W3CDTF">2019-03-29T12:58:00Z</dcterms:modified>
</cp:coreProperties>
</file>