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42E22" w:rsidRPr="00B42E22" w:rsidRDefault="000414A8" w:rsidP="00B42E22">
      <w:pPr>
        <w:jc w:val="center"/>
        <w:rPr>
          <w:rFonts w:ascii="Times New Roman" w:hAnsi="Times New Roman" w:cs="Times New Roman"/>
          <w:b/>
          <w:sz w:val="36"/>
        </w:rPr>
      </w:pPr>
      <w:r>
        <w:rPr>
          <w:rFonts w:ascii="Times New Roman" w:hAnsi="Times New Roman" w:cs="Times New Roman"/>
          <w:b/>
          <w:sz w:val="36"/>
        </w:rPr>
        <w:t>Poznámky k 31.12.2018</w:t>
      </w:r>
    </w:p>
    <w:p w:rsidR="00B42E22" w:rsidRPr="00B42E22" w:rsidRDefault="00B42E22" w:rsidP="00B42E22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42E22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B42E22" w:rsidRPr="00B42E22" w:rsidRDefault="00B42E22" w:rsidP="00B42E22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42E22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B42E22" w:rsidRPr="00B42E22" w:rsidRDefault="00B42E22" w:rsidP="00B42E22">
      <w:pPr>
        <w:numPr>
          <w:ilvl w:val="0"/>
          <w:numId w:val="8"/>
        </w:numPr>
        <w:tabs>
          <w:tab w:val="clear" w:pos="720"/>
          <w:tab w:val="num" w:pos="284"/>
        </w:tabs>
        <w:spacing w:after="0" w:line="240" w:lineRule="auto"/>
        <w:ind w:left="284" w:hanging="284"/>
        <w:rPr>
          <w:rFonts w:ascii="Times New Roman" w:hAnsi="Times New Roman" w:cs="Times New Roman"/>
          <w:b/>
          <w:sz w:val="24"/>
          <w:szCs w:val="24"/>
        </w:rPr>
      </w:pPr>
      <w:r w:rsidRPr="00B42E22">
        <w:rPr>
          <w:rFonts w:ascii="Times New Roman" w:hAnsi="Times New Roman" w:cs="Times New Roman"/>
          <w:b/>
          <w:sz w:val="24"/>
          <w:szCs w:val="24"/>
        </w:rPr>
        <w:t xml:space="preserve">Identifikačné údaje účtovnej jednotky </w:t>
      </w: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4575"/>
      </w:tblGrid>
      <w:tr w:rsidR="00B42E22" w:rsidRPr="00B42E22" w:rsidTr="00290260">
        <w:tc>
          <w:tcPr>
            <w:tcW w:w="4781" w:type="dxa"/>
            <w:shd w:val="clear" w:color="auto" w:fill="F2F2F2"/>
          </w:tcPr>
          <w:p w:rsidR="00B42E22" w:rsidRPr="00B42E22" w:rsidRDefault="00B42E22" w:rsidP="00D13AC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42E22">
              <w:rPr>
                <w:rFonts w:ascii="Times New Roman" w:hAnsi="Times New Roman" w:cs="Times New Roman"/>
                <w:sz w:val="24"/>
                <w:szCs w:val="24"/>
              </w:rPr>
              <w:t>a)</w:t>
            </w:r>
          </w:p>
        </w:tc>
        <w:tc>
          <w:tcPr>
            <w:tcW w:w="4575" w:type="dxa"/>
          </w:tcPr>
          <w:p w:rsidR="00B42E22" w:rsidRPr="00B42E22" w:rsidRDefault="00B42E22" w:rsidP="00D13AC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42E22" w:rsidRPr="00B42E22" w:rsidTr="00290260">
        <w:tc>
          <w:tcPr>
            <w:tcW w:w="4781" w:type="dxa"/>
            <w:shd w:val="clear" w:color="auto" w:fill="F2F2F2"/>
          </w:tcPr>
          <w:p w:rsidR="00B42E22" w:rsidRPr="00B42E22" w:rsidRDefault="00B42E22" w:rsidP="00D13AC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42E22">
              <w:rPr>
                <w:rFonts w:ascii="Times New Roman" w:hAnsi="Times New Roman" w:cs="Times New Roman"/>
                <w:sz w:val="24"/>
                <w:szCs w:val="24"/>
              </w:rPr>
              <w:t>Názov účtovnej jednotky</w:t>
            </w:r>
          </w:p>
        </w:tc>
        <w:tc>
          <w:tcPr>
            <w:tcW w:w="4575" w:type="dxa"/>
          </w:tcPr>
          <w:p w:rsidR="00B42E22" w:rsidRPr="00B42E22" w:rsidRDefault="00B42E22" w:rsidP="00D13AC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42E22">
              <w:rPr>
                <w:rFonts w:ascii="Times New Roman" w:hAnsi="Times New Roman" w:cs="Times New Roman"/>
                <w:sz w:val="24"/>
                <w:szCs w:val="24"/>
              </w:rPr>
              <w:t>Obec Dedina Mládeže</w:t>
            </w:r>
          </w:p>
        </w:tc>
      </w:tr>
      <w:tr w:rsidR="00B42E22" w:rsidRPr="00B42E22" w:rsidTr="00290260">
        <w:tc>
          <w:tcPr>
            <w:tcW w:w="4781" w:type="dxa"/>
            <w:shd w:val="clear" w:color="auto" w:fill="F2F2F2"/>
          </w:tcPr>
          <w:p w:rsidR="00B42E22" w:rsidRPr="00B42E22" w:rsidRDefault="00B42E22" w:rsidP="00D13AC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42E22">
              <w:rPr>
                <w:rFonts w:ascii="Times New Roman" w:hAnsi="Times New Roman" w:cs="Times New Roman"/>
                <w:sz w:val="24"/>
                <w:szCs w:val="24"/>
              </w:rPr>
              <w:t>Sídlo účtovnej jednotky</w:t>
            </w:r>
          </w:p>
        </w:tc>
        <w:tc>
          <w:tcPr>
            <w:tcW w:w="4575" w:type="dxa"/>
          </w:tcPr>
          <w:p w:rsidR="00B42E22" w:rsidRPr="00B42E22" w:rsidRDefault="00B42E22" w:rsidP="00D13AC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42E22">
              <w:rPr>
                <w:rFonts w:ascii="Times New Roman" w:hAnsi="Times New Roman" w:cs="Times New Roman"/>
                <w:sz w:val="24"/>
                <w:szCs w:val="24"/>
              </w:rPr>
              <w:t>Nám.4. apríla č.8, 94603 Dedina Mládeže</w:t>
            </w:r>
          </w:p>
        </w:tc>
      </w:tr>
      <w:tr w:rsidR="00B42E22" w:rsidRPr="00B42E22" w:rsidTr="00290260">
        <w:tc>
          <w:tcPr>
            <w:tcW w:w="4781" w:type="dxa"/>
            <w:shd w:val="clear" w:color="auto" w:fill="F2F2F2"/>
          </w:tcPr>
          <w:p w:rsidR="00B42E22" w:rsidRPr="00B42E22" w:rsidRDefault="00B42E22" w:rsidP="00D13AC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42E22">
              <w:rPr>
                <w:rFonts w:ascii="Times New Roman" w:hAnsi="Times New Roman" w:cs="Times New Roman"/>
                <w:sz w:val="24"/>
                <w:szCs w:val="24"/>
              </w:rPr>
              <w:t>IČO</w:t>
            </w:r>
          </w:p>
        </w:tc>
        <w:tc>
          <w:tcPr>
            <w:tcW w:w="4575" w:type="dxa"/>
          </w:tcPr>
          <w:p w:rsidR="00B42E22" w:rsidRPr="00B42E22" w:rsidRDefault="00B42E22" w:rsidP="00D13AC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42E22">
              <w:rPr>
                <w:rFonts w:ascii="Times New Roman" w:hAnsi="Times New Roman" w:cs="Times New Roman"/>
                <w:sz w:val="24"/>
                <w:szCs w:val="24"/>
              </w:rPr>
              <w:t>00306428</w:t>
            </w:r>
          </w:p>
        </w:tc>
      </w:tr>
      <w:tr w:rsidR="00B42E22" w:rsidRPr="00B42E22" w:rsidTr="00290260">
        <w:tc>
          <w:tcPr>
            <w:tcW w:w="4781" w:type="dxa"/>
            <w:shd w:val="clear" w:color="auto" w:fill="F2F2F2"/>
          </w:tcPr>
          <w:p w:rsidR="00B42E22" w:rsidRPr="00B42E22" w:rsidRDefault="00B42E22" w:rsidP="00D13AC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42E22">
              <w:rPr>
                <w:rFonts w:ascii="Times New Roman" w:hAnsi="Times New Roman" w:cs="Times New Roman"/>
                <w:sz w:val="24"/>
                <w:szCs w:val="24"/>
              </w:rPr>
              <w:t xml:space="preserve">Dátum zriadenia </w:t>
            </w:r>
          </w:p>
        </w:tc>
        <w:tc>
          <w:tcPr>
            <w:tcW w:w="4575" w:type="dxa"/>
          </w:tcPr>
          <w:p w:rsidR="00B42E22" w:rsidRPr="00B42E22" w:rsidRDefault="00B42E22" w:rsidP="00B42E22">
            <w:pPr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  <w:r w:rsidRPr="00B42E22">
              <w:rPr>
                <w:rFonts w:ascii="Times New Roman" w:hAnsi="Times New Roman" w:cs="Times New Roman"/>
                <w:sz w:val="24"/>
                <w:szCs w:val="24"/>
              </w:rPr>
              <w:t>Obec bola založená v roku 1990 zákonom č.369/1990 Zb. o obecnom zriadení.</w:t>
            </w:r>
            <w:r w:rsidRPr="00B42E22"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 xml:space="preserve">    </w:t>
            </w:r>
          </w:p>
        </w:tc>
      </w:tr>
      <w:tr w:rsidR="00B42E22" w:rsidRPr="00B42E22" w:rsidTr="00290260">
        <w:tc>
          <w:tcPr>
            <w:tcW w:w="4781" w:type="dxa"/>
            <w:shd w:val="clear" w:color="auto" w:fill="F2F2F2"/>
          </w:tcPr>
          <w:p w:rsidR="00B42E22" w:rsidRPr="00B42E22" w:rsidRDefault="00B42E22" w:rsidP="00D13AC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42E22">
              <w:rPr>
                <w:rFonts w:ascii="Times New Roman" w:hAnsi="Times New Roman" w:cs="Times New Roman"/>
                <w:sz w:val="24"/>
                <w:szCs w:val="24"/>
              </w:rPr>
              <w:t>Spôsob zriadenia</w:t>
            </w:r>
          </w:p>
        </w:tc>
        <w:tc>
          <w:tcPr>
            <w:tcW w:w="4575" w:type="dxa"/>
          </w:tcPr>
          <w:p w:rsidR="00B42E22" w:rsidRPr="00B42E22" w:rsidRDefault="00B42E22" w:rsidP="00B42E22">
            <w:pPr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  <w:r w:rsidRPr="00B42E22">
              <w:rPr>
                <w:rFonts w:ascii="Times New Roman" w:hAnsi="Times New Roman" w:cs="Times New Roman"/>
                <w:sz w:val="24"/>
                <w:szCs w:val="24"/>
              </w:rPr>
              <w:t>Obec - zo zákona č.369/1990 Zb.</w:t>
            </w:r>
            <w:r w:rsidRPr="00B42E22"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 xml:space="preserve">  </w:t>
            </w:r>
          </w:p>
        </w:tc>
      </w:tr>
      <w:tr w:rsidR="00B42E22" w:rsidRPr="00B42E22" w:rsidTr="00290260">
        <w:tc>
          <w:tcPr>
            <w:tcW w:w="4781" w:type="dxa"/>
            <w:shd w:val="clear" w:color="auto" w:fill="F2F2F2"/>
          </w:tcPr>
          <w:p w:rsidR="00B42E22" w:rsidRPr="00B42E22" w:rsidRDefault="00B42E22" w:rsidP="00D13AC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42E22">
              <w:rPr>
                <w:rFonts w:ascii="Times New Roman" w:hAnsi="Times New Roman" w:cs="Times New Roman"/>
                <w:sz w:val="24"/>
                <w:szCs w:val="24"/>
              </w:rPr>
              <w:t>Názov zriaďovateľa</w:t>
            </w:r>
          </w:p>
        </w:tc>
        <w:tc>
          <w:tcPr>
            <w:tcW w:w="4575" w:type="dxa"/>
          </w:tcPr>
          <w:p w:rsidR="00B42E22" w:rsidRPr="00B42E22" w:rsidRDefault="00B42E22" w:rsidP="00D13AC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42E22" w:rsidRPr="00B42E22" w:rsidTr="00290260">
        <w:tc>
          <w:tcPr>
            <w:tcW w:w="4781" w:type="dxa"/>
            <w:shd w:val="clear" w:color="auto" w:fill="F2F2F2"/>
          </w:tcPr>
          <w:p w:rsidR="00B42E22" w:rsidRPr="00B42E22" w:rsidRDefault="00B42E22" w:rsidP="00D13AC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42E22">
              <w:rPr>
                <w:rFonts w:ascii="Times New Roman" w:hAnsi="Times New Roman" w:cs="Times New Roman"/>
                <w:sz w:val="24"/>
                <w:szCs w:val="24"/>
              </w:rPr>
              <w:t>Sídlo zriaďovateľa</w:t>
            </w:r>
          </w:p>
        </w:tc>
        <w:tc>
          <w:tcPr>
            <w:tcW w:w="4575" w:type="dxa"/>
          </w:tcPr>
          <w:p w:rsidR="00B42E22" w:rsidRPr="00B42E22" w:rsidRDefault="00B42E22" w:rsidP="00D13AC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42E22" w:rsidRPr="00B42E22" w:rsidTr="00290260">
        <w:tc>
          <w:tcPr>
            <w:tcW w:w="4781" w:type="dxa"/>
            <w:shd w:val="clear" w:color="auto" w:fill="F2F2F2"/>
          </w:tcPr>
          <w:p w:rsidR="00B42E22" w:rsidRPr="00B42E22" w:rsidRDefault="00B42E22" w:rsidP="00D13AC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42E22">
              <w:rPr>
                <w:rFonts w:ascii="Times New Roman" w:hAnsi="Times New Roman" w:cs="Times New Roman"/>
                <w:sz w:val="24"/>
                <w:szCs w:val="24"/>
              </w:rPr>
              <w:t xml:space="preserve">b) Právny dôvod na zostavenie účtovnej závierky </w:t>
            </w:r>
          </w:p>
        </w:tc>
        <w:tc>
          <w:tcPr>
            <w:tcW w:w="4575" w:type="dxa"/>
          </w:tcPr>
          <w:p w:rsidR="00B42E22" w:rsidRPr="00B42E22" w:rsidRDefault="00B42E22" w:rsidP="00D13AC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42E2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Pr="00B42E2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instrText xml:space="preserve"> FORMCHECKBOX </w:instrText>
            </w:r>
            <w:r w:rsidR="000414A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r>
            <w:r w:rsidR="000414A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fldChar w:fldCharType="separate"/>
            </w:r>
            <w:r w:rsidRPr="00B42E2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fldChar w:fldCharType="end"/>
            </w:r>
            <w:r w:rsidRPr="00B42E22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</w:t>
            </w:r>
            <w:r w:rsidRPr="00B42E22">
              <w:rPr>
                <w:rFonts w:ascii="Times New Roman" w:hAnsi="Times New Roman" w:cs="Times New Roman"/>
                <w:sz w:val="24"/>
                <w:szCs w:val="24"/>
              </w:rPr>
              <w:t>riadna</w:t>
            </w:r>
          </w:p>
          <w:p w:rsidR="00B42E22" w:rsidRPr="00B42E22" w:rsidRDefault="00B42E22" w:rsidP="00D13AC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42E2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42E2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instrText xml:space="preserve"> FORMCHECKBOX </w:instrText>
            </w:r>
            <w:r w:rsidR="000414A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r>
            <w:r w:rsidR="000414A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fldChar w:fldCharType="separate"/>
            </w:r>
            <w:r w:rsidRPr="00B42E2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fldChar w:fldCharType="end"/>
            </w:r>
            <w:r w:rsidRPr="00B42E22">
              <w:rPr>
                <w:rFonts w:ascii="Times New Roman" w:hAnsi="Times New Roman" w:cs="Times New Roman"/>
                <w:sz w:val="24"/>
                <w:szCs w:val="24"/>
              </w:rPr>
              <w:t xml:space="preserve">    mimoriadna </w:t>
            </w:r>
          </w:p>
        </w:tc>
      </w:tr>
      <w:tr w:rsidR="00B42E22" w:rsidRPr="00B42E22" w:rsidTr="00290260">
        <w:tc>
          <w:tcPr>
            <w:tcW w:w="4781" w:type="dxa"/>
            <w:shd w:val="clear" w:color="auto" w:fill="F2F2F2"/>
          </w:tcPr>
          <w:p w:rsidR="00B42E22" w:rsidRPr="00B42E22" w:rsidRDefault="00B42E22" w:rsidP="00D13AC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42E22">
              <w:rPr>
                <w:rFonts w:ascii="Times New Roman" w:hAnsi="Times New Roman" w:cs="Times New Roman"/>
                <w:sz w:val="24"/>
                <w:szCs w:val="24"/>
              </w:rPr>
              <w:t>c) Účtovná jednotka je súčasťou konsolidovaného celku</w:t>
            </w:r>
          </w:p>
        </w:tc>
        <w:tc>
          <w:tcPr>
            <w:tcW w:w="4575" w:type="dxa"/>
          </w:tcPr>
          <w:p w:rsidR="00B42E22" w:rsidRPr="00B42E22" w:rsidRDefault="00B42E22" w:rsidP="00D13AC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42E2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42E2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instrText xml:space="preserve"> FORMCHECKBOX </w:instrText>
            </w:r>
            <w:r w:rsidR="000414A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r>
            <w:r w:rsidR="000414A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fldChar w:fldCharType="separate"/>
            </w:r>
            <w:r w:rsidRPr="00B42E2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fldChar w:fldCharType="end"/>
            </w:r>
            <w:r w:rsidRPr="00B42E22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</w:t>
            </w:r>
            <w:r w:rsidRPr="00B42E22">
              <w:rPr>
                <w:rFonts w:ascii="Times New Roman" w:hAnsi="Times New Roman" w:cs="Times New Roman"/>
                <w:sz w:val="24"/>
                <w:szCs w:val="24"/>
              </w:rPr>
              <w:t>áno</w:t>
            </w:r>
          </w:p>
          <w:p w:rsidR="00B42E22" w:rsidRPr="00B42E22" w:rsidRDefault="00B42E22" w:rsidP="00D13AC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B42E2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42E2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instrText xml:space="preserve"> FORMCHECKBOX </w:instrText>
            </w:r>
            <w:r w:rsidR="000414A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r>
            <w:r w:rsidR="000414A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fldChar w:fldCharType="separate"/>
            </w:r>
            <w:r w:rsidRPr="00B42E2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fldChar w:fldCharType="end"/>
            </w:r>
            <w:r w:rsidRPr="00B42E22">
              <w:rPr>
                <w:rFonts w:ascii="Times New Roman" w:hAnsi="Times New Roman" w:cs="Times New Roman"/>
                <w:sz w:val="24"/>
                <w:szCs w:val="24"/>
              </w:rPr>
              <w:t xml:space="preserve">    nie</w:t>
            </w:r>
          </w:p>
        </w:tc>
      </w:tr>
      <w:tr w:rsidR="00B42E22" w:rsidRPr="00B42E22" w:rsidTr="00290260">
        <w:tc>
          <w:tcPr>
            <w:tcW w:w="4781" w:type="dxa"/>
            <w:shd w:val="clear" w:color="auto" w:fill="F2F2F2"/>
          </w:tcPr>
          <w:p w:rsidR="00B42E22" w:rsidRPr="00B42E22" w:rsidRDefault="00B42E22" w:rsidP="00D13AC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42E22">
              <w:rPr>
                <w:rFonts w:ascii="Times New Roman" w:hAnsi="Times New Roman" w:cs="Times New Roman"/>
                <w:sz w:val="24"/>
                <w:szCs w:val="24"/>
              </w:rPr>
              <w:t>d) Účtovná jednotka je súčasťou súhrnného celku verejnej správy</w:t>
            </w:r>
          </w:p>
        </w:tc>
        <w:tc>
          <w:tcPr>
            <w:tcW w:w="4575" w:type="dxa"/>
          </w:tcPr>
          <w:p w:rsidR="00B42E22" w:rsidRPr="00B42E22" w:rsidRDefault="00B42E22" w:rsidP="00D13AC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42E2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42E2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instrText xml:space="preserve"> FORMCHECKBOX </w:instrText>
            </w:r>
            <w:r w:rsidR="000414A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r>
            <w:r w:rsidR="000414A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fldChar w:fldCharType="separate"/>
            </w:r>
            <w:r w:rsidRPr="00B42E2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fldChar w:fldCharType="end"/>
            </w:r>
            <w:r w:rsidRPr="00B42E22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</w:t>
            </w:r>
            <w:r w:rsidRPr="00B42E22">
              <w:rPr>
                <w:rFonts w:ascii="Times New Roman" w:hAnsi="Times New Roman" w:cs="Times New Roman"/>
                <w:sz w:val="24"/>
                <w:szCs w:val="24"/>
              </w:rPr>
              <w:t>áno</w:t>
            </w:r>
          </w:p>
          <w:p w:rsidR="00B42E22" w:rsidRPr="00B42E22" w:rsidRDefault="00B42E22" w:rsidP="00D13AC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B42E2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42E2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instrText xml:space="preserve"> FORMCHECKBOX </w:instrText>
            </w:r>
            <w:r w:rsidR="000414A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r>
            <w:r w:rsidR="000414A8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fldChar w:fldCharType="separate"/>
            </w:r>
            <w:r w:rsidRPr="00B42E2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fldChar w:fldCharType="end"/>
            </w:r>
            <w:r w:rsidRPr="00B42E22">
              <w:rPr>
                <w:rFonts w:ascii="Times New Roman" w:hAnsi="Times New Roman" w:cs="Times New Roman"/>
                <w:sz w:val="24"/>
                <w:szCs w:val="24"/>
              </w:rPr>
              <w:t xml:space="preserve">    nie</w:t>
            </w:r>
          </w:p>
        </w:tc>
      </w:tr>
    </w:tbl>
    <w:p w:rsidR="00B42E22" w:rsidRPr="00B42E22" w:rsidRDefault="00B42E22" w:rsidP="00B42E22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B42E22" w:rsidRPr="00B42E22" w:rsidRDefault="00B42E22" w:rsidP="00B42E22">
      <w:pPr>
        <w:numPr>
          <w:ilvl w:val="0"/>
          <w:numId w:val="8"/>
        </w:numPr>
        <w:tabs>
          <w:tab w:val="clear" w:pos="720"/>
          <w:tab w:val="num" w:pos="284"/>
        </w:tabs>
        <w:spacing w:after="0" w:line="240" w:lineRule="auto"/>
        <w:ind w:left="284" w:hanging="284"/>
        <w:rPr>
          <w:rFonts w:ascii="Times New Roman" w:hAnsi="Times New Roman" w:cs="Times New Roman"/>
          <w:b/>
          <w:sz w:val="24"/>
          <w:szCs w:val="24"/>
        </w:rPr>
      </w:pPr>
      <w:r w:rsidRPr="00B42E22">
        <w:rPr>
          <w:rFonts w:ascii="Times New Roman" w:hAnsi="Times New Roman" w:cs="Times New Roman"/>
          <w:b/>
          <w:sz w:val="24"/>
          <w:szCs w:val="24"/>
        </w:rPr>
        <w:t xml:space="preserve">Opis činnosti účtovnej jednotky </w:t>
      </w: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4575"/>
      </w:tblGrid>
      <w:tr w:rsidR="00B42E22" w:rsidRPr="00B42E22" w:rsidTr="00290260">
        <w:tc>
          <w:tcPr>
            <w:tcW w:w="4781" w:type="dxa"/>
            <w:shd w:val="clear" w:color="auto" w:fill="F2F2F2"/>
          </w:tcPr>
          <w:p w:rsidR="00B42E22" w:rsidRPr="00B42E22" w:rsidRDefault="00B42E22" w:rsidP="00D13AC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42E22">
              <w:rPr>
                <w:rFonts w:ascii="Times New Roman" w:hAnsi="Times New Roman" w:cs="Times New Roman"/>
                <w:sz w:val="24"/>
                <w:szCs w:val="24"/>
              </w:rPr>
              <w:t>Hlavná činnosť účtovnej jednotky</w:t>
            </w:r>
          </w:p>
        </w:tc>
        <w:tc>
          <w:tcPr>
            <w:tcW w:w="4575" w:type="dxa"/>
          </w:tcPr>
          <w:p w:rsidR="00B42E22" w:rsidRPr="00B42E22" w:rsidRDefault="00B42E22" w:rsidP="00B42E22">
            <w:pPr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  <w:r w:rsidRPr="00B42E22">
              <w:rPr>
                <w:rFonts w:ascii="Times New Roman" w:hAnsi="Times New Roman" w:cs="Times New Roman"/>
                <w:sz w:val="24"/>
                <w:szCs w:val="24"/>
              </w:rPr>
              <w:t xml:space="preserve">Obec - podľa zákona č.369/1990 Zb. je základnou úlohou obce </w:t>
            </w:r>
            <w:r w:rsidRPr="00B42E22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pri výkone samosprávy starostlivosť o všestranný rozvoj jej územia a o potreby jej obyvateľov</w:t>
            </w:r>
            <w:r w:rsidRPr="00B42E22">
              <w:rPr>
                <w:rFonts w:ascii="Times New Roman" w:hAnsi="Times New Roman" w:cs="Times New Roman"/>
                <w:color w:val="FF0000"/>
                <w:sz w:val="24"/>
                <w:szCs w:val="24"/>
                <w:shd w:val="clear" w:color="auto" w:fill="FFFFFF"/>
              </w:rPr>
              <w:t xml:space="preserve"> </w:t>
            </w:r>
          </w:p>
        </w:tc>
      </w:tr>
    </w:tbl>
    <w:p w:rsidR="00B42E22" w:rsidRPr="00B42E22" w:rsidRDefault="00B42E22" w:rsidP="00B42E22">
      <w:pPr>
        <w:rPr>
          <w:rFonts w:ascii="Times New Roman" w:hAnsi="Times New Roman" w:cs="Times New Roman"/>
          <w:b/>
          <w:sz w:val="24"/>
          <w:szCs w:val="24"/>
        </w:rPr>
      </w:pPr>
    </w:p>
    <w:p w:rsidR="00B42E22" w:rsidRPr="00B42E22" w:rsidRDefault="00B42E22" w:rsidP="00B42E22">
      <w:pPr>
        <w:numPr>
          <w:ilvl w:val="0"/>
          <w:numId w:val="8"/>
        </w:numPr>
        <w:tabs>
          <w:tab w:val="clear" w:pos="720"/>
          <w:tab w:val="num" w:pos="284"/>
        </w:tabs>
        <w:spacing w:after="0" w:line="240" w:lineRule="auto"/>
        <w:ind w:left="284" w:hanging="284"/>
        <w:rPr>
          <w:rFonts w:ascii="Times New Roman" w:hAnsi="Times New Roman" w:cs="Times New Roman"/>
          <w:b/>
          <w:sz w:val="24"/>
          <w:szCs w:val="24"/>
        </w:rPr>
      </w:pPr>
      <w:r w:rsidRPr="00B42E22">
        <w:rPr>
          <w:rFonts w:ascii="Times New Roman" w:hAnsi="Times New Roman" w:cs="Times New Roman"/>
          <w:b/>
          <w:sz w:val="24"/>
          <w:szCs w:val="24"/>
        </w:rPr>
        <w:t xml:space="preserve">Informácie o štatutárnych zástupcoch a o organizačnej štruktúre účtovnej jednotky </w:t>
      </w:r>
    </w:p>
    <w:p w:rsidR="00B42E22" w:rsidRPr="00B42E22" w:rsidRDefault="00B42E22" w:rsidP="00B42E22">
      <w:pPr>
        <w:rPr>
          <w:rFonts w:ascii="Times New Roman" w:hAnsi="Times New Roman" w:cs="Times New Roman"/>
          <w:b/>
          <w:sz w:val="24"/>
          <w:szCs w:val="24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4575"/>
      </w:tblGrid>
      <w:tr w:rsidR="00B42E22" w:rsidRPr="00B42E22" w:rsidTr="00290260">
        <w:tc>
          <w:tcPr>
            <w:tcW w:w="4781" w:type="dxa"/>
            <w:shd w:val="clear" w:color="auto" w:fill="F2F2F2"/>
          </w:tcPr>
          <w:p w:rsidR="00B42E22" w:rsidRPr="00B42E22" w:rsidRDefault="00B42E22" w:rsidP="00D13AC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42E22">
              <w:rPr>
                <w:rFonts w:ascii="Times New Roman" w:hAnsi="Times New Roman" w:cs="Times New Roman"/>
                <w:sz w:val="24"/>
                <w:szCs w:val="24"/>
              </w:rPr>
              <w:t>Štatutárny zástupca (meno a priezvisko)</w:t>
            </w:r>
          </w:p>
          <w:p w:rsidR="00B42E22" w:rsidRPr="00B42E22" w:rsidRDefault="00B42E22" w:rsidP="00D13AC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42E22">
              <w:rPr>
                <w:rFonts w:ascii="Times New Roman" w:hAnsi="Times New Roman" w:cs="Times New Roman"/>
                <w:sz w:val="24"/>
                <w:szCs w:val="24"/>
              </w:rPr>
              <w:t>Funkcia</w:t>
            </w:r>
          </w:p>
        </w:tc>
        <w:tc>
          <w:tcPr>
            <w:tcW w:w="4575" w:type="dxa"/>
          </w:tcPr>
          <w:p w:rsidR="00B42E22" w:rsidRDefault="00B42E22" w:rsidP="00B42E2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42E22">
              <w:rPr>
                <w:rFonts w:ascii="Times New Roman" w:hAnsi="Times New Roman" w:cs="Times New Roman"/>
                <w:sz w:val="24"/>
                <w:szCs w:val="24"/>
              </w:rPr>
              <w:t>JUDr. Ing. Gabriela Gönczölová</w:t>
            </w:r>
          </w:p>
          <w:p w:rsidR="00B42E22" w:rsidRPr="00B42E22" w:rsidRDefault="00B42E22" w:rsidP="00B42E2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42E22">
              <w:rPr>
                <w:rFonts w:ascii="Times New Roman" w:hAnsi="Times New Roman" w:cs="Times New Roman"/>
                <w:sz w:val="24"/>
                <w:szCs w:val="24"/>
              </w:rPr>
              <w:t>Starostka obce</w:t>
            </w:r>
          </w:p>
        </w:tc>
      </w:tr>
      <w:tr w:rsidR="00B42E22" w:rsidRPr="00B42E22" w:rsidTr="00290260">
        <w:tc>
          <w:tcPr>
            <w:tcW w:w="4781" w:type="dxa"/>
            <w:shd w:val="clear" w:color="auto" w:fill="F2F2F2"/>
          </w:tcPr>
          <w:p w:rsidR="00B42E22" w:rsidRPr="00B42E22" w:rsidRDefault="00B42E22" w:rsidP="00D13AC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42E22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Organizačná štruktúra účtovnej jednotky:</w:t>
            </w:r>
          </w:p>
        </w:tc>
        <w:tc>
          <w:tcPr>
            <w:tcW w:w="4575" w:type="dxa"/>
          </w:tcPr>
          <w:p w:rsidR="00B42E22" w:rsidRPr="00B42E22" w:rsidRDefault="00B42E22" w:rsidP="00D13AC7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B42E22" w:rsidRPr="00B42E22" w:rsidTr="00290260">
        <w:tc>
          <w:tcPr>
            <w:tcW w:w="4781" w:type="dxa"/>
            <w:shd w:val="clear" w:color="auto" w:fill="F2F2F2"/>
          </w:tcPr>
          <w:p w:rsidR="00B42E22" w:rsidRPr="00B42E22" w:rsidRDefault="00B42E22" w:rsidP="00B42E22">
            <w:pPr>
              <w:numPr>
                <w:ilvl w:val="0"/>
                <w:numId w:val="9"/>
              </w:numPr>
              <w:spacing w:after="0" w:line="240" w:lineRule="auto"/>
              <w:ind w:left="176" w:hanging="142"/>
              <w:rPr>
                <w:rFonts w:ascii="Times New Roman" w:hAnsi="Times New Roman" w:cs="Times New Roman"/>
                <w:sz w:val="24"/>
                <w:szCs w:val="24"/>
              </w:rPr>
            </w:pPr>
            <w:r w:rsidRPr="00B42E22">
              <w:rPr>
                <w:rFonts w:ascii="Times New Roman" w:hAnsi="Times New Roman" w:cs="Times New Roman"/>
                <w:sz w:val="24"/>
                <w:szCs w:val="24"/>
              </w:rPr>
              <w:t>rozpočtové organizácie zriadené účtovnou jednotkou (počet)</w:t>
            </w:r>
          </w:p>
        </w:tc>
        <w:tc>
          <w:tcPr>
            <w:tcW w:w="4575" w:type="dxa"/>
          </w:tcPr>
          <w:p w:rsidR="00B42E22" w:rsidRPr="00B42E22" w:rsidRDefault="00B42E22" w:rsidP="00D13AC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42E22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B42E22" w:rsidRPr="00B42E22" w:rsidTr="00290260">
        <w:tc>
          <w:tcPr>
            <w:tcW w:w="4781" w:type="dxa"/>
            <w:shd w:val="clear" w:color="auto" w:fill="F2F2F2"/>
          </w:tcPr>
          <w:p w:rsidR="00B42E22" w:rsidRPr="00B42E22" w:rsidRDefault="00B42E22" w:rsidP="00B42E22">
            <w:pPr>
              <w:numPr>
                <w:ilvl w:val="0"/>
                <w:numId w:val="9"/>
              </w:numPr>
              <w:spacing w:after="0" w:line="240" w:lineRule="auto"/>
              <w:ind w:left="176" w:hanging="142"/>
              <w:rPr>
                <w:rFonts w:ascii="Times New Roman" w:hAnsi="Times New Roman" w:cs="Times New Roman"/>
                <w:sz w:val="24"/>
                <w:szCs w:val="24"/>
              </w:rPr>
            </w:pPr>
            <w:r w:rsidRPr="00B42E22">
              <w:rPr>
                <w:rFonts w:ascii="Times New Roman" w:hAnsi="Times New Roman" w:cs="Times New Roman"/>
                <w:sz w:val="24"/>
                <w:szCs w:val="24"/>
              </w:rPr>
              <w:t>príspevkové  organizácie zriadené účtovnou jednotkou (počet)</w:t>
            </w:r>
          </w:p>
        </w:tc>
        <w:tc>
          <w:tcPr>
            <w:tcW w:w="4575" w:type="dxa"/>
          </w:tcPr>
          <w:p w:rsidR="00B42E22" w:rsidRPr="00B42E22" w:rsidRDefault="00B42E22" w:rsidP="00D13AC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42E22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B42E22" w:rsidRPr="00B42E22" w:rsidTr="00290260">
        <w:tc>
          <w:tcPr>
            <w:tcW w:w="4781" w:type="dxa"/>
            <w:shd w:val="clear" w:color="auto" w:fill="F2F2F2"/>
          </w:tcPr>
          <w:p w:rsidR="00B42E22" w:rsidRPr="00B42E22" w:rsidRDefault="00B42E22" w:rsidP="00B42E22">
            <w:pPr>
              <w:numPr>
                <w:ilvl w:val="0"/>
                <w:numId w:val="9"/>
              </w:numPr>
              <w:spacing w:after="0" w:line="240" w:lineRule="auto"/>
              <w:ind w:left="176" w:hanging="142"/>
              <w:rPr>
                <w:rFonts w:ascii="Times New Roman" w:hAnsi="Times New Roman" w:cs="Times New Roman"/>
                <w:sz w:val="24"/>
                <w:szCs w:val="24"/>
              </w:rPr>
            </w:pPr>
            <w:r w:rsidRPr="00B42E22">
              <w:rPr>
                <w:rFonts w:ascii="Times New Roman" w:hAnsi="Times New Roman" w:cs="Times New Roman"/>
                <w:sz w:val="24"/>
                <w:szCs w:val="24"/>
              </w:rPr>
              <w:t>neziskové organizácie založené/zriadené  účtovnou jednotkou (počet)</w:t>
            </w:r>
          </w:p>
        </w:tc>
        <w:tc>
          <w:tcPr>
            <w:tcW w:w="4575" w:type="dxa"/>
          </w:tcPr>
          <w:p w:rsidR="00B42E22" w:rsidRPr="00B42E22" w:rsidRDefault="00B42E22" w:rsidP="00D13AC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42E22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B42E22" w:rsidRPr="00B42E22" w:rsidTr="00290260">
        <w:tc>
          <w:tcPr>
            <w:tcW w:w="4781" w:type="dxa"/>
            <w:shd w:val="clear" w:color="auto" w:fill="F2F2F2"/>
          </w:tcPr>
          <w:p w:rsidR="00B42E22" w:rsidRPr="00B42E22" w:rsidRDefault="00B42E22" w:rsidP="00B42E22">
            <w:pPr>
              <w:numPr>
                <w:ilvl w:val="0"/>
                <w:numId w:val="9"/>
              </w:numPr>
              <w:spacing w:after="0" w:line="240" w:lineRule="auto"/>
              <w:ind w:left="176" w:hanging="142"/>
              <w:rPr>
                <w:rFonts w:ascii="Times New Roman" w:hAnsi="Times New Roman" w:cs="Times New Roman"/>
                <w:sz w:val="24"/>
                <w:szCs w:val="24"/>
              </w:rPr>
            </w:pPr>
            <w:r w:rsidRPr="00B42E22">
              <w:rPr>
                <w:rFonts w:ascii="Times New Roman" w:hAnsi="Times New Roman" w:cs="Times New Roman"/>
                <w:sz w:val="24"/>
                <w:szCs w:val="24"/>
              </w:rPr>
              <w:t>právnické osoby založené účtovnou jednotkou (počet)</w:t>
            </w:r>
          </w:p>
        </w:tc>
        <w:tc>
          <w:tcPr>
            <w:tcW w:w="4575" w:type="dxa"/>
          </w:tcPr>
          <w:p w:rsidR="00B42E22" w:rsidRPr="00B42E22" w:rsidRDefault="00B42E22" w:rsidP="00D13AC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42E22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B42E22" w:rsidRPr="00B42E22" w:rsidRDefault="00B42E22" w:rsidP="009A06B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B42E22" w:rsidRPr="00B42E22" w:rsidRDefault="00B42E22" w:rsidP="009A06B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F51871" w:rsidRPr="00991F23" w:rsidRDefault="00F51871" w:rsidP="009A06B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91F2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II</w:t>
      </w:r>
    </w:p>
    <w:p w:rsidR="00F51871" w:rsidRPr="00991F23" w:rsidRDefault="00F51871" w:rsidP="009A06B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91F2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účtovných zásadách a účtovných metódach </w:t>
      </w:r>
    </w:p>
    <w:p w:rsidR="00F51871" w:rsidRPr="00991F23" w:rsidRDefault="00F51871" w:rsidP="00F51871">
      <w:pPr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F51871" w:rsidRPr="00991F23" w:rsidRDefault="00F51871" w:rsidP="00F51871">
      <w:pPr>
        <w:numPr>
          <w:ilvl w:val="0"/>
          <w:numId w:val="1"/>
        </w:numPr>
        <w:tabs>
          <w:tab w:val="left" w:pos="7560"/>
          <w:tab w:val="left" w:pos="9000"/>
        </w:tabs>
        <w:spacing w:after="0" w:line="240" w:lineRule="auto"/>
        <w:ind w:left="357" w:hanging="357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91F2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Účtovná závierka je zostavená za predpokladu nepretržitého pokračovania účtovnej jednotky vo svojej činnosti                                                                </w:t>
      </w:r>
      <w:r w:rsidR="00BD782D" w:rsidRPr="00991F23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991F23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FORMCHECKBOX </w:instrText>
      </w:r>
      <w:r w:rsidR="000414A8">
        <w:rPr>
          <w:rFonts w:ascii="Times New Roman" w:eastAsia="Times New Roman" w:hAnsi="Times New Roman" w:cs="Times New Roman"/>
          <w:sz w:val="24"/>
          <w:szCs w:val="24"/>
          <w:lang w:eastAsia="sk-SK"/>
        </w:rPr>
      </w:r>
      <w:r w:rsidR="000414A8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="00BD782D" w:rsidRPr="00991F23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Pr="00991F2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áno            </w:t>
      </w:r>
      <w:r w:rsidR="00BD782D" w:rsidRPr="00991F23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991F23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FORMCHECKBOX </w:instrText>
      </w:r>
      <w:r w:rsidR="000414A8">
        <w:rPr>
          <w:rFonts w:ascii="Times New Roman" w:eastAsia="Times New Roman" w:hAnsi="Times New Roman" w:cs="Times New Roman"/>
          <w:sz w:val="24"/>
          <w:szCs w:val="24"/>
          <w:lang w:eastAsia="sk-SK"/>
        </w:rPr>
      </w:r>
      <w:r w:rsidR="000414A8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="00BD782D" w:rsidRPr="00991F23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Pr="00991F2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nie</w:t>
      </w:r>
    </w:p>
    <w:p w:rsidR="00F51871" w:rsidRPr="00991F23" w:rsidRDefault="00F51871" w:rsidP="00F51871">
      <w:pPr>
        <w:numPr>
          <w:ilvl w:val="0"/>
          <w:numId w:val="1"/>
        </w:numPr>
        <w:spacing w:after="0" w:line="360" w:lineRule="auto"/>
        <w:ind w:left="357" w:hanging="357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91F2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Zmeny účtovných metód a účtovných zásad </w:t>
      </w:r>
    </w:p>
    <w:p w:rsidR="00F51871" w:rsidRPr="00991F23" w:rsidRDefault="00F51871" w:rsidP="00F51871">
      <w:pPr>
        <w:ind w:left="357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91F2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BD782D" w:rsidRPr="00991F23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991F23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FORMCHECKBOX </w:instrText>
      </w:r>
      <w:r w:rsidR="000414A8">
        <w:rPr>
          <w:rFonts w:ascii="Times New Roman" w:eastAsia="Times New Roman" w:hAnsi="Times New Roman" w:cs="Times New Roman"/>
          <w:sz w:val="24"/>
          <w:szCs w:val="24"/>
          <w:lang w:eastAsia="sk-SK"/>
        </w:rPr>
      </w:r>
      <w:r w:rsidR="000414A8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="00BD782D" w:rsidRPr="00991F23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Pr="00991F2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áno            x  nie</w:t>
      </w:r>
    </w:p>
    <w:p w:rsidR="00290260" w:rsidRPr="00290260" w:rsidRDefault="00290260" w:rsidP="00290260">
      <w:pPr>
        <w:pStyle w:val="Odsekzoznamu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290260">
        <w:rPr>
          <w:rFonts w:ascii="Times New Roman" w:hAnsi="Times New Roman" w:cs="Times New Roman"/>
          <w:b/>
          <w:sz w:val="24"/>
          <w:szCs w:val="24"/>
        </w:rPr>
        <w:t>Spôsob ocenenia jednotlivých položiek</w:t>
      </w:r>
    </w:p>
    <w:p w:rsidR="00290260" w:rsidRPr="00290260" w:rsidRDefault="00290260" w:rsidP="00290260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2835"/>
      </w:tblGrid>
      <w:tr w:rsidR="00290260" w:rsidRPr="00290260" w:rsidTr="00290260">
        <w:tc>
          <w:tcPr>
            <w:tcW w:w="6379" w:type="dxa"/>
            <w:shd w:val="clear" w:color="auto" w:fill="F2F2F2"/>
          </w:tcPr>
          <w:p w:rsidR="00290260" w:rsidRPr="00290260" w:rsidRDefault="00290260" w:rsidP="00D13AC7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90260">
              <w:rPr>
                <w:rFonts w:ascii="Times New Roman" w:hAnsi="Times New Roman" w:cs="Times New Roman"/>
                <w:b/>
                <w:sz w:val="24"/>
                <w:szCs w:val="24"/>
              </w:rPr>
              <w:t>Položky</w:t>
            </w:r>
          </w:p>
        </w:tc>
        <w:tc>
          <w:tcPr>
            <w:tcW w:w="2835" w:type="dxa"/>
            <w:shd w:val="clear" w:color="auto" w:fill="F2F2F2"/>
          </w:tcPr>
          <w:p w:rsidR="00290260" w:rsidRPr="00290260" w:rsidRDefault="00290260" w:rsidP="00D13AC7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90260">
              <w:rPr>
                <w:rFonts w:ascii="Times New Roman" w:hAnsi="Times New Roman" w:cs="Times New Roman"/>
                <w:b/>
                <w:sz w:val="24"/>
                <w:szCs w:val="24"/>
              </w:rPr>
              <w:t>Spôsob oceňovania</w:t>
            </w:r>
          </w:p>
        </w:tc>
      </w:tr>
      <w:tr w:rsidR="00290260" w:rsidRPr="00290260" w:rsidTr="00290260">
        <w:tc>
          <w:tcPr>
            <w:tcW w:w="6379" w:type="dxa"/>
          </w:tcPr>
          <w:p w:rsidR="00290260" w:rsidRPr="00290260" w:rsidRDefault="00290260" w:rsidP="00290260">
            <w:pPr>
              <w:numPr>
                <w:ilvl w:val="0"/>
                <w:numId w:val="11"/>
              </w:numPr>
              <w:spacing w:after="0" w:line="240" w:lineRule="auto"/>
              <w:ind w:left="284" w:hanging="283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290260">
              <w:rPr>
                <w:rFonts w:ascii="Times New Roman" w:hAnsi="Times New Roman" w:cs="Times New Roman"/>
                <w:sz w:val="24"/>
                <w:szCs w:val="24"/>
              </w:rPr>
              <w:t xml:space="preserve">dlhodobý nehmotný majetok nakupovaný </w:t>
            </w:r>
          </w:p>
        </w:tc>
        <w:tc>
          <w:tcPr>
            <w:tcW w:w="2835" w:type="dxa"/>
          </w:tcPr>
          <w:p w:rsidR="00290260" w:rsidRPr="00290260" w:rsidRDefault="00290260" w:rsidP="00D13AC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90260"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</w:tr>
      <w:tr w:rsidR="00290260" w:rsidRPr="00290260" w:rsidTr="00290260">
        <w:tc>
          <w:tcPr>
            <w:tcW w:w="6379" w:type="dxa"/>
          </w:tcPr>
          <w:p w:rsidR="00290260" w:rsidRPr="00290260" w:rsidRDefault="00290260" w:rsidP="00290260">
            <w:pPr>
              <w:numPr>
                <w:ilvl w:val="0"/>
                <w:numId w:val="11"/>
              </w:numPr>
              <w:spacing w:after="0" w:line="240" w:lineRule="auto"/>
              <w:ind w:left="284" w:hanging="283"/>
              <w:rPr>
                <w:rFonts w:ascii="Times New Roman" w:hAnsi="Times New Roman" w:cs="Times New Roman"/>
                <w:sz w:val="24"/>
                <w:szCs w:val="24"/>
              </w:rPr>
            </w:pPr>
            <w:r w:rsidRPr="00290260">
              <w:rPr>
                <w:rFonts w:ascii="Times New Roman" w:hAnsi="Times New Roman" w:cs="Times New Roman"/>
                <w:sz w:val="24"/>
                <w:szCs w:val="24"/>
              </w:rPr>
              <w:t>dlhodobý nehmotný majetok vytvorený vlastnou činnosťou</w:t>
            </w:r>
          </w:p>
        </w:tc>
        <w:tc>
          <w:tcPr>
            <w:tcW w:w="2835" w:type="dxa"/>
          </w:tcPr>
          <w:p w:rsidR="00290260" w:rsidRPr="00290260" w:rsidRDefault="00290260" w:rsidP="00D13AC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90260">
              <w:rPr>
                <w:rFonts w:ascii="Times New Roman" w:hAnsi="Times New Roman" w:cs="Times New Roman"/>
                <w:sz w:val="24"/>
                <w:szCs w:val="24"/>
              </w:rPr>
              <w:t xml:space="preserve">vlastnými nákladmi </w:t>
            </w:r>
          </w:p>
        </w:tc>
      </w:tr>
      <w:tr w:rsidR="00290260" w:rsidRPr="00290260" w:rsidTr="00290260">
        <w:tc>
          <w:tcPr>
            <w:tcW w:w="6379" w:type="dxa"/>
          </w:tcPr>
          <w:p w:rsidR="00290260" w:rsidRPr="00290260" w:rsidRDefault="00290260" w:rsidP="00290260">
            <w:pPr>
              <w:numPr>
                <w:ilvl w:val="0"/>
                <w:numId w:val="11"/>
              </w:numPr>
              <w:spacing w:after="0" w:line="240" w:lineRule="auto"/>
              <w:ind w:left="284" w:hanging="283"/>
              <w:rPr>
                <w:rFonts w:ascii="Times New Roman" w:hAnsi="Times New Roman" w:cs="Times New Roman"/>
                <w:sz w:val="24"/>
                <w:szCs w:val="24"/>
              </w:rPr>
            </w:pPr>
            <w:r w:rsidRPr="00290260">
              <w:rPr>
                <w:rFonts w:ascii="Times New Roman" w:hAnsi="Times New Roman" w:cs="Times New Roman"/>
                <w:sz w:val="24"/>
                <w:szCs w:val="24"/>
              </w:rPr>
              <w:t xml:space="preserve">dlhodobý hmotný majetok nakupovaný </w:t>
            </w:r>
          </w:p>
        </w:tc>
        <w:tc>
          <w:tcPr>
            <w:tcW w:w="2835" w:type="dxa"/>
          </w:tcPr>
          <w:p w:rsidR="00290260" w:rsidRPr="00290260" w:rsidRDefault="00290260" w:rsidP="00D13AC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90260"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</w:tr>
      <w:tr w:rsidR="00290260" w:rsidRPr="00290260" w:rsidTr="00290260">
        <w:tc>
          <w:tcPr>
            <w:tcW w:w="6379" w:type="dxa"/>
          </w:tcPr>
          <w:p w:rsidR="00290260" w:rsidRPr="00290260" w:rsidRDefault="00290260" w:rsidP="00290260">
            <w:pPr>
              <w:numPr>
                <w:ilvl w:val="0"/>
                <w:numId w:val="11"/>
              </w:numPr>
              <w:spacing w:after="0" w:line="240" w:lineRule="auto"/>
              <w:ind w:left="284" w:hanging="283"/>
              <w:rPr>
                <w:rFonts w:ascii="Times New Roman" w:hAnsi="Times New Roman" w:cs="Times New Roman"/>
                <w:sz w:val="24"/>
                <w:szCs w:val="24"/>
              </w:rPr>
            </w:pPr>
            <w:r w:rsidRPr="00290260">
              <w:rPr>
                <w:rFonts w:ascii="Times New Roman" w:hAnsi="Times New Roman" w:cs="Times New Roman"/>
                <w:sz w:val="24"/>
                <w:szCs w:val="24"/>
              </w:rPr>
              <w:t>dlhodobý hmotný majetok vytvorený vlastnou činnosťou</w:t>
            </w:r>
          </w:p>
        </w:tc>
        <w:tc>
          <w:tcPr>
            <w:tcW w:w="2835" w:type="dxa"/>
          </w:tcPr>
          <w:p w:rsidR="00290260" w:rsidRPr="00290260" w:rsidRDefault="00290260" w:rsidP="00D13AC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90260">
              <w:rPr>
                <w:rFonts w:ascii="Times New Roman" w:hAnsi="Times New Roman" w:cs="Times New Roman"/>
                <w:sz w:val="24"/>
                <w:szCs w:val="24"/>
              </w:rPr>
              <w:t>vlastnými nákladmi</w:t>
            </w:r>
          </w:p>
        </w:tc>
      </w:tr>
      <w:tr w:rsidR="00290260" w:rsidRPr="00290260" w:rsidTr="00290260">
        <w:tc>
          <w:tcPr>
            <w:tcW w:w="6379" w:type="dxa"/>
          </w:tcPr>
          <w:p w:rsidR="00290260" w:rsidRPr="00290260" w:rsidRDefault="00290260" w:rsidP="00290260">
            <w:pPr>
              <w:numPr>
                <w:ilvl w:val="0"/>
                <w:numId w:val="11"/>
              </w:numPr>
              <w:spacing w:after="0" w:line="240" w:lineRule="auto"/>
              <w:ind w:left="284" w:hanging="283"/>
              <w:rPr>
                <w:rFonts w:ascii="Times New Roman" w:hAnsi="Times New Roman" w:cs="Times New Roman"/>
                <w:sz w:val="24"/>
                <w:szCs w:val="24"/>
              </w:rPr>
            </w:pPr>
            <w:r w:rsidRPr="00290260">
              <w:rPr>
                <w:rFonts w:ascii="Times New Roman" w:hAnsi="Times New Roman" w:cs="Times New Roman"/>
                <w:sz w:val="24"/>
                <w:szCs w:val="24"/>
              </w:rPr>
              <w:t>dlhodobý nehmotný majetok a dlhodobý hmotný majetok získaný bezodplatne</w:t>
            </w:r>
          </w:p>
        </w:tc>
        <w:tc>
          <w:tcPr>
            <w:tcW w:w="2835" w:type="dxa"/>
          </w:tcPr>
          <w:p w:rsidR="00290260" w:rsidRPr="00290260" w:rsidRDefault="00290260" w:rsidP="00D13AC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90260">
              <w:rPr>
                <w:rFonts w:ascii="Times New Roman" w:hAnsi="Times New Roman" w:cs="Times New Roman"/>
                <w:sz w:val="24"/>
                <w:szCs w:val="24"/>
              </w:rPr>
              <w:t>reálnou hodnotou</w:t>
            </w:r>
          </w:p>
        </w:tc>
      </w:tr>
      <w:tr w:rsidR="00290260" w:rsidRPr="00290260" w:rsidTr="00290260">
        <w:tc>
          <w:tcPr>
            <w:tcW w:w="6379" w:type="dxa"/>
          </w:tcPr>
          <w:p w:rsidR="00290260" w:rsidRPr="00290260" w:rsidRDefault="00290260" w:rsidP="00290260">
            <w:pPr>
              <w:numPr>
                <w:ilvl w:val="0"/>
                <w:numId w:val="11"/>
              </w:numPr>
              <w:spacing w:after="0" w:line="240" w:lineRule="auto"/>
              <w:ind w:left="284" w:hanging="283"/>
              <w:rPr>
                <w:rFonts w:ascii="Times New Roman" w:hAnsi="Times New Roman" w:cs="Times New Roman"/>
                <w:sz w:val="24"/>
                <w:szCs w:val="24"/>
              </w:rPr>
            </w:pPr>
            <w:r w:rsidRPr="00290260">
              <w:rPr>
                <w:rFonts w:ascii="Times New Roman" w:hAnsi="Times New Roman" w:cs="Times New Roman"/>
                <w:sz w:val="24"/>
                <w:szCs w:val="24"/>
              </w:rPr>
              <w:t>dlhodobý finančný majetok</w:t>
            </w:r>
          </w:p>
        </w:tc>
        <w:tc>
          <w:tcPr>
            <w:tcW w:w="2835" w:type="dxa"/>
          </w:tcPr>
          <w:p w:rsidR="00290260" w:rsidRPr="00290260" w:rsidRDefault="00290260" w:rsidP="00D13AC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90260"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</w:tr>
      <w:tr w:rsidR="00290260" w:rsidRPr="00290260" w:rsidTr="00290260">
        <w:tc>
          <w:tcPr>
            <w:tcW w:w="6379" w:type="dxa"/>
          </w:tcPr>
          <w:p w:rsidR="00290260" w:rsidRPr="00290260" w:rsidRDefault="00290260" w:rsidP="00290260">
            <w:pPr>
              <w:numPr>
                <w:ilvl w:val="0"/>
                <w:numId w:val="11"/>
              </w:numPr>
              <w:spacing w:after="0" w:line="240" w:lineRule="auto"/>
              <w:ind w:left="284" w:hanging="283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290260">
              <w:rPr>
                <w:rFonts w:ascii="Times New Roman" w:hAnsi="Times New Roman" w:cs="Times New Roman"/>
                <w:sz w:val="24"/>
                <w:szCs w:val="24"/>
              </w:rPr>
              <w:t>zásoby nakupované</w:t>
            </w:r>
          </w:p>
        </w:tc>
        <w:tc>
          <w:tcPr>
            <w:tcW w:w="2835" w:type="dxa"/>
          </w:tcPr>
          <w:p w:rsidR="00290260" w:rsidRPr="00290260" w:rsidRDefault="00290260" w:rsidP="00D13AC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90260"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</w:tr>
      <w:tr w:rsidR="00290260" w:rsidRPr="00290260" w:rsidTr="00290260">
        <w:tc>
          <w:tcPr>
            <w:tcW w:w="6379" w:type="dxa"/>
          </w:tcPr>
          <w:p w:rsidR="00290260" w:rsidRPr="00290260" w:rsidRDefault="00290260" w:rsidP="00290260">
            <w:pPr>
              <w:numPr>
                <w:ilvl w:val="0"/>
                <w:numId w:val="11"/>
              </w:numPr>
              <w:spacing w:after="0" w:line="240" w:lineRule="auto"/>
              <w:ind w:left="284" w:hanging="283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290260">
              <w:rPr>
                <w:rFonts w:ascii="Times New Roman" w:hAnsi="Times New Roman" w:cs="Times New Roman"/>
                <w:sz w:val="24"/>
                <w:szCs w:val="24"/>
              </w:rPr>
              <w:t>zásoby vytvorené vlastnou činnosťou</w:t>
            </w:r>
          </w:p>
        </w:tc>
        <w:tc>
          <w:tcPr>
            <w:tcW w:w="2835" w:type="dxa"/>
          </w:tcPr>
          <w:p w:rsidR="00290260" w:rsidRPr="00290260" w:rsidRDefault="00290260" w:rsidP="00D13AC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90260">
              <w:rPr>
                <w:rFonts w:ascii="Times New Roman" w:hAnsi="Times New Roman" w:cs="Times New Roman"/>
                <w:sz w:val="24"/>
                <w:szCs w:val="24"/>
              </w:rPr>
              <w:t>vlastnými nákladmi</w:t>
            </w:r>
          </w:p>
        </w:tc>
      </w:tr>
      <w:tr w:rsidR="00290260" w:rsidRPr="00290260" w:rsidTr="00290260">
        <w:tc>
          <w:tcPr>
            <w:tcW w:w="6379" w:type="dxa"/>
          </w:tcPr>
          <w:p w:rsidR="00290260" w:rsidRPr="00290260" w:rsidRDefault="00290260" w:rsidP="00290260">
            <w:pPr>
              <w:numPr>
                <w:ilvl w:val="0"/>
                <w:numId w:val="11"/>
              </w:numPr>
              <w:spacing w:after="0" w:line="240" w:lineRule="auto"/>
              <w:ind w:left="284" w:hanging="283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290260">
              <w:rPr>
                <w:rFonts w:ascii="Times New Roman" w:hAnsi="Times New Roman" w:cs="Times New Roman"/>
                <w:sz w:val="24"/>
                <w:szCs w:val="24"/>
              </w:rPr>
              <w:t>zásoby získané bezodplatne</w:t>
            </w:r>
          </w:p>
        </w:tc>
        <w:tc>
          <w:tcPr>
            <w:tcW w:w="2835" w:type="dxa"/>
          </w:tcPr>
          <w:p w:rsidR="00290260" w:rsidRPr="00290260" w:rsidRDefault="00290260" w:rsidP="00D13AC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90260">
              <w:rPr>
                <w:rFonts w:ascii="Times New Roman" w:hAnsi="Times New Roman" w:cs="Times New Roman"/>
                <w:sz w:val="24"/>
                <w:szCs w:val="24"/>
              </w:rPr>
              <w:t>reálnou hodnotou</w:t>
            </w:r>
          </w:p>
        </w:tc>
      </w:tr>
      <w:tr w:rsidR="00290260" w:rsidRPr="00290260" w:rsidTr="00290260">
        <w:tc>
          <w:tcPr>
            <w:tcW w:w="6379" w:type="dxa"/>
          </w:tcPr>
          <w:p w:rsidR="00290260" w:rsidRPr="00290260" w:rsidRDefault="00290260" w:rsidP="00290260">
            <w:pPr>
              <w:numPr>
                <w:ilvl w:val="0"/>
                <w:numId w:val="11"/>
              </w:numPr>
              <w:spacing w:after="0" w:line="240" w:lineRule="auto"/>
              <w:ind w:left="284" w:hanging="283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290260">
              <w:rPr>
                <w:rFonts w:ascii="Times New Roman" w:hAnsi="Times New Roman" w:cs="Times New Roman"/>
                <w:sz w:val="24"/>
                <w:szCs w:val="24"/>
              </w:rPr>
              <w:t xml:space="preserve">pohľadávky </w:t>
            </w:r>
          </w:p>
        </w:tc>
        <w:tc>
          <w:tcPr>
            <w:tcW w:w="2835" w:type="dxa"/>
          </w:tcPr>
          <w:p w:rsidR="00290260" w:rsidRPr="00290260" w:rsidRDefault="00290260" w:rsidP="00D13AC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90260"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290260" w:rsidRPr="00290260" w:rsidTr="00290260">
        <w:tc>
          <w:tcPr>
            <w:tcW w:w="6379" w:type="dxa"/>
          </w:tcPr>
          <w:p w:rsidR="00290260" w:rsidRPr="00290260" w:rsidRDefault="00290260" w:rsidP="00290260">
            <w:pPr>
              <w:numPr>
                <w:ilvl w:val="0"/>
                <w:numId w:val="11"/>
              </w:numPr>
              <w:spacing w:after="0" w:line="240" w:lineRule="auto"/>
              <w:ind w:left="284" w:hanging="283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290260">
              <w:rPr>
                <w:rFonts w:ascii="Times New Roman" w:hAnsi="Times New Roman" w:cs="Times New Roman"/>
                <w:sz w:val="24"/>
                <w:szCs w:val="24"/>
              </w:rPr>
              <w:t xml:space="preserve">krátkodobý finančný majetok </w:t>
            </w:r>
          </w:p>
        </w:tc>
        <w:tc>
          <w:tcPr>
            <w:tcW w:w="2835" w:type="dxa"/>
          </w:tcPr>
          <w:p w:rsidR="00290260" w:rsidRPr="00290260" w:rsidRDefault="00290260" w:rsidP="00D13AC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90260"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290260" w:rsidRPr="00290260" w:rsidTr="00290260">
        <w:tc>
          <w:tcPr>
            <w:tcW w:w="6379" w:type="dxa"/>
          </w:tcPr>
          <w:p w:rsidR="00290260" w:rsidRPr="00290260" w:rsidRDefault="00290260" w:rsidP="00290260">
            <w:pPr>
              <w:numPr>
                <w:ilvl w:val="0"/>
                <w:numId w:val="11"/>
              </w:numPr>
              <w:spacing w:after="0" w:line="240" w:lineRule="auto"/>
              <w:ind w:left="284" w:hanging="283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290260">
              <w:rPr>
                <w:rFonts w:ascii="Times New Roman" w:hAnsi="Times New Roman" w:cs="Times New Roman"/>
                <w:sz w:val="24"/>
                <w:szCs w:val="24"/>
              </w:rPr>
              <w:t>časové rozlíšenie na strane aktív</w:t>
            </w:r>
          </w:p>
        </w:tc>
        <w:tc>
          <w:tcPr>
            <w:tcW w:w="2835" w:type="dxa"/>
          </w:tcPr>
          <w:p w:rsidR="00290260" w:rsidRPr="00290260" w:rsidRDefault="00290260" w:rsidP="00D13AC7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 w:rsidRPr="00290260">
              <w:rPr>
                <w:sz w:val="24"/>
                <w:szCs w:val="24"/>
              </w:rPr>
              <w:t xml:space="preserve">náklady budúcich období a príjmy budúcich období sa vykazujú vo výške, ktorá </w:t>
            </w:r>
            <w:r w:rsidRPr="00290260">
              <w:rPr>
                <w:sz w:val="24"/>
                <w:szCs w:val="24"/>
              </w:rPr>
              <w:lastRenderedPageBreak/>
              <w:t>je potrebná na dodržanie zásady vecnej a časovej súvislosti s účtovným obdobím.</w:t>
            </w:r>
          </w:p>
        </w:tc>
      </w:tr>
      <w:tr w:rsidR="00290260" w:rsidRPr="00290260" w:rsidTr="00290260">
        <w:tc>
          <w:tcPr>
            <w:tcW w:w="6379" w:type="dxa"/>
          </w:tcPr>
          <w:p w:rsidR="00290260" w:rsidRPr="00290260" w:rsidRDefault="00290260" w:rsidP="00290260">
            <w:pPr>
              <w:numPr>
                <w:ilvl w:val="0"/>
                <w:numId w:val="11"/>
              </w:numPr>
              <w:spacing w:after="0" w:line="240" w:lineRule="auto"/>
              <w:ind w:left="284" w:hanging="283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290260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 xml:space="preserve">záväzky, vrátane dlhopisov, pôžičiek a úverov </w:t>
            </w:r>
          </w:p>
        </w:tc>
        <w:tc>
          <w:tcPr>
            <w:tcW w:w="2835" w:type="dxa"/>
          </w:tcPr>
          <w:p w:rsidR="00290260" w:rsidRPr="00290260" w:rsidRDefault="00290260" w:rsidP="00D13AC7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 w:rsidRPr="00290260">
              <w:rPr>
                <w:sz w:val="24"/>
                <w:szCs w:val="24"/>
              </w:rPr>
              <w:t>menovitou hodnotou</w:t>
            </w:r>
          </w:p>
        </w:tc>
      </w:tr>
      <w:tr w:rsidR="00290260" w:rsidRPr="00290260" w:rsidTr="00290260">
        <w:tc>
          <w:tcPr>
            <w:tcW w:w="6379" w:type="dxa"/>
          </w:tcPr>
          <w:p w:rsidR="00290260" w:rsidRPr="00290260" w:rsidRDefault="00290260" w:rsidP="00290260">
            <w:pPr>
              <w:numPr>
                <w:ilvl w:val="0"/>
                <w:numId w:val="11"/>
              </w:numPr>
              <w:spacing w:after="0" w:line="240" w:lineRule="auto"/>
              <w:ind w:left="284" w:hanging="283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290260">
              <w:rPr>
                <w:rFonts w:ascii="Times New Roman" w:hAnsi="Times New Roman" w:cs="Times New Roman"/>
                <w:sz w:val="24"/>
                <w:szCs w:val="24"/>
              </w:rPr>
              <w:t xml:space="preserve">rezervy </w:t>
            </w:r>
          </w:p>
        </w:tc>
        <w:tc>
          <w:tcPr>
            <w:tcW w:w="2835" w:type="dxa"/>
          </w:tcPr>
          <w:p w:rsidR="00290260" w:rsidRPr="00290260" w:rsidRDefault="00290260" w:rsidP="00D13AC7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 w:rsidRPr="00290260">
              <w:rPr>
                <w:sz w:val="24"/>
                <w:szCs w:val="24"/>
              </w:rPr>
              <w:t>oceňujú sa v očakávanej výške záväzku</w:t>
            </w:r>
          </w:p>
        </w:tc>
      </w:tr>
      <w:tr w:rsidR="00290260" w:rsidRPr="00290260" w:rsidTr="00290260">
        <w:tc>
          <w:tcPr>
            <w:tcW w:w="6379" w:type="dxa"/>
          </w:tcPr>
          <w:p w:rsidR="00290260" w:rsidRPr="00290260" w:rsidRDefault="00290260" w:rsidP="00290260">
            <w:pPr>
              <w:numPr>
                <w:ilvl w:val="0"/>
                <w:numId w:val="11"/>
              </w:numPr>
              <w:spacing w:after="0" w:line="240" w:lineRule="auto"/>
              <w:ind w:left="284" w:hanging="283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290260">
              <w:rPr>
                <w:rFonts w:ascii="Times New Roman" w:hAnsi="Times New Roman" w:cs="Times New Roman"/>
                <w:sz w:val="24"/>
                <w:szCs w:val="24"/>
              </w:rPr>
              <w:t>časové rozlíšenie na strane pasív</w:t>
            </w:r>
          </w:p>
        </w:tc>
        <w:tc>
          <w:tcPr>
            <w:tcW w:w="2835" w:type="dxa"/>
          </w:tcPr>
          <w:p w:rsidR="00290260" w:rsidRPr="00290260" w:rsidRDefault="00290260" w:rsidP="00D13AC7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 w:rsidRPr="00290260">
              <w:rPr>
                <w:sz w:val="24"/>
                <w:szCs w:val="24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  <w:tr w:rsidR="00290260" w:rsidRPr="00290260" w:rsidTr="00290260">
        <w:tc>
          <w:tcPr>
            <w:tcW w:w="6379" w:type="dxa"/>
          </w:tcPr>
          <w:p w:rsidR="00290260" w:rsidRPr="00290260" w:rsidRDefault="00290260" w:rsidP="00290260">
            <w:pPr>
              <w:numPr>
                <w:ilvl w:val="0"/>
                <w:numId w:val="11"/>
              </w:numPr>
              <w:spacing w:after="0" w:line="240" w:lineRule="auto"/>
              <w:ind w:left="284" w:hanging="283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290260">
              <w:rPr>
                <w:rFonts w:ascii="Times New Roman" w:hAnsi="Times New Roman" w:cs="Times New Roman"/>
                <w:sz w:val="24"/>
                <w:szCs w:val="24"/>
              </w:rPr>
              <w:t xml:space="preserve">deriváty pri nadobudnutí </w:t>
            </w:r>
          </w:p>
        </w:tc>
        <w:tc>
          <w:tcPr>
            <w:tcW w:w="2835" w:type="dxa"/>
          </w:tcPr>
          <w:p w:rsidR="00290260" w:rsidRPr="00290260" w:rsidRDefault="00290260" w:rsidP="00D13AC7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 w:rsidRPr="00290260">
              <w:rPr>
                <w:sz w:val="24"/>
                <w:szCs w:val="24"/>
              </w:rPr>
              <w:t>obstarávacou cenou</w:t>
            </w:r>
          </w:p>
        </w:tc>
      </w:tr>
    </w:tbl>
    <w:p w:rsidR="00F51871" w:rsidRPr="00991F23" w:rsidRDefault="00F51871" w:rsidP="00F5187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F51871" w:rsidRPr="00B42E22" w:rsidRDefault="00F51871" w:rsidP="00F51871">
      <w:pPr>
        <w:numPr>
          <w:ilvl w:val="0"/>
          <w:numId w:val="1"/>
        </w:numPr>
        <w:spacing w:after="0" w:line="240" w:lineRule="auto"/>
        <w:ind w:left="357" w:hanging="357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B42E22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Podstata odpisovania dlhodobého nehmotného a dlhodobého hmotného majetku</w:t>
      </w:r>
    </w:p>
    <w:p w:rsidR="0024317C" w:rsidRPr="00991F23" w:rsidRDefault="0024317C" w:rsidP="0024317C">
      <w:pPr>
        <w:spacing w:after="0" w:line="240" w:lineRule="auto"/>
        <w:ind w:left="357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290260" w:rsidRPr="00290260" w:rsidRDefault="00290260" w:rsidP="0029026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90260">
        <w:rPr>
          <w:rFonts w:ascii="Times New Roman" w:hAnsi="Times New Roman" w:cs="Times New Roman"/>
          <w:sz w:val="24"/>
          <w:szCs w:val="24"/>
        </w:rPr>
        <w:t>Odpisy dlhodobého nehmotného majetku a dlhodobého hmotného majetku sú stanovené tak, že</w:t>
      </w:r>
      <w:r w:rsidRPr="00290260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Pr="00290260">
        <w:rPr>
          <w:rFonts w:ascii="Times New Roman" w:hAnsi="Times New Roman" w:cs="Times New Roman"/>
          <w:sz w:val="24"/>
          <w:szCs w:val="24"/>
        </w:rPr>
        <w:t>sa vychádza z predpokladanej doby jeho užívania a predpokladaného priebehu jeho opotrebenia. Odpisovať sa začína</w:t>
      </w:r>
      <w:r w:rsidRPr="00290260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Pr="00290260">
        <w:rPr>
          <w:rFonts w:ascii="Times New Roman" w:hAnsi="Times New Roman" w:cs="Times New Roman"/>
          <w:bCs/>
          <w:sz w:val="24"/>
          <w:szCs w:val="24"/>
        </w:rPr>
        <w:t xml:space="preserve">odo </w:t>
      </w:r>
      <w:r w:rsidRPr="00290260">
        <w:rPr>
          <w:rFonts w:ascii="Times New Roman" w:hAnsi="Times New Roman" w:cs="Times New Roman"/>
          <w:sz w:val="24"/>
          <w:szCs w:val="24"/>
        </w:rPr>
        <w:t xml:space="preserve">dňa jeho zaradenia do používania. </w:t>
      </w:r>
    </w:p>
    <w:p w:rsidR="00290260" w:rsidRPr="00290260" w:rsidRDefault="00290260" w:rsidP="00290260">
      <w:pPr>
        <w:pStyle w:val="Zkladntext"/>
        <w:ind w:left="0"/>
        <w:rPr>
          <w:sz w:val="24"/>
          <w:szCs w:val="24"/>
        </w:rPr>
      </w:pPr>
      <w:r w:rsidRPr="00290260">
        <w:rPr>
          <w:sz w:val="24"/>
          <w:szCs w:val="24"/>
        </w:rPr>
        <w:t xml:space="preserve">Účtovné odpisy sa zaokrúhľujú na celé eurá nahor. </w:t>
      </w:r>
    </w:p>
    <w:p w:rsidR="00290260" w:rsidRPr="00290260" w:rsidRDefault="00290260" w:rsidP="00290260">
      <w:pPr>
        <w:spacing w:after="0" w:line="240" w:lineRule="auto"/>
        <w:jc w:val="both"/>
        <w:rPr>
          <w:rFonts w:ascii="Times New Roman" w:hAnsi="Times New Roman" w:cs="Times New Roman"/>
          <w:color w:val="FF0000"/>
          <w:sz w:val="24"/>
          <w:szCs w:val="24"/>
        </w:rPr>
      </w:pPr>
      <w:r w:rsidRPr="00290260">
        <w:rPr>
          <w:rFonts w:ascii="Times New Roman" w:hAnsi="Times New Roman" w:cs="Times New Roman"/>
          <w:sz w:val="24"/>
          <w:szCs w:val="24"/>
        </w:rPr>
        <w:t>Účtovná jednotka zaraďuje majetok do odpisových skupín v zmysle zákona č.595/2003 Z.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290260">
        <w:rPr>
          <w:rFonts w:ascii="Times New Roman" w:hAnsi="Times New Roman" w:cs="Times New Roman"/>
          <w:sz w:val="24"/>
          <w:szCs w:val="24"/>
        </w:rPr>
        <w:t>z. o dani z príjmov v </w:t>
      </w:r>
      <w:proofErr w:type="spellStart"/>
      <w:r w:rsidRPr="00290260">
        <w:rPr>
          <w:rFonts w:ascii="Times New Roman" w:hAnsi="Times New Roman" w:cs="Times New Roman"/>
          <w:sz w:val="24"/>
          <w:szCs w:val="24"/>
        </w:rPr>
        <w:t>z.n.p</w:t>
      </w:r>
      <w:proofErr w:type="spellEnd"/>
      <w:r w:rsidRPr="00290260">
        <w:rPr>
          <w:rFonts w:ascii="Times New Roman" w:hAnsi="Times New Roman" w:cs="Times New Roman"/>
          <w:sz w:val="24"/>
          <w:szCs w:val="24"/>
        </w:rPr>
        <w:t>. Ak účtovná jednotka nemôže zaradiť majetok do 1. - 6. odpisovej skupiny, individuálne prehodnotí odpisový plán konkrétneho majetku podľa špecifických podmienok používania.</w:t>
      </w:r>
      <w:r w:rsidRPr="00290260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</w:p>
    <w:p w:rsidR="00F51871" w:rsidRPr="00991F23" w:rsidRDefault="00F51871" w:rsidP="00093607">
      <w:pPr>
        <w:ind w:left="360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91F23">
        <w:rPr>
          <w:rFonts w:ascii="Times New Roman" w:eastAsia="Times New Roman" w:hAnsi="Times New Roman" w:cs="Times New Roman"/>
          <w:sz w:val="24"/>
          <w:szCs w:val="24"/>
          <w:lang w:eastAsia="sk-SK"/>
        </w:rPr>
        <w:t>Predpokladaná doba užívania a odpisové sadzby sú stanovené takto:</w:t>
      </w:r>
      <w:r w:rsidR="00093607" w:rsidRPr="00991F2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tbl>
      <w:tblPr>
        <w:tblW w:w="0" w:type="auto"/>
        <w:tblInd w:w="823" w:type="dxa"/>
        <w:tblLayout w:type="fixed"/>
        <w:tblLook w:val="0000" w:firstRow="0" w:lastRow="0" w:firstColumn="0" w:lastColumn="0" w:noHBand="0" w:noVBand="0"/>
      </w:tblPr>
      <w:tblGrid>
        <w:gridCol w:w="2242"/>
        <w:gridCol w:w="3071"/>
        <w:gridCol w:w="3081"/>
      </w:tblGrid>
      <w:tr w:rsidR="008D480F" w:rsidRPr="00991F23" w:rsidTr="00E97815">
        <w:tc>
          <w:tcPr>
            <w:tcW w:w="2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D480F" w:rsidRPr="00991F23" w:rsidRDefault="008D480F" w:rsidP="00E97815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991F23">
              <w:rPr>
                <w:rFonts w:ascii="Times New Roman" w:eastAsia="Times New Roman" w:hAnsi="Times New Roman" w:cs="Times New Roman"/>
                <w:sz w:val="24"/>
                <w:szCs w:val="24"/>
              </w:rPr>
              <w:t>Odpisová skupina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D480F" w:rsidRPr="00991F23" w:rsidRDefault="008D480F" w:rsidP="00E97815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991F23">
              <w:rPr>
                <w:rFonts w:ascii="Times New Roman" w:eastAsia="Times New Roman" w:hAnsi="Times New Roman" w:cs="Times New Roman"/>
                <w:sz w:val="24"/>
                <w:szCs w:val="24"/>
              </w:rPr>
              <w:t>Doba odpisovania v rokoch</w:t>
            </w:r>
          </w:p>
        </w:tc>
        <w:tc>
          <w:tcPr>
            <w:tcW w:w="3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D480F" w:rsidRPr="00991F23" w:rsidRDefault="008D480F" w:rsidP="00E9781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91F23">
              <w:rPr>
                <w:rFonts w:ascii="Times New Roman" w:eastAsia="Times New Roman" w:hAnsi="Times New Roman" w:cs="Times New Roman"/>
                <w:sz w:val="24"/>
                <w:szCs w:val="24"/>
              </w:rPr>
              <w:t>Ročná odpisová sadzba</w:t>
            </w:r>
          </w:p>
        </w:tc>
      </w:tr>
      <w:tr w:rsidR="008D480F" w:rsidRPr="00991F23" w:rsidTr="00E97815">
        <w:tc>
          <w:tcPr>
            <w:tcW w:w="2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D480F" w:rsidRPr="00991F23" w:rsidRDefault="008D480F" w:rsidP="00E97815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991F23">
              <w:rPr>
                <w:rFonts w:ascii="Times New Roman" w:eastAsia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D480F" w:rsidRPr="00991F23" w:rsidRDefault="008D480F" w:rsidP="00E97815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991F23">
              <w:rPr>
                <w:rFonts w:ascii="Times New Roman" w:eastAsia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3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D480F" w:rsidRPr="00991F23" w:rsidRDefault="008D480F" w:rsidP="00E9781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91F23">
              <w:rPr>
                <w:rFonts w:ascii="Times New Roman" w:eastAsia="Times New Roman" w:hAnsi="Times New Roman" w:cs="Times New Roman"/>
                <w:sz w:val="24"/>
                <w:szCs w:val="24"/>
              </w:rPr>
              <w:t>1/4</w:t>
            </w:r>
          </w:p>
        </w:tc>
      </w:tr>
      <w:tr w:rsidR="008D480F" w:rsidRPr="00991F23" w:rsidTr="00E97815">
        <w:tc>
          <w:tcPr>
            <w:tcW w:w="2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D480F" w:rsidRPr="00991F23" w:rsidRDefault="008D480F" w:rsidP="00E97815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991F23">
              <w:rPr>
                <w:rFonts w:ascii="Times New Roman" w:eastAsia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D480F" w:rsidRPr="00991F23" w:rsidRDefault="008D480F" w:rsidP="00E97815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991F23">
              <w:rPr>
                <w:rFonts w:ascii="Times New Roman" w:eastAsia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3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D480F" w:rsidRPr="00991F23" w:rsidRDefault="008D480F" w:rsidP="00E9781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91F23">
              <w:rPr>
                <w:rFonts w:ascii="Times New Roman" w:eastAsia="Times New Roman" w:hAnsi="Times New Roman" w:cs="Times New Roman"/>
                <w:sz w:val="24"/>
                <w:szCs w:val="24"/>
              </w:rPr>
              <w:t>1/6</w:t>
            </w:r>
          </w:p>
        </w:tc>
      </w:tr>
      <w:tr w:rsidR="008D480F" w:rsidRPr="00991F23" w:rsidTr="00E97815">
        <w:tc>
          <w:tcPr>
            <w:tcW w:w="2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D480F" w:rsidRPr="00991F23" w:rsidRDefault="008D480F" w:rsidP="00E97815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991F23">
              <w:rPr>
                <w:rFonts w:ascii="Times New Roman" w:eastAsia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D480F" w:rsidRPr="00991F23" w:rsidRDefault="008D480F" w:rsidP="00E97815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991F23">
              <w:rPr>
                <w:rFonts w:ascii="Times New Roman" w:eastAsia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3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D480F" w:rsidRPr="00991F23" w:rsidRDefault="008D480F" w:rsidP="00E9781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91F23">
              <w:rPr>
                <w:rFonts w:ascii="Times New Roman" w:eastAsia="Times New Roman" w:hAnsi="Times New Roman" w:cs="Times New Roman"/>
                <w:sz w:val="24"/>
                <w:szCs w:val="24"/>
              </w:rPr>
              <w:t>1/8</w:t>
            </w:r>
          </w:p>
        </w:tc>
      </w:tr>
      <w:tr w:rsidR="008D480F" w:rsidRPr="00991F23" w:rsidTr="00E97815">
        <w:trPr>
          <w:trHeight w:val="449"/>
        </w:trPr>
        <w:tc>
          <w:tcPr>
            <w:tcW w:w="2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D480F" w:rsidRPr="00991F23" w:rsidRDefault="008D480F" w:rsidP="00E97815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991F23">
              <w:rPr>
                <w:rFonts w:ascii="Times New Roman" w:eastAsia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D480F" w:rsidRPr="00991F23" w:rsidRDefault="008D480F" w:rsidP="00E97815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991F23">
              <w:rPr>
                <w:rFonts w:ascii="Times New Roman" w:eastAsia="Times New Roman" w:hAnsi="Times New Roman" w:cs="Times New Roman"/>
                <w:sz w:val="24"/>
                <w:szCs w:val="24"/>
              </w:rPr>
              <w:t>12</w:t>
            </w:r>
          </w:p>
        </w:tc>
        <w:tc>
          <w:tcPr>
            <w:tcW w:w="3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D480F" w:rsidRPr="00991F23" w:rsidRDefault="008D480F" w:rsidP="00E9781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91F23">
              <w:rPr>
                <w:rFonts w:ascii="Times New Roman" w:eastAsia="Times New Roman" w:hAnsi="Times New Roman" w:cs="Times New Roman"/>
                <w:sz w:val="24"/>
                <w:szCs w:val="24"/>
              </w:rPr>
              <w:t>1/12</w:t>
            </w:r>
          </w:p>
        </w:tc>
      </w:tr>
      <w:tr w:rsidR="008D480F" w:rsidRPr="00991F23" w:rsidTr="00E97815">
        <w:trPr>
          <w:trHeight w:val="255"/>
        </w:trPr>
        <w:tc>
          <w:tcPr>
            <w:tcW w:w="2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D480F" w:rsidRPr="00991F23" w:rsidRDefault="008D480F" w:rsidP="00E97815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991F23">
              <w:rPr>
                <w:rFonts w:ascii="Times New Roman" w:eastAsia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D480F" w:rsidRPr="00991F23" w:rsidRDefault="008D480F" w:rsidP="00E97815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991F23">
              <w:rPr>
                <w:rFonts w:ascii="Times New Roman" w:eastAsia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3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D480F" w:rsidRPr="00991F23" w:rsidRDefault="008D480F" w:rsidP="00E9781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91F23">
              <w:rPr>
                <w:rFonts w:ascii="Times New Roman" w:eastAsia="Times New Roman" w:hAnsi="Times New Roman" w:cs="Times New Roman"/>
                <w:sz w:val="24"/>
                <w:szCs w:val="24"/>
              </w:rPr>
              <w:t>1/20</w:t>
            </w:r>
          </w:p>
        </w:tc>
      </w:tr>
      <w:tr w:rsidR="008D480F" w:rsidRPr="00991F23" w:rsidTr="00E97815">
        <w:trPr>
          <w:trHeight w:val="375"/>
        </w:trPr>
        <w:tc>
          <w:tcPr>
            <w:tcW w:w="2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D480F" w:rsidRPr="00991F23" w:rsidRDefault="008D480F" w:rsidP="00E97815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991F23">
              <w:rPr>
                <w:rFonts w:ascii="Times New Roman" w:eastAsia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D480F" w:rsidRPr="00991F23" w:rsidRDefault="008D480F" w:rsidP="00E97815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991F23">
              <w:rPr>
                <w:rFonts w:ascii="Times New Roman" w:eastAsia="Times New Roman" w:hAnsi="Times New Roman" w:cs="Times New Roman"/>
                <w:sz w:val="24"/>
                <w:szCs w:val="24"/>
              </w:rPr>
              <w:t>40</w:t>
            </w:r>
          </w:p>
        </w:tc>
        <w:tc>
          <w:tcPr>
            <w:tcW w:w="3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D480F" w:rsidRPr="00991F23" w:rsidRDefault="008D480F" w:rsidP="00E9781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91F23">
              <w:rPr>
                <w:rFonts w:ascii="Times New Roman" w:eastAsia="Times New Roman" w:hAnsi="Times New Roman" w:cs="Times New Roman"/>
                <w:sz w:val="24"/>
                <w:szCs w:val="24"/>
              </w:rPr>
              <w:t>1/40</w:t>
            </w:r>
          </w:p>
        </w:tc>
      </w:tr>
    </w:tbl>
    <w:p w:rsidR="008D480F" w:rsidRPr="00991F23" w:rsidRDefault="008D480F" w:rsidP="00093607">
      <w:pPr>
        <w:spacing w:after="0" w:line="240" w:lineRule="auto"/>
        <w:ind w:left="357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F51871" w:rsidRPr="00991F23" w:rsidRDefault="00F51871" w:rsidP="00093607">
      <w:pPr>
        <w:spacing w:after="0" w:line="240" w:lineRule="auto"/>
        <w:ind w:left="357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91F23">
        <w:rPr>
          <w:rFonts w:ascii="Times New Roman" w:eastAsia="Times New Roman" w:hAnsi="Times New Roman" w:cs="Times New Roman"/>
          <w:sz w:val="24"/>
          <w:szCs w:val="24"/>
          <w:lang w:eastAsia="sk-SK"/>
        </w:rPr>
        <w:t>Drobný nehmotný majetok od 0,- do 1660,- EUR, ktorý podľa rozhodnutia účtovnej jednotky nie je dlhodobým nehmotným majetkom sa účtuje pri obstaraní do nákladov na účet 501 – Spotreba materiálu.</w:t>
      </w:r>
    </w:p>
    <w:p w:rsidR="00F51871" w:rsidRPr="00991F23" w:rsidRDefault="00F51871" w:rsidP="00093607">
      <w:pPr>
        <w:spacing w:after="0" w:line="240" w:lineRule="auto"/>
        <w:ind w:left="357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91F23">
        <w:rPr>
          <w:rFonts w:ascii="Times New Roman" w:eastAsia="Times New Roman" w:hAnsi="Times New Roman" w:cs="Times New Roman"/>
          <w:sz w:val="24"/>
          <w:szCs w:val="24"/>
          <w:lang w:eastAsia="sk-SK"/>
        </w:rPr>
        <w:t>Drobný hmotný majetok od 0,- do 996,- EUR, ktorý podľa rozhodnutia účtovnej jednotky nie je dlhodobým hmotným majetkom sa účtuje do nákladov na účet 501-Spotreba materiálu.</w:t>
      </w:r>
    </w:p>
    <w:p w:rsidR="00093607" w:rsidRPr="00991F23" w:rsidRDefault="00093607" w:rsidP="0009360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DF5335" w:rsidRDefault="00DF5335" w:rsidP="0009360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DF5335" w:rsidRDefault="00DF5335" w:rsidP="0009360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F51871" w:rsidRPr="00991F23" w:rsidRDefault="00F51871" w:rsidP="0009360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91F2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lastRenderedPageBreak/>
        <w:t>Čl. XII.</w:t>
      </w:r>
    </w:p>
    <w:p w:rsidR="00F51871" w:rsidRPr="00991F23" w:rsidRDefault="00F51871" w:rsidP="0009360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91F2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rozpočte a hodnotenie plnenia rozpočtu </w:t>
      </w:r>
    </w:p>
    <w:p w:rsidR="00093607" w:rsidRPr="00991F23" w:rsidRDefault="00093607" w:rsidP="0009360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F51871" w:rsidRPr="00290260" w:rsidRDefault="00F51871" w:rsidP="00F51871">
      <w:pPr>
        <w:numPr>
          <w:ilvl w:val="0"/>
          <w:numId w:val="3"/>
        </w:num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9026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rozpočte a hodnotenie plnenia rozpočtu </w:t>
      </w:r>
    </w:p>
    <w:p w:rsidR="00F51871" w:rsidRPr="00991F23" w:rsidRDefault="00F51871" w:rsidP="00F51871">
      <w:pPr>
        <w:spacing w:after="0" w:line="240" w:lineRule="auto"/>
        <w:ind w:left="426" w:hanging="426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F37DE0" w:rsidRPr="009D0EFC" w:rsidRDefault="008D480F" w:rsidP="00F37DE0">
      <w:pPr>
        <w:spacing w:line="360" w:lineRule="auto"/>
        <w:jc w:val="both"/>
      </w:pPr>
      <w:r w:rsidRPr="00991F23">
        <w:rPr>
          <w:rFonts w:ascii="Times New Roman" w:hAnsi="Times New Roman" w:cs="Times New Roman"/>
          <w:sz w:val="24"/>
          <w:szCs w:val="24"/>
        </w:rPr>
        <w:t xml:space="preserve">Rozpočet obce </w:t>
      </w:r>
      <w:r w:rsidR="00290260">
        <w:rPr>
          <w:rFonts w:ascii="Times New Roman" w:hAnsi="Times New Roman" w:cs="Times New Roman"/>
          <w:sz w:val="24"/>
          <w:szCs w:val="24"/>
        </w:rPr>
        <w:t>Dedina Mládeže na rok 201</w:t>
      </w:r>
      <w:r w:rsidR="000414A8">
        <w:rPr>
          <w:rFonts w:ascii="Times New Roman" w:hAnsi="Times New Roman" w:cs="Times New Roman"/>
          <w:sz w:val="24"/>
          <w:szCs w:val="24"/>
        </w:rPr>
        <w:t>8</w:t>
      </w:r>
      <w:r w:rsidR="00290260">
        <w:rPr>
          <w:rFonts w:ascii="Times New Roman" w:hAnsi="Times New Roman" w:cs="Times New Roman"/>
          <w:sz w:val="24"/>
          <w:szCs w:val="24"/>
        </w:rPr>
        <w:t xml:space="preserve"> </w:t>
      </w:r>
      <w:r w:rsidRPr="00F37DE0">
        <w:rPr>
          <w:rFonts w:ascii="Times New Roman" w:hAnsi="Times New Roman" w:cs="Times New Roman"/>
          <w:sz w:val="24"/>
          <w:szCs w:val="24"/>
        </w:rPr>
        <w:t xml:space="preserve">bol schválený obecným zastupiteľstvom na </w:t>
      </w:r>
      <w:r w:rsidR="000414A8">
        <w:rPr>
          <w:rFonts w:ascii="Times New Roman" w:hAnsi="Times New Roman" w:cs="Times New Roman"/>
          <w:sz w:val="24"/>
          <w:szCs w:val="24"/>
        </w:rPr>
        <w:t>23</w:t>
      </w:r>
      <w:r w:rsidR="00F37DE0" w:rsidRPr="00F37DE0">
        <w:rPr>
          <w:rFonts w:ascii="Times New Roman" w:hAnsi="Times New Roman" w:cs="Times New Roman"/>
          <w:sz w:val="24"/>
          <w:szCs w:val="24"/>
        </w:rPr>
        <w:t xml:space="preserve">. zasadnutí dňa </w:t>
      </w:r>
      <w:r w:rsidR="000414A8">
        <w:rPr>
          <w:rFonts w:ascii="Times New Roman" w:hAnsi="Times New Roman" w:cs="Times New Roman"/>
          <w:sz w:val="24"/>
          <w:szCs w:val="24"/>
        </w:rPr>
        <w:t>1</w:t>
      </w:r>
      <w:r w:rsidR="00F37DE0" w:rsidRPr="00F37DE0">
        <w:rPr>
          <w:rFonts w:ascii="Times New Roman" w:hAnsi="Times New Roman" w:cs="Times New Roman"/>
          <w:sz w:val="24"/>
          <w:szCs w:val="24"/>
        </w:rPr>
        <w:t>. decembra 201</w:t>
      </w:r>
      <w:r w:rsidR="000414A8">
        <w:rPr>
          <w:rFonts w:ascii="Times New Roman" w:hAnsi="Times New Roman" w:cs="Times New Roman"/>
          <w:sz w:val="24"/>
          <w:szCs w:val="24"/>
        </w:rPr>
        <w:t>7 uznesením č. 147/2017</w:t>
      </w:r>
      <w:r w:rsidR="00F37DE0" w:rsidRPr="00F37DE0">
        <w:rPr>
          <w:rFonts w:ascii="Times New Roman" w:hAnsi="Times New Roman" w:cs="Times New Roman"/>
          <w:sz w:val="24"/>
          <w:szCs w:val="24"/>
        </w:rPr>
        <w:t xml:space="preserve"> bod B/</w:t>
      </w:r>
      <w:bookmarkStart w:id="0" w:name="_GoBack"/>
      <w:bookmarkEnd w:id="0"/>
      <w:r w:rsidR="00F37DE0" w:rsidRPr="00F37DE0">
        <w:rPr>
          <w:rFonts w:ascii="Times New Roman" w:hAnsi="Times New Roman" w:cs="Times New Roman"/>
          <w:sz w:val="24"/>
          <w:szCs w:val="24"/>
        </w:rPr>
        <w:t>2.</w:t>
      </w:r>
      <w:r w:rsidR="00F37DE0" w:rsidRPr="009D0EFC">
        <w:t xml:space="preserve"> </w:t>
      </w:r>
    </w:p>
    <w:p w:rsidR="008D480F" w:rsidRPr="00991F23" w:rsidRDefault="008D480F" w:rsidP="0029026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F51871" w:rsidRPr="00991F23" w:rsidRDefault="00F51871" w:rsidP="0009360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91F2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XIII.</w:t>
      </w:r>
    </w:p>
    <w:p w:rsidR="00F51871" w:rsidRPr="00991F23" w:rsidRDefault="00F51871" w:rsidP="0009360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91F2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spriaznených osobách a o ekonomických vzťahoch </w:t>
      </w:r>
    </w:p>
    <w:p w:rsidR="00F51871" w:rsidRPr="00991F23" w:rsidRDefault="00F51871" w:rsidP="0009360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91F2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účtovnej jednotky a spriaznených osôb</w:t>
      </w:r>
    </w:p>
    <w:p w:rsidR="00093607" w:rsidRPr="00991F23" w:rsidRDefault="00093607" w:rsidP="0009360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F51871" w:rsidRPr="00991F23" w:rsidRDefault="00F51871" w:rsidP="00F51871">
      <w:pPr>
        <w:numPr>
          <w:ilvl w:val="0"/>
          <w:numId w:val="5"/>
        </w:num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91F23">
        <w:rPr>
          <w:rFonts w:ascii="Times New Roman" w:eastAsia="Times New Roman" w:hAnsi="Times New Roman" w:cs="Times New Roman"/>
          <w:sz w:val="24"/>
          <w:szCs w:val="24"/>
          <w:lang w:eastAsia="sk-SK"/>
        </w:rPr>
        <w:t>Informácie o spriaznených osobách a o ekonomických vzťahoch účtovnej jednotky a spriaznených osôb /v EUR/</w:t>
      </w:r>
    </w:p>
    <w:tbl>
      <w:tblPr>
        <w:tblW w:w="907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40"/>
        <w:gridCol w:w="2520"/>
        <w:gridCol w:w="1980"/>
        <w:gridCol w:w="1332"/>
      </w:tblGrid>
      <w:tr w:rsidR="00F51871" w:rsidRPr="00991F23" w:rsidTr="00290260">
        <w:tc>
          <w:tcPr>
            <w:tcW w:w="3240" w:type="dxa"/>
            <w:vAlign w:val="center"/>
          </w:tcPr>
          <w:p w:rsidR="00F51871" w:rsidRPr="00991F23" w:rsidRDefault="00F51871" w:rsidP="00F51871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91F2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Druh obchodu</w:t>
            </w:r>
          </w:p>
        </w:tc>
        <w:tc>
          <w:tcPr>
            <w:tcW w:w="2520" w:type="dxa"/>
            <w:vAlign w:val="center"/>
          </w:tcPr>
          <w:p w:rsidR="00F51871" w:rsidRPr="00991F23" w:rsidRDefault="00F51871" w:rsidP="00F51871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91F2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Hodnoty obchodu</w:t>
            </w:r>
          </w:p>
          <w:p w:rsidR="00F51871" w:rsidRPr="00991F23" w:rsidRDefault="00F51871" w:rsidP="00F51871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91F2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v EUR</w:t>
            </w:r>
          </w:p>
        </w:tc>
        <w:tc>
          <w:tcPr>
            <w:tcW w:w="1980" w:type="dxa"/>
            <w:vAlign w:val="center"/>
          </w:tcPr>
          <w:p w:rsidR="00F51871" w:rsidRPr="00991F23" w:rsidRDefault="00F51871" w:rsidP="00F51871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91F2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Podiel obchodu na celkovom objeme obchodov v %</w:t>
            </w:r>
          </w:p>
        </w:tc>
        <w:tc>
          <w:tcPr>
            <w:tcW w:w="1332" w:type="dxa"/>
            <w:vAlign w:val="center"/>
          </w:tcPr>
          <w:p w:rsidR="00F51871" w:rsidRPr="00991F23" w:rsidRDefault="00F51871" w:rsidP="00F51871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91F2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Hodnota ešte neukončených obchodov (môže byť aj v %)</w:t>
            </w:r>
          </w:p>
        </w:tc>
      </w:tr>
      <w:tr w:rsidR="00F51871" w:rsidRPr="00991F23" w:rsidTr="00290260">
        <w:tc>
          <w:tcPr>
            <w:tcW w:w="3240" w:type="dxa"/>
          </w:tcPr>
          <w:p w:rsidR="00F51871" w:rsidRPr="00991F23" w:rsidRDefault="00F51871" w:rsidP="00F51871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91F2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Kúpa alebo predaj </w:t>
            </w:r>
          </w:p>
        </w:tc>
        <w:tc>
          <w:tcPr>
            <w:tcW w:w="2520" w:type="dxa"/>
          </w:tcPr>
          <w:p w:rsidR="00F51871" w:rsidRPr="00991F23" w:rsidRDefault="009A06B1" w:rsidP="00F51871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91F2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980" w:type="dxa"/>
          </w:tcPr>
          <w:p w:rsidR="00F51871" w:rsidRPr="00991F23" w:rsidRDefault="00F51871" w:rsidP="00F51871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332" w:type="dxa"/>
          </w:tcPr>
          <w:p w:rsidR="00F51871" w:rsidRPr="00991F23" w:rsidRDefault="00F51871" w:rsidP="00F51871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F51871" w:rsidRPr="00991F23" w:rsidTr="00290260">
        <w:tc>
          <w:tcPr>
            <w:tcW w:w="3240" w:type="dxa"/>
          </w:tcPr>
          <w:p w:rsidR="00F51871" w:rsidRPr="00991F23" w:rsidRDefault="00F51871" w:rsidP="00F51871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91F2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Poskytnutie služby</w:t>
            </w:r>
          </w:p>
        </w:tc>
        <w:tc>
          <w:tcPr>
            <w:tcW w:w="2520" w:type="dxa"/>
          </w:tcPr>
          <w:p w:rsidR="00F51871" w:rsidRPr="00991F23" w:rsidRDefault="009A06B1" w:rsidP="00F51871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91F2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980" w:type="dxa"/>
          </w:tcPr>
          <w:p w:rsidR="00F51871" w:rsidRPr="00991F23" w:rsidRDefault="00F51871" w:rsidP="00F51871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332" w:type="dxa"/>
          </w:tcPr>
          <w:p w:rsidR="00F51871" w:rsidRPr="00991F23" w:rsidRDefault="00F51871" w:rsidP="00F51871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F51871" w:rsidRPr="00991F23" w:rsidTr="00290260">
        <w:tc>
          <w:tcPr>
            <w:tcW w:w="3240" w:type="dxa"/>
          </w:tcPr>
          <w:p w:rsidR="00F51871" w:rsidRPr="00991F23" w:rsidRDefault="00F51871" w:rsidP="00F51871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91F2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Zmluvy o obchodnom zastúpení</w:t>
            </w:r>
          </w:p>
        </w:tc>
        <w:tc>
          <w:tcPr>
            <w:tcW w:w="2520" w:type="dxa"/>
          </w:tcPr>
          <w:p w:rsidR="00F51871" w:rsidRPr="00991F23" w:rsidRDefault="009A06B1" w:rsidP="00F51871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91F2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980" w:type="dxa"/>
          </w:tcPr>
          <w:p w:rsidR="00F51871" w:rsidRPr="00991F23" w:rsidRDefault="00F51871" w:rsidP="00F51871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332" w:type="dxa"/>
          </w:tcPr>
          <w:p w:rsidR="00F51871" w:rsidRPr="00991F23" w:rsidRDefault="00F51871" w:rsidP="00F51871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F51871" w:rsidRPr="00991F23" w:rsidTr="00290260">
        <w:tc>
          <w:tcPr>
            <w:tcW w:w="3240" w:type="dxa"/>
          </w:tcPr>
          <w:p w:rsidR="00F51871" w:rsidRPr="00991F23" w:rsidRDefault="00F51871" w:rsidP="00F51871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91F2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Licenčné zmluvy</w:t>
            </w:r>
          </w:p>
        </w:tc>
        <w:tc>
          <w:tcPr>
            <w:tcW w:w="2520" w:type="dxa"/>
          </w:tcPr>
          <w:p w:rsidR="00F51871" w:rsidRPr="00991F23" w:rsidRDefault="009A06B1" w:rsidP="00F51871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91F2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980" w:type="dxa"/>
          </w:tcPr>
          <w:p w:rsidR="00F51871" w:rsidRPr="00991F23" w:rsidRDefault="00F51871" w:rsidP="00F51871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332" w:type="dxa"/>
          </w:tcPr>
          <w:p w:rsidR="00F51871" w:rsidRPr="00991F23" w:rsidRDefault="00F51871" w:rsidP="00F51871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F51871" w:rsidRPr="00991F23" w:rsidTr="00290260">
        <w:tc>
          <w:tcPr>
            <w:tcW w:w="3240" w:type="dxa"/>
          </w:tcPr>
          <w:p w:rsidR="00F51871" w:rsidRPr="00991F23" w:rsidRDefault="00F51871" w:rsidP="00F51871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91F2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Transfery</w:t>
            </w:r>
          </w:p>
        </w:tc>
        <w:tc>
          <w:tcPr>
            <w:tcW w:w="2520" w:type="dxa"/>
          </w:tcPr>
          <w:p w:rsidR="00F51871" w:rsidRPr="00991F23" w:rsidRDefault="009A06B1" w:rsidP="00F51871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91F2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980" w:type="dxa"/>
          </w:tcPr>
          <w:p w:rsidR="00F51871" w:rsidRPr="00991F23" w:rsidRDefault="00F51871" w:rsidP="00F51871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332" w:type="dxa"/>
          </w:tcPr>
          <w:p w:rsidR="00F51871" w:rsidRPr="00991F23" w:rsidRDefault="00F51871" w:rsidP="00F51871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F51871" w:rsidRPr="00991F23" w:rsidTr="00290260">
        <w:tc>
          <w:tcPr>
            <w:tcW w:w="3240" w:type="dxa"/>
          </w:tcPr>
          <w:p w:rsidR="00F51871" w:rsidRPr="00991F23" w:rsidRDefault="00F51871" w:rsidP="00F51871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91F2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Know-how</w:t>
            </w:r>
          </w:p>
        </w:tc>
        <w:tc>
          <w:tcPr>
            <w:tcW w:w="2520" w:type="dxa"/>
          </w:tcPr>
          <w:p w:rsidR="00F51871" w:rsidRPr="00991F23" w:rsidRDefault="009A06B1" w:rsidP="00F51871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91F2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980" w:type="dxa"/>
          </w:tcPr>
          <w:p w:rsidR="00F51871" w:rsidRPr="00991F23" w:rsidRDefault="00F51871" w:rsidP="00F51871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332" w:type="dxa"/>
          </w:tcPr>
          <w:p w:rsidR="00F51871" w:rsidRPr="00991F23" w:rsidRDefault="00F51871" w:rsidP="00F51871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F51871" w:rsidRPr="00991F23" w:rsidTr="00290260">
        <w:tc>
          <w:tcPr>
            <w:tcW w:w="3240" w:type="dxa"/>
          </w:tcPr>
          <w:p w:rsidR="00F51871" w:rsidRPr="00991F23" w:rsidRDefault="00F51871" w:rsidP="00F51871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91F2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Úvery, pôžičky, výpomoci </w:t>
            </w:r>
          </w:p>
        </w:tc>
        <w:tc>
          <w:tcPr>
            <w:tcW w:w="2520" w:type="dxa"/>
          </w:tcPr>
          <w:p w:rsidR="00F51871" w:rsidRPr="00991F23" w:rsidRDefault="009A06B1" w:rsidP="00F51871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91F2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980" w:type="dxa"/>
          </w:tcPr>
          <w:p w:rsidR="00F51871" w:rsidRPr="00991F23" w:rsidRDefault="00F51871" w:rsidP="00F51871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332" w:type="dxa"/>
          </w:tcPr>
          <w:p w:rsidR="00F51871" w:rsidRPr="00991F23" w:rsidRDefault="00F51871" w:rsidP="00F51871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F51871" w:rsidRPr="00991F23" w:rsidTr="00290260">
        <w:tc>
          <w:tcPr>
            <w:tcW w:w="3240" w:type="dxa"/>
          </w:tcPr>
          <w:p w:rsidR="00F51871" w:rsidRPr="00991F23" w:rsidRDefault="00F51871" w:rsidP="00F51871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91F2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Záruky </w:t>
            </w:r>
          </w:p>
        </w:tc>
        <w:tc>
          <w:tcPr>
            <w:tcW w:w="2520" w:type="dxa"/>
          </w:tcPr>
          <w:p w:rsidR="00F51871" w:rsidRPr="00991F23" w:rsidRDefault="009A06B1" w:rsidP="00F51871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91F2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980" w:type="dxa"/>
          </w:tcPr>
          <w:p w:rsidR="00F51871" w:rsidRPr="00991F23" w:rsidRDefault="00F51871" w:rsidP="00F51871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332" w:type="dxa"/>
          </w:tcPr>
          <w:p w:rsidR="00F51871" w:rsidRPr="00991F23" w:rsidRDefault="00F51871" w:rsidP="00F51871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F51871" w:rsidRPr="00991F23" w:rsidTr="00290260">
        <w:tc>
          <w:tcPr>
            <w:tcW w:w="3240" w:type="dxa"/>
          </w:tcPr>
          <w:p w:rsidR="00F51871" w:rsidRPr="00991F23" w:rsidRDefault="00F51871" w:rsidP="00F51871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91F2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Iné obchody </w:t>
            </w:r>
          </w:p>
        </w:tc>
        <w:tc>
          <w:tcPr>
            <w:tcW w:w="2520" w:type="dxa"/>
          </w:tcPr>
          <w:p w:rsidR="00F51871" w:rsidRPr="00991F23" w:rsidRDefault="009A06B1" w:rsidP="00F51871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91F2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980" w:type="dxa"/>
          </w:tcPr>
          <w:p w:rsidR="00F51871" w:rsidRPr="00991F23" w:rsidRDefault="00F51871" w:rsidP="00F51871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332" w:type="dxa"/>
          </w:tcPr>
          <w:p w:rsidR="00F51871" w:rsidRPr="00991F23" w:rsidRDefault="00F51871" w:rsidP="00F51871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093607" w:rsidRPr="00991F23" w:rsidRDefault="00093607" w:rsidP="00093607">
      <w:p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F51871" w:rsidRPr="00991F23" w:rsidRDefault="00F51871" w:rsidP="00093607">
      <w:pPr>
        <w:pStyle w:val="Odsekzoznamu"/>
        <w:numPr>
          <w:ilvl w:val="0"/>
          <w:numId w:val="5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91F2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Spriaznenými osobami sú: </w:t>
      </w:r>
    </w:p>
    <w:p w:rsidR="00F51871" w:rsidRPr="00991F23" w:rsidRDefault="00F51871" w:rsidP="00F51871">
      <w:pPr>
        <w:numPr>
          <w:ilvl w:val="0"/>
          <w:numId w:val="6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91F23">
        <w:rPr>
          <w:rFonts w:ascii="Times New Roman" w:eastAsia="Times New Roman" w:hAnsi="Times New Roman" w:cs="Times New Roman"/>
          <w:sz w:val="24"/>
          <w:szCs w:val="24"/>
          <w:lang w:eastAsia="sk-SK"/>
        </w:rPr>
        <w:t>právnické osoby, ktoré sú vo vzťahu k účtovnej jednotke dcérskou účtovnou jednotkou alebo materskou účtovnou jednotkou,</w:t>
      </w:r>
    </w:p>
    <w:p w:rsidR="00F51871" w:rsidRPr="00991F23" w:rsidRDefault="00F51871" w:rsidP="00F51871">
      <w:pPr>
        <w:numPr>
          <w:ilvl w:val="0"/>
          <w:numId w:val="6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91F23">
        <w:rPr>
          <w:rFonts w:ascii="Times New Roman" w:eastAsia="Times New Roman" w:hAnsi="Times New Roman" w:cs="Times New Roman"/>
          <w:sz w:val="24"/>
          <w:szCs w:val="24"/>
          <w:lang w:eastAsia="sk-SK"/>
        </w:rPr>
        <w:t>právnické osoby, ktoré vykonávajú podstatný vplyv v účtovnej jednotke  alebo je v nich vykonávaný podstatný vplyv účtovnou jednotkou,</w:t>
      </w:r>
    </w:p>
    <w:p w:rsidR="00F51871" w:rsidRPr="00991F23" w:rsidRDefault="00F51871" w:rsidP="00F51871">
      <w:pPr>
        <w:numPr>
          <w:ilvl w:val="0"/>
          <w:numId w:val="6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91F23">
        <w:rPr>
          <w:rFonts w:ascii="Times New Roman" w:eastAsia="Times New Roman" w:hAnsi="Times New Roman" w:cs="Times New Roman"/>
          <w:sz w:val="24"/>
          <w:szCs w:val="24"/>
          <w:lang w:eastAsia="sk-SK"/>
        </w:rPr>
        <w:lastRenderedPageBreak/>
        <w:t>fyzické osoby, prostredníctvom ktorých vykonáva iná osoba v účtovnej jednotke podstatný vplyv,</w:t>
      </w:r>
    </w:p>
    <w:p w:rsidR="00F51871" w:rsidRPr="00991F23" w:rsidRDefault="00F51871" w:rsidP="00F51871">
      <w:pPr>
        <w:numPr>
          <w:ilvl w:val="0"/>
          <w:numId w:val="6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91F23">
        <w:rPr>
          <w:rFonts w:ascii="Times New Roman" w:eastAsia="Times New Roman" w:hAnsi="Times New Roman" w:cs="Times New Roman"/>
          <w:sz w:val="24"/>
          <w:szCs w:val="24"/>
          <w:lang w:eastAsia="sk-SK"/>
        </w:rPr>
        <w:t>zamestnanci zodpovední za riadenie a kontrolu činnosti účtovnej jednotky a ich blízke osoby a osoby zodpovedné za riadenie a kontrolu   činnosti účtovnej jednotky, ktoré nie sú zamestnancami a ich blízke osoby,</w:t>
      </w:r>
    </w:p>
    <w:p w:rsidR="00F51871" w:rsidRPr="00991F23" w:rsidRDefault="00F51871" w:rsidP="00F51871">
      <w:pPr>
        <w:numPr>
          <w:ilvl w:val="0"/>
          <w:numId w:val="6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91F23">
        <w:rPr>
          <w:rFonts w:ascii="Times New Roman" w:eastAsia="Times New Roman" w:hAnsi="Times New Roman" w:cs="Times New Roman"/>
          <w:sz w:val="24"/>
          <w:szCs w:val="24"/>
          <w:lang w:eastAsia="sk-SK"/>
        </w:rPr>
        <w:t>právnické osoby, v ktorých fyzické osoby uvedené v treťom a štvrtom bode vykonávajú podstatný vplyv a to aj sprostredkovane,</w:t>
      </w:r>
    </w:p>
    <w:p w:rsidR="00F51871" w:rsidRPr="00991F23" w:rsidRDefault="00F51871" w:rsidP="00F51871">
      <w:pPr>
        <w:numPr>
          <w:ilvl w:val="0"/>
          <w:numId w:val="6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91F23">
        <w:rPr>
          <w:rFonts w:ascii="Times New Roman" w:eastAsia="Times New Roman" w:hAnsi="Times New Roman" w:cs="Times New Roman"/>
          <w:sz w:val="24"/>
          <w:szCs w:val="24"/>
          <w:lang w:eastAsia="sk-SK"/>
        </w:rPr>
        <w:t>osoby, ktoré vykonávajú v účtovnej jednotke a súčasne v inej účtovnej  jednotke prostredníctvom členov štatutárnych orgánov, dozorných orgánov a iných orgánov taký vplyv, že sú schopné ovplyvniť ekonomické zámery oboch účtovných jednotiek; vplyvom sa rozumie priamy vplyv aj sprostredkovaný vplyv,</w:t>
      </w:r>
    </w:p>
    <w:p w:rsidR="00F51871" w:rsidRPr="00991F23" w:rsidRDefault="00F51871" w:rsidP="00F51871">
      <w:pPr>
        <w:numPr>
          <w:ilvl w:val="0"/>
          <w:numId w:val="6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91F23">
        <w:rPr>
          <w:rFonts w:ascii="Times New Roman" w:eastAsia="Times New Roman" w:hAnsi="Times New Roman" w:cs="Times New Roman"/>
          <w:sz w:val="24"/>
          <w:szCs w:val="24"/>
          <w:lang w:eastAsia="sk-SK"/>
        </w:rPr>
        <w:t>osoby, ktoré poskytli účtovnej jednotke úver, a z tohto dôvodu sú schopné ovplyvniť ekonomické vzťahy s účtovnou jednotkou,</w:t>
      </w:r>
    </w:p>
    <w:p w:rsidR="00F51871" w:rsidRPr="00991F23" w:rsidRDefault="00F51871" w:rsidP="00F51871">
      <w:pPr>
        <w:numPr>
          <w:ilvl w:val="0"/>
          <w:numId w:val="6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91F23">
        <w:rPr>
          <w:rFonts w:ascii="Times New Roman" w:eastAsia="Times New Roman" w:hAnsi="Times New Roman" w:cs="Times New Roman"/>
          <w:sz w:val="24"/>
          <w:szCs w:val="24"/>
          <w:lang w:eastAsia="sk-SK"/>
        </w:rPr>
        <w:t>osoby, s ktorými účtovná jednotka realizuje taký objem obchodov, že je od týchto osôb hospodársky závislá.</w:t>
      </w:r>
    </w:p>
    <w:p w:rsidR="00D02A90" w:rsidRPr="00991F23" w:rsidRDefault="00D02A90" w:rsidP="00093607">
      <w:pPr>
        <w:spacing w:after="0" w:line="240" w:lineRule="auto"/>
        <w:ind w:left="3540" w:firstLine="708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F51871" w:rsidRPr="00991F23" w:rsidRDefault="00F51871" w:rsidP="00093607">
      <w:pPr>
        <w:spacing w:after="0" w:line="240" w:lineRule="auto"/>
        <w:ind w:left="3540" w:firstLine="708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91F2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XIV.</w:t>
      </w:r>
    </w:p>
    <w:p w:rsidR="00F51871" w:rsidRPr="00991F23" w:rsidRDefault="00F51871" w:rsidP="0009360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91F2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Informácie o skutočnostiach, ktoré nastali po dni, ku ktorému sa zostavuje účtovná závierka do dňa zostavenia účtovnej závierky</w:t>
      </w:r>
    </w:p>
    <w:p w:rsidR="00F51871" w:rsidRPr="00991F23" w:rsidRDefault="00F51871" w:rsidP="00F51871">
      <w:pPr>
        <w:jc w:val="center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290260" w:rsidRPr="00290260" w:rsidRDefault="00290260" w:rsidP="00DF533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90260">
        <w:rPr>
          <w:rFonts w:ascii="Times New Roman" w:hAnsi="Times New Roman" w:cs="Times New Roman"/>
          <w:sz w:val="24"/>
          <w:szCs w:val="24"/>
        </w:rPr>
        <w:t xml:space="preserve">Po 31. decembri </w:t>
      </w:r>
      <w:r w:rsidRPr="00290260">
        <w:rPr>
          <w:rFonts w:ascii="Times New Roman" w:hAnsi="Times New Roman" w:cs="Times New Roman"/>
          <w:iCs/>
          <w:sz w:val="24"/>
          <w:szCs w:val="24"/>
        </w:rPr>
        <w:t>201</w:t>
      </w:r>
      <w:r w:rsidR="000414A8">
        <w:rPr>
          <w:rFonts w:ascii="Times New Roman" w:hAnsi="Times New Roman" w:cs="Times New Roman"/>
          <w:iCs/>
          <w:sz w:val="24"/>
          <w:szCs w:val="24"/>
        </w:rPr>
        <w:t>8</w:t>
      </w:r>
      <w:r w:rsidRPr="00290260">
        <w:rPr>
          <w:rFonts w:ascii="Times New Roman" w:hAnsi="Times New Roman" w:cs="Times New Roman"/>
          <w:sz w:val="24"/>
          <w:szCs w:val="24"/>
        </w:rPr>
        <w:t xml:space="preserve"> nenastali také udalosti, ktoré by si vyžadovali zverejnenie alebo vykázanie v účtovnej závierke za rok 201</w:t>
      </w:r>
      <w:r w:rsidR="000414A8">
        <w:rPr>
          <w:rFonts w:ascii="Times New Roman" w:hAnsi="Times New Roman" w:cs="Times New Roman"/>
          <w:sz w:val="24"/>
          <w:szCs w:val="24"/>
        </w:rPr>
        <w:t>8</w:t>
      </w:r>
      <w:r w:rsidRPr="00290260">
        <w:rPr>
          <w:rFonts w:ascii="Times New Roman" w:hAnsi="Times New Roman" w:cs="Times New Roman"/>
          <w:sz w:val="24"/>
          <w:szCs w:val="24"/>
        </w:rPr>
        <w:t>.</w:t>
      </w:r>
    </w:p>
    <w:p w:rsidR="00F51871" w:rsidRPr="00991F23" w:rsidRDefault="00F51871" w:rsidP="00290260">
      <w:p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F51871" w:rsidRPr="00991F23" w:rsidRDefault="00F51871" w:rsidP="00F51871">
      <w:pPr>
        <w:spacing w:after="0" w:line="240" w:lineRule="auto"/>
        <w:ind w:left="426" w:hanging="426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F51871" w:rsidRPr="00991F23" w:rsidRDefault="00F51871" w:rsidP="00F51871">
      <w:pPr>
        <w:spacing w:line="36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F51871" w:rsidRPr="00991F23" w:rsidRDefault="00F51871" w:rsidP="00F51871">
      <w:pPr>
        <w:spacing w:line="36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F51871" w:rsidRPr="00991F23" w:rsidRDefault="00F51871" w:rsidP="00F51871">
      <w:pPr>
        <w:spacing w:line="36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91F23">
        <w:rPr>
          <w:rFonts w:ascii="Times New Roman" w:eastAsia="Times New Roman" w:hAnsi="Times New Roman" w:cs="Times New Roman"/>
          <w:sz w:val="24"/>
          <w:szCs w:val="24"/>
          <w:lang w:eastAsia="sk-SK"/>
        </w:rPr>
        <w:t>V</w:t>
      </w:r>
      <w:r w:rsidR="009A06B1" w:rsidRPr="00991F23">
        <w:rPr>
          <w:rFonts w:ascii="Times New Roman" w:eastAsia="Times New Roman" w:hAnsi="Times New Roman" w:cs="Times New Roman"/>
          <w:sz w:val="24"/>
          <w:szCs w:val="24"/>
          <w:lang w:eastAsia="sk-SK"/>
        </w:rPr>
        <w:t> Dedine Mládeže</w:t>
      </w:r>
      <w:r w:rsidRPr="00991F23">
        <w:rPr>
          <w:rFonts w:ascii="Times New Roman" w:eastAsia="Times New Roman" w:hAnsi="Times New Roman" w:cs="Times New Roman"/>
          <w:sz w:val="24"/>
          <w:szCs w:val="24"/>
          <w:lang w:eastAsia="sk-SK"/>
        </w:rPr>
        <w:t>, dňa 2</w:t>
      </w:r>
      <w:r w:rsidR="000414A8">
        <w:rPr>
          <w:rFonts w:ascii="Times New Roman" w:eastAsia="Times New Roman" w:hAnsi="Times New Roman" w:cs="Times New Roman"/>
          <w:sz w:val="24"/>
          <w:szCs w:val="24"/>
          <w:lang w:eastAsia="sk-SK"/>
        </w:rPr>
        <w:t>7</w:t>
      </w:r>
      <w:r w:rsidR="00991F23" w:rsidRPr="00991F23">
        <w:rPr>
          <w:rFonts w:ascii="Times New Roman" w:eastAsia="Times New Roman" w:hAnsi="Times New Roman" w:cs="Times New Roman"/>
          <w:sz w:val="24"/>
          <w:szCs w:val="24"/>
          <w:lang w:eastAsia="sk-SK"/>
        </w:rPr>
        <w:t>. marca 201</w:t>
      </w:r>
      <w:r w:rsidR="000414A8">
        <w:rPr>
          <w:rFonts w:ascii="Times New Roman" w:eastAsia="Times New Roman" w:hAnsi="Times New Roman" w:cs="Times New Roman"/>
          <w:sz w:val="24"/>
          <w:szCs w:val="24"/>
          <w:lang w:eastAsia="sk-SK"/>
        </w:rPr>
        <w:t>9</w:t>
      </w:r>
      <w:r w:rsidRPr="00991F2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                                      </w:t>
      </w:r>
    </w:p>
    <w:p w:rsidR="00F51871" w:rsidRPr="00991F23" w:rsidRDefault="00F51871" w:rsidP="00F51871">
      <w:pPr>
        <w:spacing w:line="36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F51871" w:rsidRPr="00991F23" w:rsidRDefault="00F51871" w:rsidP="009A06B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91F2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 xml:space="preserve">                                                                              ----------------------------------                                                                                                                          </w:t>
      </w:r>
    </w:p>
    <w:p w:rsidR="00F51871" w:rsidRPr="00991F23" w:rsidRDefault="00F51871" w:rsidP="009A06B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91F2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                                                                           </w:t>
      </w:r>
      <w:r w:rsidR="008D480F" w:rsidRPr="00991F23">
        <w:rPr>
          <w:rFonts w:ascii="Times New Roman" w:eastAsia="Times New Roman" w:hAnsi="Times New Roman" w:cs="Times New Roman"/>
          <w:sz w:val="24"/>
          <w:szCs w:val="24"/>
          <w:lang w:eastAsia="sk-SK"/>
        </w:rPr>
        <w:t>JUDr.</w:t>
      </w:r>
      <w:r w:rsidRPr="00991F2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Ing. </w:t>
      </w:r>
      <w:r w:rsidR="009A06B1" w:rsidRPr="00991F23">
        <w:rPr>
          <w:rFonts w:ascii="Times New Roman" w:eastAsia="Times New Roman" w:hAnsi="Times New Roman" w:cs="Times New Roman"/>
          <w:sz w:val="24"/>
          <w:szCs w:val="24"/>
          <w:lang w:eastAsia="sk-SK"/>
        </w:rPr>
        <w:t>Gabriela Gönczölová</w:t>
      </w:r>
      <w:r w:rsidRPr="00991F2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                                                       </w:t>
      </w:r>
    </w:p>
    <w:p w:rsidR="00F51871" w:rsidRPr="00991F23" w:rsidRDefault="00F51871" w:rsidP="009A06B1">
      <w:pPr>
        <w:spacing w:line="36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91F2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 xml:space="preserve">                                                                                     starostka obce</w:t>
      </w:r>
    </w:p>
    <w:p w:rsidR="00F51871" w:rsidRPr="00991F23" w:rsidRDefault="00F51871" w:rsidP="00F51871">
      <w:pPr>
        <w:rPr>
          <w:rFonts w:ascii="Calibri" w:eastAsia="Times New Roman" w:hAnsi="Calibri" w:cs="Times New Roman"/>
          <w:sz w:val="24"/>
          <w:szCs w:val="24"/>
          <w:lang w:eastAsia="sk-SK"/>
        </w:rPr>
      </w:pPr>
    </w:p>
    <w:p w:rsidR="00632DF2" w:rsidRPr="00991F23" w:rsidRDefault="00632DF2">
      <w:pPr>
        <w:rPr>
          <w:sz w:val="24"/>
          <w:szCs w:val="24"/>
        </w:rPr>
      </w:pPr>
    </w:p>
    <w:sectPr w:rsidR="00632DF2" w:rsidRPr="00991F23" w:rsidSect="00B22A1A">
      <w:pgSz w:w="11906" w:h="16838"/>
      <w:pgMar w:top="1276" w:right="1417" w:bottom="1276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20A10237"/>
    <w:multiLevelType w:val="multilevel"/>
    <w:tmpl w:val="D4D8EA74"/>
    <w:lvl w:ilvl="0">
      <w:start w:val="2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rFonts w:hint="default"/>
        <w:b w:val="0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hint="default"/>
      </w:rPr>
    </w:lvl>
    <w:lvl w:ilvl="3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2"/>
      <w:numFmt w:val="upperRoman"/>
      <w:lvlText w:val="%6."/>
      <w:lvlJc w:val="left"/>
      <w:pPr>
        <w:tabs>
          <w:tab w:val="num" w:pos="4860"/>
        </w:tabs>
        <w:ind w:left="4860" w:hanging="720"/>
      </w:pPr>
      <w:rPr>
        <w:rFonts w:hint="default"/>
      </w:r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26123E4F"/>
    <w:multiLevelType w:val="hybridMultilevel"/>
    <w:tmpl w:val="37204B5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B1F4F3E"/>
    <w:multiLevelType w:val="hybridMultilevel"/>
    <w:tmpl w:val="A27850F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3D2E50AB"/>
    <w:multiLevelType w:val="hybridMultilevel"/>
    <w:tmpl w:val="F1D0516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64F55C00"/>
    <w:multiLevelType w:val="hybridMultilevel"/>
    <w:tmpl w:val="1F123A8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10" w15:restartNumberingAfterBreak="0">
    <w:nsid w:val="7CD542C5"/>
    <w:multiLevelType w:val="hybridMultilevel"/>
    <w:tmpl w:val="3078F6A8"/>
    <w:lvl w:ilvl="0" w:tplc="20EA10F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1"/>
  </w:num>
  <w:num w:numId="3">
    <w:abstractNumId w:val="2"/>
  </w:num>
  <w:num w:numId="4">
    <w:abstractNumId w:val="4"/>
  </w:num>
  <w:num w:numId="5">
    <w:abstractNumId w:val="6"/>
  </w:num>
  <w:num w:numId="6">
    <w:abstractNumId w:val="10"/>
  </w:num>
  <w:num w:numId="7">
    <w:abstractNumId w:val="5"/>
  </w:num>
  <w:num w:numId="8">
    <w:abstractNumId w:val="8"/>
  </w:num>
  <w:num w:numId="9">
    <w:abstractNumId w:val="9"/>
  </w:num>
  <w:num w:numId="10">
    <w:abstractNumId w:val="0"/>
  </w:num>
  <w:num w:numId="1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F51871"/>
    <w:rsid w:val="000414A8"/>
    <w:rsid w:val="0007193A"/>
    <w:rsid w:val="00093607"/>
    <w:rsid w:val="002032EB"/>
    <w:rsid w:val="0024317C"/>
    <w:rsid w:val="00290260"/>
    <w:rsid w:val="00303D9C"/>
    <w:rsid w:val="004C2EDF"/>
    <w:rsid w:val="00632DF2"/>
    <w:rsid w:val="00647981"/>
    <w:rsid w:val="007F4819"/>
    <w:rsid w:val="008D480F"/>
    <w:rsid w:val="0092212C"/>
    <w:rsid w:val="00991F23"/>
    <w:rsid w:val="009A06B1"/>
    <w:rsid w:val="00B027A0"/>
    <w:rsid w:val="00B42E22"/>
    <w:rsid w:val="00B56933"/>
    <w:rsid w:val="00B91AA5"/>
    <w:rsid w:val="00BD782D"/>
    <w:rsid w:val="00D02A90"/>
    <w:rsid w:val="00DF5335"/>
    <w:rsid w:val="00F37DE0"/>
    <w:rsid w:val="00F51871"/>
    <w:rsid w:val="00FF4E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A9C58AAB-331B-49B6-90AA-F8D9F45B48C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B027A0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093607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B42E2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42E22"/>
    <w:rPr>
      <w:rFonts w:ascii="Segoe UI" w:hAnsi="Segoe UI" w:cs="Segoe UI"/>
      <w:sz w:val="18"/>
      <w:szCs w:val="18"/>
    </w:rPr>
  </w:style>
  <w:style w:type="paragraph" w:styleId="Zkladntext">
    <w:name w:val="Body Text"/>
    <w:basedOn w:val="Normlny"/>
    <w:link w:val="ZkladntextChar"/>
    <w:rsid w:val="00290260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  <w:lang w:eastAsia="sk-SK"/>
    </w:rPr>
  </w:style>
  <w:style w:type="character" w:customStyle="1" w:styleId="ZkladntextChar">
    <w:name w:val="Základný text Char"/>
    <w:basedOn w:val="Predvolenpsmoodseku"/>
    <w:link w:val="Zkladntext"/>
    <w:rsid w:val="00290260"/>
    <w:rPr>
      <w:rFonts w:ascii="Times New Roman" w:eastAsia="Times New Roman" w:hAnsi="Times New Roman" w:cs="Times New Roman"/>
      <w:sz w:val="18"/>
      <w:szCs w:val="20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1100</Words>
  <Characters>6270</Characters>
  <Application>Microsoft Office Word</Application>
  <DocSecurity>0</DocSecurity>
  <Lines>52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Organization</Company>
  <LinksUpToDate>false</LinksUpToDate>
  <CharactersWithSpaces>7356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Primátorka</dc:creator>
  <cp:lastModifiedBy>GÖNCZÖLOVÁ Gabriela</cp:lastModifiedBy>
  <cp:revision>2</cp:revision>
  <cp:lastPrinted>2019-03-26T15:08:00Z</cp:lastPrinted>
  <dcterms:created xsi:type="dcterms:W3CDTF">2019-03-26T15:09:00Z</dcterms:created>
  <dcterms:modified xsi:type="dcterms:W3CDTF">2019-03-26T15:09:00Z</dcterms:modified>
</cp:coreProperties>
</file>